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C6136" w14:textId="573E1800" w:rsidR="00682ACA" w:rsidRDefault="00682ACA" w:rsidP="00682ACA">
      <w:pPr>
        <w:pStyle w:val="is-style-intro"/>
        <w:shd w:val="clear" w:color="auto" w:fill="833C0B" w:themeFill="accent2" w:themeFillShade="80"/>
        <w:spacing w:before="0" w:beforeAutospacing="0" w:after="0" w:afterAutospacing="0"/>
        <w:jc w:val="cente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RÉVISIONS Éco-</w:t>
      </w:r>
      <w:r w:rsidR="006E48AB">
        <w:rPr>
          <w:rFonts w:asciiTheme="majorHAnsi" w:hAnsiTheme="majorHAnsi" w:cstheme="majorHAnsi"/>
          <w:b/>
          <w:color w:val="FFFFFF" w:themeColor="background1"/>
          <w:sz w:val="44"/>
          <w:szCs w:val="44"/>
        </w:rPr>
        <w:t>Gestion</w:t>
      </w:r>
    </w:p>
    <w:p w14:paraId="7F9A3B44" w14:textId="77777777" w:rsidR="00682ACA" w:rsidRDefault="00682ACA" w:rsidP="00682ACA">
      <w:pPr>
        <w:pStyle w:val="is-style-intro"/>
        <w:shd w:val="clear" w:color="auto" w:fill="833C0B" w:themeFill="accent2" w:themeFillShade="80"/>
        <w:spacing w:before="0" w:beforeAutospacing="0" w:after="0" w:afterAutospacing="0"/>
        <w:jc w:val="cente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Module 2 &amp; 3</w:t>
      </w:r>
    </w:p>
    <w:p w14:paraId="5AE09A0F" w14:textId="77777777" w:rsidR="00682ACA" w:rsidRPr="005873C8" w:rsidRDefault="00682ACA" w:rsidP="00682ACA">
      <w:pPr>
        <w:spacing w:after="0"/>
      </w:pPr>
    </w:p>
    <w:tbl>
      <w:tblPr>
        <w:tblStyle w:val="Grilledutableau"/>
        <w:tblW w:w="9065" w:type="dxa"/>
        <w:tblInd w:w="-5"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4661"/>
        <w:gridCol w:w="4404"/>
      </w:tblGrid>
      <w:tr w:rsidR="001C3FCB" w:rsidRPr="00BA46C3" w14:paraId="42E6FE6E" w14:textId="347172B6" w:rsidTr="00340DB1">
        <w:trPr>
          <w:trHeight w:val="327"/>
        </w:trPr>
        <w:tc>
          <w:tcPr>
            <w:tcW w:w="9065" w:type="dxa"/>
            <w:gridSpan w:val="2"/>
            <w:shd w:val="clear" w:color="auto" w:fill="E7E6E6" w:themeFill="background2"/>
          </w:tcPr>
          <w:p w14:paraId="7F4A7B7E" w14:textId="6F96792C" w:rsidR="001C3FCB" w:rsidRPr="00904F58" w:rsidRDefault="001C3FCB" w:rsidP="00C73531">
            <w:pPr>
              <w:rPr>
                <w:rFonts w:asciiTheme="majorHAnsi" w:hAnsiTheme="majorHAnsi" w:cstheme="majorHAnsi"/>
                <w:b/>
                <w:bCs/>
                <w:color w:val="833C0B" w:themeColor="accent2" w:themeShade="80"/>
                <w:sz w:val="24"/>
                <w:szCs w:val="24"/>
              </w:rPr>
            </w:pPr>
            <w:r w:rsidRPr="00904F58">
              <w:rPr>
                <w:rFonts w:asciiTheme="majorHAnsi" w:hAnsiTheme="majorHAnsi" w:cstheme="majorHAnsi"/>
                <w:b/>
                <w:bCs/>
                <w:color w:val="833C0B" w:themeColor="accent2" w:themeShade="80"/>
                <w:sz w:val="24"/>
                <w:szCs w:val="24"/>
              </w:rPr>
              <w:t xml:space="preserve">Révision des ACQUIS - </w:t>
            </w:r>
            <w:r w:rsidRPr="008028F3">
              <w:rPr>
                <w:rFonts w:asciiTheme="majorHAnsi" w:hAnsiTheme="majorHAnsi" w:cstheme="majorHAnsi"/>
                <w:b/>
                <w:bCs/>
                <w:sz w:val="28"/>
                <w:szCs w:val="28"/>
              </w:rPr>
              <w:t xml:space="preserve">Module </w:t>
            </w:r>
            <w:r>
              <w:rPr>
                <w:rFonts w:asciiTheme="majorHAnsi" w:hAnsiTheme="majorHAnsi" w:cstheme="majorHAnsi"/>
                <w:b/>
                <w:bCs/>
                <w:sz w:val="28"/>
                <w:szCs w:val="28"/>
              </w:rPr>
              <w:t>2 &amp; 3</w:t>
            </w:r>
            <w:r w:rsidRPr="008028F3">
              <w:rPr>
                <w:rFonts w:asciiTheme="majorHAnsi" w:hAnsiTheme="majorHAnsi" w:cstheme="majorHAnsi"/>
                <w:b/>
                <w:bCs/>
                <w:sz w:val="28"/>
                <w:szCs w:val="28"/>
              </w:rPr>
              <w:t xml:space="preserve"> </w:t>
            </w:r>
          </w:p>
        </w:tc>
      </w:tr>
      <w:tr w:rsidR="001C3FCB" w14:paraId="3ED2BA24" w14:textId="677086A2" w:rsidTr="001C3FCB">
        <w:trPr>
          <w:trHeight w:val="1821"/>
        </w:trPr>
        <w:tc>
          <w:tcPr>
            <w:tcW w:w="4661" w:type="dxa"/>
          </w:tcPr>
          <w:p w14:paraId="32BB9535" w14:textId="77777777" w:rsidR="001C3FCB" w:rsidRPr="001C3FCB" w:rsidRDefault="001C3FCB" w:rsidP="00C73531">
            <w:pPr>
              <w:rPr>
                <w:rFonts w:asciiTheme="majorHAnsi" w:hAnsiTheme="majorHAnsi" w:cstheme="majorHAnsi"/>
                <w:b/>
                <w:bCs/>
                <w:sz w:val="18"/>
                <w:szCs w:val="18"/>
              </w:rPr>
            </w:pPr>
            <w:r w:rsidRPr="001C3FCB">
              <w:rPr>
                <w:rFonts w:asciiTheme="majorHAnsi" w:hAnsiTheme="majorHAnsi" w:cstheme="majorHAnsi"/>
                <w:b/>
                <w:bCs/>
                <w:sz w:val="18"/>
                <w:szCs w:val="18"/>
              </w:rPr>
              <w:t>Comment une entreprise organise-t-elle sa production ?</w:t>
            </w:r>
          </w:p>
          <w:p w14:paraId="6157E486" w14:textId="77777777" w:rsidR="001C3FCB" w:rsidRPr="001C3FCB" w:rsidRDefault="001C3FCB" w:rsidP="001C3FCB">
            <w:pPr>
              <w:pStyle w:val="Paragraphedeliste"/>
              <w:numPr>
                <w:ilvl w:val="0"/>
                <w:numId w:val="19"/>
              </w:numPr>
              <w:ind w:left="316" w:hanging="242"/>
              <w:rPr>
                <w:rFonts w:asciiTheme="majorHAnsi" w:hAnsiTheme="majorHAnsi" w:cstheme="majorHAnsi"/>
                <w:sz w:val="18"/>
                <w:szCs w:val="18"/>
              </w:rPr>
            </w:pPr>
            <w:r w:rsidRPr="001C3FCB">
              <w:rPr>
                <w:rFonts w:asciiTheme="majorHAnsi" w:hAnsiTheme="majorHAnsi" w:cstheme="majorHAnsi"/>
                <w:sz w:val="18"/>
                <w:szCs w:val="18"/>
              </w:rPr>
              <w:t>Repérer les facteurs de production d’une entreprise</w:t>
            </w:r>
          </w:p>
          <w:p w14:paraId="03E6D375" w14:textId="77777777" w:rsidR="001C3FCB" w:rsidRPr="001C3FCB" w:rsidRDefault="001C3FCB" w:rsidP="001C3FCB">
            <w:pPr>
              <w:pStyle w:val="Paragraphedeliste"/>
              <w:numPr>
                <w:ilvl w:val="0"/>
                <w:numId w:val="19"/>
              </w:numPr>
              <w:ind w:left="316" w:hanging="242"/>
              <w:rPr>
                <w:rFonts w:asciiTheme="majorHAnsi" w:hAnsiTheme="majorHAnsi" w:cstheme="majorHAnsi"/>
                <w:sz w:val="18"/>
                <w:szCs w:val="18"/>
              </w:rPr>
            </w:pPr>
            <w:r w:rsidRPr="001C3FCB">
              <w:rPr>
                <w:rFonts w:asciiTheme="majorHAnsi" w:hAnsiTheme="majorHAnsi" w:cstheme="majorHAnsi"/>
                <w:sz w:val="18"/>
                <w:szCs w:val="18"/>
              </w:rPr>
              <w:t>Décrire et schématiser l’organisation de la production d’une entreprise</w:t>
            </w:r>
          </w:p>
          <w:p w14:paraId="5684C6FD" w14:textId="4A02627F" w:rsidR="001C3FCB" w:rsidRPr="001C3FCB" w:rsidRDefault="001C3FCB" w:rsidP="001C3FCB">
            <w:pPr>
              <w:pStyle w:val="Paragraphedeliste"/>
              <w:numPr>
                <w:ilvl w:val="0"/>
                <w:numId w:val="19"/>
              </w:numPr>
              <w:ind w:left="316" w:hanging="242"/>
              <w:rPr>
                <w:rFonts w:asciiTheme="majorHAnsi" w:hAnsiTheme="majorHAnsi" w:cstheme="majorHAnsi"/>
                <w:sz w:val="18"/>
                <w:szCs w:val="18"/>
              </w:rPr>
            </w:pPr>
            <w:r w:rsidRPr="001C3FCB">
              <w:rPr>
                <w:rFonts w:asciiTheme="majorHAnsi" w:hAnsiTheme="majorHAnsi" w:cstheme="majorHAnsi"/>
                <w:sz w:val="18"/>
                <w:szCs w:val="18"/>
              </w:rPr>
              <w:t>Expliquer un choix de production pour une entreprise</w:t>
            </w:r>
          </w:p>
        </w:tc>
        <w:tc>
          <w:tcPr>
            <w:tcW w:w="4404" w:type="dxa"/>
          </w:tcPr>
          <w:p w14:paraId="5AC7B05B" w14:textId="77777777" w:rsidR="001C3FCB" w:rsidRPr="001C3FCB" w:rsidRDefault="001C3FCB" w:rsidP="001C3FCB">
            <w:pPr>
              <w:rPr>
                <w:rFonts w:asciiTheme="majorHAnsi" w:hAnsiTheme="majorHAnsi" w:cstheme="majorHAnsi"/>
                <w:b/>
                <w:bCs/>
                <w:sz w:val="18"/>
                <w:szCs w:val="18"/>
              </w:rPr>
            </w:pPr>
            <w:r w:rsidRPr="001C3FCB">
              <w:rPr>
                <w:rFonts w:asciiTheme="majorHAnsi" w:hAnsiTheme="majorHAnsi" w:cstheme="majorHAnsi"/>
                <w:b/>
                <w:bCs/>
                <w:sz w:val="18"/>
                <w:szCs w:val="18"/>
              </w:rPr>
              <w:t>Comment une entreprise peut-elle s’adapter à son environnement ?</w:t>
            </w:r>
          </w:p>
          <w:p w14:paraId="39C585C6" w14:textId="77777777" w:rsidR="001C3FCB" w:rsidRPr="001C3FCB" w:rsidRDefault="001C3FCB" w:rsidP="001C3FCB">
            <w:pPr>
              <w:rPr>
                <w:rFonts w:asciiTheme="majorHAnsi" w:hAnsiTheme="majorHAnsi" w:cstheme="majorHAnsi"/>
                <w:sz w:val="18"/>
                <w:szCs w:val="18"/>
              </w:rPr>
            </w:pPr>
            <w:r w:rsidRPr="001C3FCB">
              <w:rPr>
                <w:rFonts w:asciiTheme="majorHAnsi" w:hAnsiTheme="majorHAnsi" w:cstheme="majorHAnsi"/>
                <w:sz w:val="18"/>
                <w:szCs w:val="18"/>
              </w:rPr>
              <w:t>Présenter les principaux éléments de l’environnement de l’entreprise</w:t>
            </w:r>
          </w:p>
          <w:p w14:paraId="69A9DA4A" w14:textId="77777777" w:rsidR="001C3FCB" w:rsidRPr="001C3FCB" w:rsidRDefault="001C3FCB" w:rsidP="001C3FCB">
            <w:pPr>
              <w:rPr>
                <w:rFonts w:asciiTheme="majorHAnsi" w:hAnsiTheme="majorHAnsi" w:cstheme="majorHAnsi"/>
                <w:b/>
                <w:bCs/>
                <w:sz w:val="18"/>
                <w:szCs w:val="18"/>
              </w:rPr>
            </w:pPr>
            <w:r w:rsidRPr="001C3FCB">
              <w:rPr>
                <w:rFonts w:asciiTheme="majorHAnsi" w:hAnsiTheme="majorHAnsi" w:cstheme="majorHAnsi"/>
                <w:b/>
                <w:bCs/>
                <w:sz w:val="18"/>
                <w:szCs w:val="18"/>
              </w:rPr>
              <w:t>Comment se répartit la richesse produite par les agents dans une économie ?</w:t>
            </w:r>
          </w:p>
          <w:p w14:paraId="62E9EA6A" w14:textId="34282F29" w:rsidR="001C3FCB" w:rsidRPr="001C3FCB" w:rsidRDefault="001C3FCB" w:rsidP="001C3FCB">
            <w:pPr>
              <w:rPr>
                <w:rFonts w:asciiTheme="majorHAnsi" w:hAnsiTheme="majorHAnsi" w:cstheme="majorHAnsi"/>
                <w:b/>
                <w:bCs/>
                <w:sz w:val="18"/>
                <w:szCs w:val="18"/>
              </w:rPr>
            </w:pPr>
            <w:r w:rsidRPr="001C3FCB">
              <w:rPr>
                <w:rFonts w:asciiTheme="majorHAnsi" w:hAnsiTheme="majorHAnsi" w:cstheme="majorHAnsi"/>
                <w:sz w:val="18"/>
                <w:szCs w:val="18"/>
              </w:rPr>
              <w:t>Identifier l’action de l’État et des collectivités territoriales dans la répartition de la richesse</w:t>
            </w:r>
          </w:p>
        </w:tc>
      </w:tr>
    </w:tbl>
    <w:p w14:paraId="25D6A651" w14:textId="77777777" w:rsidR="007E5DEA" w:rsidRDefault="007E5DEA" w:rsidP="00311130">
      <w:pPr>
        <w:pStyle w:val="is-style-intro"/>
        <w:spacing w:before="120" w:beforeAutospacing="0" w:after="60" w:afterAutospacing="0"/>
        <w:jc w:val="center"/>
        <w:rPr>
          <w:rFonts w:asciiTheme="majorHAnsi" w:hAnsiTheme="majorHAnsi" w:cstheme="majorHAnsi"/>
          <w:b/>
          <w:color w:val="833C0B" w:themeColor="accent2" w:themeShade="80"/>
          <w:sz w:val="32"/>
          <w:szCs w:val="32"/>
        </w:rPr>
      </w:pPr>
    </w:p>
    <w:p w14:paraId="3929567A" w14:textId="688A89D5" w:rsidR="00311130" w:rsidRDefault="00311130" w:rsidP="00311130">
      <w:pPr>
        <w:pStyle w:val="is-style-intro"/>
        <w:spacing w:before="120" w:beforeAutospacing="0" w:after="60" w:afterAutospacing="0"/>
        <w:jc w:val="center"/>
        <w:rPr>
          <w:rFonts w:asciiTheme="majorHAnsi" w:hAnsiTheme="majorHAnsi" w:cstheme="majorHAnsi"/>
          <w:b/>
          <w:color w:val="833C0B" w:themeColor="accent2" w:themeShade="80"/>
          <w:sz w:val="32"/>
          <w:szCs w:val="32"/>
        </w:rPr>
      </w:pPr>
      <w:r>
        <w:rPr>
          <w:rFonts w:asciiTheme="majorHAnsi" w:hAnsiTheme="majorHAnsi" w:cstheme="majorHAnsi"/>
          <w:b/>
          <w:color w:val="833C0B" w:themeColor="accent2" w:themeShade="80"/>
          <w:sz w:val="32"/>
          <w:szCs w:val="32"/>
        </w:rPr>
        <w:t>CONTEXTE PROFESSIONNEL</w:t>
      </w:r>
    </w:p>
    <w:p w14:paraId="303F87D8" w14:textId="77777777" w:rsidR="007E5DEA" w:rsidRPr="00311130" w:rsidRDefault="007E5DEA" w:rsidP="00311130">
      <w:pPr>
        <w:pStyle w:val="is-style-intro"/>
        <w:spacing w:before="120" w:beforeAutospacing="0" w:after="60" w:afterAutospacing="0"/>
        <w:jc w:val="center"/>
        <w:rPr>
          <w:rFonts w:asciiTheme="majorHAnsi" w:hAnsiTheme="majorHAnsi" w:cstheme="majorHAnsi"/>
          <w:b/>
          <w:color w:val="833C0B" w:themeColor="accent2" w:themeShade="80"/>
          <w:sz w:val="32"/>
          <w:szCs w:val="32"/>
        </w:rPr>
      </w:pPr>
    </w:p>
    <w:p w14:paraId="016D6D7F" w14:textId="435C4596" w:rsidR="00311130" w:rsidRPr="00311130" w:rsidRDefault="00311130" w:rsidP="001C3FCB">
      <w:pPr>
        <w:pStyle w:val="is-style-intro"/>
        <w:spacing w:before="0" w:beforeAutospacing="0" w:after="0" w:afterAutospacing="0"/>
        <w:jc w:val="both"/>
        <w:rPr>
          <w:rFonts w:asciiTheme="majorHAnsi" w:hAnsiTheme="majorHAnsi" w:cstheme="majorHAnsi"/>
          <w:sz w:val="22"/>
          <w:szCs w:val="22"/>
        </w:rPr>
      </w:pPr>
      <w:r>
        <w:rPr>
          <w:rFonts w:ascii="Arial" w:hAnsi="Arial" w:cs="Arial"/>
          <w:noProof/>
        </w:rPr>
        <w:drawing>
          <wp:anchor distT="0" distB="0" distL="114300" distR="114300" simplePos="0" relativeHeight="251660288" behindDoc="0" locked="0" layoutInCell="1" allowOverlap="1" wp14:anchorId="0C987F48" wp14:editId="4DB90A12">
            <wp:simplePos x="0" y="0"/>
            <wp:positionH relativeFrom="margin">
              <wp:align>right</wp:align>
            </wp:positionH>
            <wp:positionV relativeFrom="paragraph">
              <wp:posOffset>74295</wp:posOffset>
            </wp:positionV>
            <wp:extent cx="1287145" cy="1022350"/>
            <wp:effectExtent l="0" t="0" r="8255" b="6350"/>
            <wp:wrapSquare wrapText="bothSides"/>
            <wp:docPr id="160312789" name="Image 1" descr="Femilux – Brûlon Maroquiner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87145" cy="10223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311130">
        <w:rPr>
          <w:rFonts w:asciiTheme="majorHAnsi" w:hAnsiTheme="majorHAnsi" w:cstheme="majorHAnsi"/>
          <w:sz w:val="22"/>
          <w:szCs w:val="22"/>
        </w:rPr>
        <w:t xml:space="preserve">C’est à Brûlon (72350), commune située à 15 km de Sablé-sur-Sarthe et à 30 km du Mans, que FEMILUX et BRULON MAROQUINERIE, respectivement sous-traitants en confection prêt-à-porter féminin et maroquinerie, font rimer savoir-faire, gestes artisanaux et techniques pour se mettre au service de maisons de luxe françaises. </w:t>
      </w:r>
    </w:p>
    <w:p w14:paraId="6424BB7C" w14:textId="06BF9D67" w:rsidR="00311130" w:rsidRPr="00311130" w:rsidRDefault="00311130" w:rsidP="001C3FCB">
      <w:pPr>
        <w:pStyle w:val="is-style-intro"/>
        <w:spacing w:before="0" w:beforeAutospacing="0" w:after="0" w:afterAutospacing="0"/>
        <w:jc w:val="both"/>
        <w:rPr>
          <w:rFonts w:asciiTheme="majorHAnsi" w:hAnsiTheme="majorHAnsi" w:cstheme="majorHAnsi"/>
          <w:sz w:val="22"/>
          <w:szCs w:val="22"/>
        </w:rPr>
      </w:pPr>
      <w:r w:rsidRPr="00311130">
        <w:rPr>
          <w:rFonts w:asciiTheme="majorHAnsi" w:hAnsiTheme="majorHAnsi" w:cstheme="majorHAnsi"/>
          <w:sz w:val="22"/>
          <w:szCs w:val="22"/>
        </w:rPr>
        <w:t xml:space="preserve">Au fil des années, les équipes se sont enrichies de différents profils. Couture, repassage, coupe, bureau d’études, services logistiques ou administratifs… autant de postes et de possibilités pour relever, avec passion, le défi du luxe « Made in France ». Ces deux sociétés cohabitent depuis peu dans les mêmes locaux. </w:t>
      </w:r>
    </w:p>
    <w:p w14:paraId="259188DC" w14:textId="70397EA0" w:rsidR="00311130" w:rsidRDefault="00311130" w:rsidP="001C3FCB">
      <w:pPr>
        <w:pStyle w:val="is-style-intro"/>
        <w:spacing w:before="0" w:beforeAutospacing="0" w:after="0" w:afterAutospacing="0"/>
        <w:jc w:val="both"/>
        <w:rPr>
          <w:rFonts w:asciiTheme="majorHAnsi" w:hAnsiTheme="majorHAnsi" w:cstheme="majorHAnsi"/>
          <w:sz w:val="22"/>
          <w:szCs w:val="22"/>
        </w:rPr>
      </w:pPr>
      <w:r w:rsidRPr="00311130">
        <w:rPr>
          <w:rFonts w:asciiTheme="majorHAnsi" w:hAnsiTheme="majorHAnsi" w:cstheme="majorHAnsi"/>
          <w:sz w:val="22"/>
          <w:szCs w:val="22"/>
        </w:rPr>
        <w:t>Vous souhaitez postuler au sein de l’entreprise FEMILUX pour une période de formation en milieu professionnel et avez rassemblé un ensemble documentaire.</w:t>
      </w:r>
    </w:p>
    <w:p w14:paraId="25B90D2E" w14:textId="77777777" w:rsid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2EB329CB" w14:textId="77777777" w:rsidR="007E5DEA" w:rsidRPr="00CE0FCD" w:rsidRDefault="007E5DEA" w:rsidP="00CE0FCD">
      <w:pPr>
        <w:pStyle w:val="is-style-intro"/>
        <w:spacing w:before="0" w:beforeAutospacing="0" w:after="0" w:afterAutospacing="0"/>
        <w:jc w:val="both"/>
        <w:rPr>
          <w:rFonts w:asciiTheme="majorHAnsi" w:hAnsiTheme="majorHAnsi" w:cstheme="majorHAnsi"/>
          <w:sz w:val="22"/>
          <w:szCs w:val="22"/>
        </w:rPr>
      </w:pPr>
    </w:p>
    <w:p w14:paraId="6B531C3A" w14:textId="1ACCE58F"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1 </w:t>
      </w:r>
      <w:r w:rsidR="001E52E7">
        <w:rPr>
          <w:rFonts w:asciiTheme="majorHAnsi" w:hAnsiTheme="majorHAnsi" w:cstheme="majorHAnsi"/>
          <w:b/>
          <w:bCs/>
          <w:color w:val="833C0B" w:themeColor="accent2" w:themeShade="80"/>
          <w:sz w:val="22"/>
          <w:szCs w:val="22"/>
        </w:rPr>
        <w:t>et 2</w:t>
      </w:r>
    </w:p>
    <w:p w14:paraId="15AA5C2E" w14:textId="1229025C"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Identifie</w:t>
      </w:r>
      <w:r>
        <w:rPr>
          <w:rFonts w:asciiTheme="majorHAnsi" w:hAnsiTheme="majorHAnsi" w:cstheme="majorHAnsi"/>
          <w:sz w:val="22"/>
          <w:szCs w:val="22"/>
        </w:rPr>
        <w:t>r</w:t>
      </w:r>
      <w:r w:rsidRPr="001E52E7">
        <w:rPr>
          <w:rFonts w:asciiTheme="majorHAnsi" w:hAnsiTheme="majorHAnsi" w:cstheme="majorHAnsi"/>
          <w:sz w:val="22"/>
          <w:szCs w:val="22"/>
        </w:rPr>
        <w:t xml:space="preserve"> l’activité de l’entreprise FEMILUX.</w:t>
      </w:r>
    </w:p>
    <w:p w14:paraId="439F0396" w14:textId="678CD69D"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Caractérise</w:t>
      </w:r>
      <w:r>
        <w:rPr>
          <w:rFonts w:asciiTheme="majorHAnsi" w:hAnsiTheme="majorHAnsi" w:cstheme="majorHAnsi"/>
          <w:sz w:val="22"/>
          <w:szCs w:val="22"/>
        </w:rPr>
        <w:t>r</w:t>
      </w:r>
      <w:r w:rsidRPr="001E52E7">
        <w:rPr>
          <w:rFonts w:asciiTheme="majorHAnsi" w:hAnsiTheme="majorHAnsi" w:cstheme="majorHAnsi"/>
          <w:sz w:val="22"/>
          <w:szCs w:val="22"/>
        </w:rPr>
        <w:t xml:space="preserve"> sa production. </w:t>
      </w:r>
    </w:p>
    <w:p w14:paraId="46597825" w14:textId="53A6B5F6"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Explique</w:t>
      </w:r>
      <w:r>
        <w:rPr>
          <w:rFonts w:asciiTheme="majorHAnsi" w:hAnsiTheme="majorHAnsi" w:cstheme="majorHAnsi"/>
          <w:sz w:val="22"/>
          <w:szCs w:val="22"/>
        </w:rPr>
        <w:t>r</w:t>
      </w:r>
      <w:r w:rsidRPr="001E52E7">
        <w:rPr>
          <w:rFonts w:asciiTheme="majorHAnsi" w:hAnsiTheme="majorHAnsi" w:cstheme="majorHAnsi"/>
          <w:sz w:val="22"/>
          <w:szCs w:val="22"/>
        </w:rPr>
        <w:t xml:space="preserve"> à quelle catégorie d’entreprise (taille d’effectif) l’entreprise FEMILUX appartient-elle.</w:t>
      </w:r>
    </w:p>
    <w:p w14:paraId="7162F76F" w14:textId="2D069612"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Identifie</w:t>
      </w:r>
      <w:r>
        <w:rPr>
          <w:rFonts w:asciiTheme="majorHAnsi" w:hAnsiTheme="majorHAnsi" w:cstheme="majorHAnsi"/>
          <w:sz w:val="22"/>
          <w:szCs w:val="22"/>
        </w:rPr>
        <w:t>r</w:t>
      </w:r>
      <w:r w:rsidRPr="001E52E7">
        <w:rPr>
          <w:rFonts w:asciiTheme="majorHAnsi" w:hAnsiTheme="majorHAnsi" w:cstheme="majorHAnsi"/>
          <w:sz w:val="22"/>
          <w:szCs w:val="22"/>
        </w:rPr>
        <w:t xml:space="preserve"> l’investissement réalisé par l’entreprise FEMILUX et précisez les raisons pour lesquelles ce dernier a été effectué.</w:t>
      </w:r>
    </w:p>
    <w:p w14:paraId="7CBB4EEA" w14:textId="5BD8466C"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Indique</w:t>
      </w:r>
      <w:r>
        <w:rPr>
          <w:rFonts w:asciiTheme="majorHAnsi" w:hAnsiTheme="majorHAnsi" w:cstheme="majorHAnsi"/>
          <w:sz w:val="22"/>
          <w:szCs w:val="22"/>
        </w:rPr>
        <w:t>r</w:t>
      </w:r>
      <w:r w:rsidRPr="001E52E7">
        <w:rPr>
          <w:rFonts w:asciiTheme="majorHAnsi" w:hAnsiTheme="majorHAnsi" w:cstheme="majorHAnsi"/>
          <w:sz w:val="22"/>
          <w:szCs w:val="22"/>
        </w:rPr>
        <w:t xml:space="preserve"> à quel facteur de production cet investissement correspond.</w:t>
      </w:r>
    </w:p>
    <w:p w14:paraId="38CF4EEF" w14:textId="65FA2B55" w:rsidR="001E52E7" w:rsidRPr="001E52E7"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Précise</w:t>
      </w:r>
      <w:r>
        <w:rPr>
          <w:rFonts w:asciiTheme="majorHAnsi" w:hAnsiTheme="majorHAnsi" w:cstheme="majorHAnsi"/>
          <w:sz w:val="22"/>
          <w:szCs w:val="22"/>
        </w:rPr>
        <w:t xml:space="preserve">r </w:t>
      </w:r>
      <w:r w:rsidRPr="001E52E7">
        <w:rPr>
          <w:rFonts w:asciiTheme="majorHAnsi" w:hAnsiTheme="majorHAnsi" w:cstheme="majorHAnsi"/>
          <w:sz w:val="22"/>
          <w:szCs w:val="22"/>
        </w:rPr>
        <w:t xml:space="preserve">comment cet investissement a été rendu possible. </w:t>
      </w:r>
    </w:p>
    <w:p w14:paraId="4A3069E7" w14:textId="183BC182" w:rsidR="00CE0FCD" w:rsidRDefault="001E52E7" w:rsidP="001E52E7">
      <w:pPr>
        <w:pStyle w:val="is-style-intro"/>
        <w:numPr>
          <w:ilvl w:val="0"/>
          <w:numId w:val="20"/>
        </w:numPr>
        <w:spacing w:before="0" w:beforeAutospacing="0" w:after="0" w:afterAutospacing="0"/>
        <w:ind w:hanging="436"/>
        <w:jc w:val="both"/>
        <w:rPr>
          <w:rFonts w:asciiTheme="majorHAnsi" w:hAnsiTheme="majorHAnsi" w:cstheme="majorHAnsi"/>
          <w:sz w:val="22"/>
          <w:szCs w:val="22"/>
        </w:rPr>
      </w:pPr>
      <w:r w:rsidRPr="001E52E7">
        <w:rPr>
          <w:rFonts w:asciiTheme="majorHAnsi" w:hAnsiTheme="majorHAnsi" w:cstheme="majorHAnsi"/>
          <w:sz w:val="22"/>
          <w:szCs w:val="22"/>
        </w:rPr>
        <w:t>Indique</w:t>
      </w:r>
      <w:r>
        <w:rPr>
          <w:rFonts w:asciiTheme="majorHAnsi" w:hAnsiTheme="majorHAnsi" w:cstheme="majorHAnsi"/>
          <w:sz w:val="22"/>
          <w:szCs w:val="22"/>
        </w:rPr>
        <w:t>r</w:t>
      </w:r>
      <w:r w:rsidRPr="001E52E7">
        <w:rPr>
          <w:rFonts w:asciiTheme="majorHAnsi" w:hAnsiTheme="majorHAnsi" w:cstheme="majorHAnsi"/>
          <w:sz w:val="22"/>
          <w:szCs w:val="22"/>
        </w:rPr>
        <w:t xml:space="preserve"> à quel mode de croissance cet investissement correspond-il.</w:t>
      </w:r>
    </w:p>
    <w:p w14:paraId="560F57D9" w14:textId="77777777" w:rsidR="001E52E7" w:rsidRDefault="001E52E7" w:rsidP="001E52E7">
      <w:pPr>
        <w:pStyle w:val="is-style-intro"/>
        <w:spacing w:before="0" w:beforeAutospacing="0" w:after="0" w:afterAutospacing="0"/>
        <w:jc w:val="both"/>
        <w:rPr>
          <w:rFonts w:asciiTheme="majorHAnsi" w:hAnsiTheme="majorHAnsi" w:cstheme="majorHAnsi"/>
          <w:sz w:val="22"/>
          <w:szCs w:val="22"/>
        </w:rPr>
      </w:pPr>
    </w:p>
    <w:p w14:paraId="689181A2" w14:textId="77777777" w:rsidR="007E5DEA" w:rsidRPr="00CE0FCD" w:rsidRDefault="007E5DEA" w:rsidP="001E52E7">
      <w:pPr>
        <w:pStyle w:val="is-style-intro"/>
        <w:spacing w:before="0" w:beforeAutospacing="0" w:after="0" w:afterAutospacing="0"/>
        <w:jc w:val="both"/>
        <w:rPr>
          <w:rFonts w:asciiTheme="majorHAnsi" w:hAnsiTheme="majorHAnsi" w:cstheme="majorHAnsi"/>
          <w:sz w:val="22"/>
          <w:szCs w:val="22"/>
        </w:rPr>
      </w:pPr>
    </w:p>
    <w:p w14:paraId="5072AFF9" w14:textId="633CF57C"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w:t>
      </w:r>
      <w:r w:rsidR="00CC1758">
        <w:rPr>
          <w:rFonts w:asciiTheme="majorHAnsi" w:hAnsiTheme="majorHAnsi" w:cstheme="majorHAnsi"/>
          <w:b/>
          <w:bCs/>
          <w:color w:val="833C0B" w:themeColor="accent2" w:themeShade="80"/>
          <w:sz w:val="22"/>
          <w:szCs w:val="22"/>
        </w:rPr>
        <w:t>3</w:t>
      </w:r>
    </w:p>
    <w:p w14:paraId="3330E300" w14:textId="716D168F" w:rsidR="00CC1758" w:rsidRPr="00CC1758" w:rsidRDefault="00CC1758" w:rsidP="00DB3A22">
      <w:pPr>
        <w:pStyle w:val="is-style-intro"/>
        <w:numPr>
          <w:ilvl w:val="0"/>
          <w:numId w:val="22"/>
        </w:numPr>
        <w:spacing w:before="0" w:beforeAutospacing="0" w:after="0" w:afterAutospacing="0"/>
        <w:ind w:hanging="436"/>
        <w:jc w:val="both"/>
        <w:rPr>
          <w:rFonts w:asciiTheme="majorHAnsi" w:hAnsiTheme="majorHAnsi" w:cstheme="majorHAnsi"/>
          <w:sz w:val="22"/>
          <w:szCs w:val="22"/>
        </w:rPr>
      </w:pPr>
      <w:r w:rsidRPr="00CC1758">
        <w:rPr>
          <w:rFonts w:asciiTheme="majorHAnsi" w:hAnsiTheme="majorHAnsi" w:cstheme="majorHAnsi"/>
          <w:sz w:val="22"/>
          <w:szCs w:val="22"/>
        </w:rPr>
        <w:t>Repére</w:t>
      </w:r>
      <w:r>
        <w:rPr>
          <w:rFonts w:asciiTheme="majorHAnsi" w:hAnsiTheme="majorHAnsi" w:cstheme="majorHAnsi"/>
          <w:sz w:val="22"/>
          <w:szCs w:val="22"/>
        </w:rPr>
        <w:t>r</w:t>
      </w:r>
      <w:r w:rsidRPr="00CC1758">
        <w:rPr>
          <w:rFonts w:asciiTheme="majorHAnsi" w:hAnsiTheme="majorHAnsi" w:cstheme="majorHAnsi"/>
          <w:sz w:val="22"/>
          <w:szCs w:val="22"/>
        </w:rPr>
        <w:t xml:space="preserve"> l’activité de l’entreprise « Les Mouettes Vertes ».</w:t>
      </w:r>
    </w:p>
    <w:p w14:paraId="75813842" w14:textId="43F5FE5F" w:rsidR="00CC1758" w:rsidRPr="00CC1758" w:rsidRDefault="00CC1758" w:rsidP="00DB3A22">
      <w:pPr>
        <w:pStyle w:val="is-style-intro"/>
        <w:numPr>
          <w:ilvl w:val="0"/>
          <w:numId w:val="22"/>
        </w:numPr>
        <w:spacing w:before="0" w:beforeAutospacing="0" w:after="0" w:afterAutospacing="0"/>
        <w:ind w:hanging="436"/>
        <w:jc w:val="both"/>
        <w:rPr>
          <w:rFonts w:asciiTheme="majorHAnsi" w:hAnsiTheme="majorHAnsi" w:cstheme="majorHAnsi"/>
          <w:sz w:val="22"/>
          <w:szCs w:val="22"/>
        </w:rPr>
      </w:pPr>
      <w:r w:rsidRPr="00CC1758">
        <w:rPr>
          <w:rFonts w:asciiTheme="majorHAnsi" w:hAnsiTheme="majorHAnsi" w:cstheme="majorHAnsi"/>
          <w:sz w:val="22"/>
          <w:szCs w:val="22"/>
        </w:rPr>
        <w:t>Précise</w:t>
      </w:r>
      <w:r>
        <w:rPr>
          <w:rFonts w:asciiTheme="majorHAnsi" w:hAnsiTheme="majorHAnsi" w:cstheme="majorHAnsi"/>
          <w:sz w:val="22"/>
          <w:szCs w:val="22"/>
        </w:rPr>
        <w:t>r</w:t>
      </w:r>
      <w:r w:rsidRPr="00CC1758">
        <w:rPr>
          <w:rFonts w:asciiTheme="majorHAnsi" w:hAnsiTheme="majorHAnsi" w:cstheme="majorHAnsi"/>
          <w:sz w:val="22"/>
          <w:szCs w:val="22"/>
        </w:rPr>
        <w:t xml:space="preserve"> le mode de croissance correspondant à l’acquisition de cette société par FEMILUX.</w:t>
      </w:r>
    </w:p>
    <w:p w14:paraId="79584431" w14:textId="21D5E8EE" w:rsidR="00CC1758" w:rsidRPr="00CC1758" w:rsidRDefault="00CC1758" w:rsidP="00DB3A22">
      <w:pPr>
        <w:pStyle w:val="is-style-intro"/>
        <w:numPr>
          <w:ilvl w:val="0"/>
          <w:numId w:val="22"/>
        </w:numPr>
        <w:spacing w:before="0" w:beforeAutospacing="0" w:after="0" w:afterAutospacing="0"/>
        <w:ind w:hanging="436"/>
        <w:jc w:val="both"/>
        <w:rPr>
          <w:rFonts w:asciiTheme="majorHAnsi" w:hAnsiTheme="majorHAnsi" w:cstheme="majorHAnsi"/>
          <w:sz w:val="22"/>
          <w:szCs w:val="22"/>
        </w:rPr>
      </w:pPr>
      <w:r w:rsidRPr="00CC1758">
        <w:rPr>
          <w:rFonts w:asciiTheme="majorHAnsi" w:hAnsiTheme="majorHAnsi" w:cstheme="majorHAnsi"/>
          <w:sz w:val="22"/>
          <w:szCs w:val="22"/>
        </w:rPr>
        <w:t>Indique</w:t>
      </w:r>
      <w:r>
        <w:rPr>
          <w:rFonts w:asciiTheme="majorHAnsi" w:hAnsiTheme="majorHAnsi" w:cstheme="majorHAnsi"/>
          <w:sz w:val="22"/>
          <w:szCs w:val="22"/>
        </w:rPr>
        <w:t>r</w:t>
      </w:r>
      <w:r w:rsidRPr="00CC1758">
        <w:rPr>
          <w:rFonts w:asciiTheme="majorHAnsi" w:hAnsiTheme="majorHAnsi" w:cstheme="majorHAnsi"/>
          <w:sz w:val="22"/>
          <w:szCs w:val="22"/>
        </w:rPr>
        <w:t xml:space="preserve"> les enjeux de ce rachat et ses effets sur les effectifs. </w:t>
      </w:r>
    </w:p>
    <w:p w14:paraId="50B1E9F3" w14:textId="7D6DD6CA" w:rsidR="00CE0FCD" w:rsidRDefault="00CC1758" w:rsidP="00DB3A22">
      <w:pPr>
        <w:pStyle w:val="is-style-intro"/>
        <w:numPr>
          <w:ilvl w:val="0"/>
          <w:numId w:val="22"/>
        </w:numPr>
        <w:spacing w:before="0" w:beforeAutospacing="0" w:after="0" w:afterAutospacing="0"/>
        <w:ind w:hanging="436"/>
        <w:jc w:val="both"/>
        <w:rPr>
          <w:rFonts w:asciiTheme="majorHAnsi" w:hAnsiTheme="majorHAnsi" w:cstheme="majorHAnsi"/>
          <w:sz w:val="22"/>
          <w:szCs w:val="22"/>
        </w:rPr>
      </w:pPr>
      <w:r>
        <w:rPr>
          <w:rFonts w:asciiTheme="majorHAnsi" w:hAnsiTheme="majorHAnsi" w:cstheme="majorHAnsi"/>
          <w:sz w:val="22"/>
          <w:szCs w:val="22"/>
        </w:rPr>
        <w:t>I</w:t>
      </w:r>
      <w:r w:rsidRPr="00CC1758">
        <w:rPr>
          <w:rFonts w:asciiTheme="majorHAnsi" w:hAnsiTheme="majorHAnsi" w:cstheme="majorHAnsi"/>
          <w:sz w:val="22"/>
          <w:szCs w:val="22"/>
        </w:rPr>
        <w:t>dentifie</w:t>
      </w:r>
      <w:r>
        <w:rPr>
          <w:rFonts w:asciiTheme="majorHAnsi" w:hAnsiTheme="majorHAnsi" w:cstheme="majorHAnsi"/>
          <w:sz w:val="22"/>
          <w:szCs w:val="22"/>
        </w:rPr>
        <w:t>r</w:t>
      </w:r>
      <w:r w:rsidRPr="00CC1758">
        <w:rPr>
          <w:rFonts w:asciiTheme="majorHAnsi" w:hAnsiTheme="majorHAnsi" w:cstheme="majorHAnsi"/>
          <w:sz w:val="22"/>
          <w:szCs w:val="22"/>
        </w:rPr>
        <w:t xml:space="preserve"> le facteur de production correspondant à l’effectif d’une entreprise.</w:t>
      </w:r>
    </w:p>
    <w:p w14:paraId="3C1A6C2A" w14:textId="14007A1C" w:rsidR="001C3FCB" w:rsidRDefault="001C3FCB">
      <w:pPr>
        <w:rPr>
          <w:rFonts w:asciiTheme="majorHAnsi" w:eastAsia="Times New Roman" w:hAnsiTheme="majorHAnsi" w:cstheme="majorHAnsi"/>
          <w:lang w:eastAsia="fr-FR"/>
        </w:rPr>
      </w:pPr>
      <w:r>
        <w:rPr>
          <w:rFonts w:asciiTheme="majorHAnsi" w:hAnsiTheme="majorHAnsi" w:cstheme="majorHAnsi"/>
        </w:rPr>
        <w:br w:type="page"/>
      </w:r>
    </w:p>
    <w:p w14:paraId="71593612" w14:textId="77777777" w:rsidR="006633F0" w:rsidRDefault="006633F0" w:rsidP="00E34A44">
      <w:pPr>
        <w:pStyle w:val="is-style-intro"/>
        <w:spacing w:before="0" w:beforeAutospacing="0" w:after="0" w:afterAutospacing="0"/>
        <w:jc w:val="both"/>
        <w:rPr>
          <w:rFonts w:asciiTheme="majorHAnsi" w:hAnsiTheme="majorHAnsi" w:cstheme="majorHAnsi"/>
          <w:sz w:val="22"/>
          <w:szCs w:val="22"/>
        </w:rPr>
      </w:pPr>
    </w:p>
    <w:p w14:paraId="4AFC0540" w14:textId="1E522AEA" w:rsidR="008D0189" w:rsidRPr="008D0189" w:rsidRDefault="008D0189" w:rsidP="007B6629">
      <w:pPr>
        <w:pStyle w:val="is-style-intro"/>
        <w:shd w:val="clear" w:color="auto" w:fill="F2F2F2" w:themeFill="background1" w:themeFillShade="F2"/>
        <w:spacing w:before="0" w:beforeAutospacing="0" w:after="0" w:afterAutospacing="0"/>
        <w:jc w:val="both"/>
        <w:rPr>
          <w:rFonts w:asciiTheme="majorHAnsi" w:hAnsiTheme="majorHAnsi" w:cstheme="majorHAnsi"/>
          <w:b/>
          <w:bCs/>
          <w:sz w:val="22"/>
          <w:szCs w:val="22"/>
        </w:rPr>
      </w:pPr>
      <w:r w:rsidRPr="008D0189">
        <w:rPr>
          <w:rFonts w:asciiTheme="majorHAnsi" w:hAnsiTheme="majorHAnsi" w:cstheme="majorHAnsi"/>
          <w:b/>
          <w:bCs/>
          <w:sz w:val="22"/>
          <w:szCs w:val="22"/>
        </w:rPr>
        <w:t>L’entreprise FEMILUX a obtenu le label EPV (Entreprise du Patrimoine Vivant). Elle est depuis 2020 certifiée ISO 45001.</w:t>
      </w:r>
    </w:p>
    <w:p w14:paraId="08DD7065" w14:textId="77777777" w:rsidR="008D0189" w:rsidRPr="00CE0FCD" w:rsidRDefault="008D0189" w:rsidP="00E34A44">
      <w:pPr>
        <w:pStyle w:val="is-style-intro"/>
        <w:spacing w:before="0" w:beforeAutospacing="0" w:after="0" w:afterAutospacing="0"/>
        <w:jc w:val="both"/>
        <w:rPr>
          <w:rFonts w:asciiTheme="majorHAnsi" w:hAnsiTheme="majorHAnsi" w:cstheme="majorHAnsi"/>
          <w:sz w:val="22"/>
          <w:szCs w:val="22"/>
        </w:rPr>
      </w:pPr>
    </w:p>
    <w:p w14:paraId="33869BBC" w14:textId="791BC785"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w:t>
      </w:r>
      <w:r w:rsidR="006633F0">
        <w:rPr>
          <w:rFonts w:asciiTheme="majorHAnsi" w:hAnsiTheme="majorHAnsi" w:cstheme="majorHAnsi"/>
          <w:b/>
          <w:bCs/>
          <w:color w:val="833C0B" w:themeColor="accent2" w:themeShade="80"/>
          <w:sz w:val="22"/>
          <w:szCs w:val="22"/>
        </w:rPr>
        <w:t>4 &amp; 5</w:t>
      </w:r>
    </w:p>
    <w:p w14:paraId="2522E6BE" w14:textId="5CB448AB" w:rsidR="006633F0" w:rsidRPr="006633F0" w:rsidRDefault="006633F0" w:rsidP="006633F0">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 xml:space="preserve">3.1 </w:t>
      </w:r>
      <w:r w:rsidRPr="006633F0">
        <w:rPr>
          <w:rFonts w:asciiTheme="majorHAnsi" w:hAnsiTheme="majorHAnsi" w:cstheme="majorHAnsi"/>
          <w:sz w:val="22"/>
          <w:szCs w:val="22"/>
        </w:rPr>
        <w:t>Dégage</w:t>
      </w:r>
      <w:r>
        <w:rPr>
          <w:rFonts w:asciiTheme="majorHAnsi" w:hAnsiTheme="majorHAnsi" w:cstheme="majorHAnsi"/>
          <w:sz w:val="22"/>
          <w:szCs w:val="22"/>
        </w:rPr>
        <w:t>r</w:t>
      </w:r>
      <w:r w:rsidRPr="006633F0">
        <w:rPr>
          <w:rFonts w:asciiTheme="majorHAnsi" w:hAnsiTheme="majorHAnsi" w:cstheme="majorHAnsi"/>
          <w:sz w:val="22"/>
          <w:szCs w:val="22"/>
        </w:rPr>
        <w:t xml:space="preserve"> les avantages de ces deux démarches qualité :</w:t>
      </w:r>
    </w:p>
    <w:p w14:paraId="46FABAA6" w14:textId="2C80BF0E" w:rsidR="006633F0" w:rsidRPr="006633F0" w:rsidRDefault="006633F0" w:rsidP="006633F0">
      <w:pPr>
        <w:pStyle w:val="is-style-intro"/>
        <w:numPr>
          <w:ilvl w:val="0"/>
          <w:numId w:val="19"/>
        </w:numPr>
        <w:spacing w:before="0" w:beforeAutospacing="0" w:after="0" w:afterAutospacing="0"/>
        <w:jc w:val="both"/>
        <w:rPr>
          <w:rFonts w:asciiTheme="majorHAnsi" w:hAnsiTheme="majorHAnsi" w:cstheme="majorHAnsi"/>
          <w:sz w:val="22"/>
          <w:szCs w:val="22"/>
        </w:rPr>
      </w:pPr>
      <w:r w:rsidRPr="006633F0">
        <w:rPr>
          <w:rFonts w:asciiTheme="majorHAnsi" w:hAnsiTheme="majorHAnsi" w:cstheme="majorHAnsi"/>
          <w:sz w:val="22"/>
          <w:szCs w:val="22"/>
        </w:rPr>
        <w:t>Pour la mise en place de sa stratégie commerciale (marché, offre et demande)</w:t>
      </w:r>
    </w:p>
    <w:p w14:paraId="1E544C95" w14:textId="16E721CE" w:rsidR="00CE0FCD" w:rsidRDefault="006633F0" w:rsidP="006633F0">
      <w:pPr>
        <w:pStyle w:val="is-style-intro"/>
        <w:numPr>
          <w:ilvl w:val="0"/>
          <w:numId w:val="19"/>
        </w:numPr>
        <w:spacing w:before="0" w:beforeAutospacing="0" w:after="0" w:afterAutospacing="0"/>
        <w:jc w:val="both"/>
        <w:rPr>
          <w:rFonts w:asciiTheme="majorHAnsi" w:hAnsiTheme="majorHAnsi" w:cstheme="majorHAnsi"/>
          <w:sz w:val="22"/>
          <w:szCs w:val="22"/>
        </w:rPr>
      </w:pPr>
      <w:r w:rsidRPr="006633F0">
        <w:rPr>
          <w:rFonts w:asciiTheme="majorHAnsi" w:hAnsiTheme="majorHAnsi" w:cstheme="majorHAnsi"/>
          <w:sz w:val="22"/>
          <w:szCs w:val="22"/>
        </w:rPr>
        <w:t>Pour son organisation interne (finances, gestion des ressources humaines)</w:t>
      </w:r>
      <w:r w:rsidR="00CE0FCD" w:rsidRPr="00CE0FCD">
        <w:rPr>
          <w:rFonts w:asciiTheme="majorHAnsi" w:hAnsiTheme="majorHAnsi" w:cstheme="majorHAnsi"/>
          <w:sz w:val="22"/>
          <w:szCs w:val="22"/>
        </w:rPr>
        <w:t xml:space="preserve"> </w:t>
      </w:r>
    </w:p>
    <w:p w14:paraId="46A2C616" w14:textId="77777777" w:rsidR="007B6629" w:rsidRDefault="007B6629" w:rsidP="00CE0FCD">
      <w:pPr>
        <w:pStyle w:val="is-style-intro"/>
        <w:spacing w:before="0" w:beforeAutospacing="0" w:after="0" w:afterAutospacing="0"/>
        <w:jc w:val="both"/>
        <w:rPr>
          <w:rFonts w:asciiTheme="majorHAnsi" w:hAnsiTheme="majorHAnsi" w:cstheme="majorHAnsi"/>
          <w:sz w:val="22"/>
          <w:szCs w:val="22"/>
        </w:rPr>
      </w:pPr>
    </w:p>
    <w:p w14:paraId="57DC1E50" w14:textId="77777777" w:rsidR="007E5DEA" w:rsidRDefault="007E5DEA" w:rsidP="00CE0FCD">
      <w:pPr>
        <w:pStyle w:val="is-style-intro"/>
        <w:spacing w:before="0" w:beforeAutospacing="0" w:after="0" w:afterAutospacing="0"/>
        <w:jc w:val="both"/>
        <w:rPr>
          <w:rFonts w:asciiTheme="majorHAnsi" w:hAnsiTheme="majorHAnsi" w:cstheme="majorHAnsi"/>
          <w:sz w:val="22"/>
          <w:szCs w:val="22"/>
        </w:rPr>
      </w:pPr>
    </w:p>
    <w:p w14:paraId="39A4B3F9" w14:textId="398BD356" w:rsidR="006633F0" w:rsidRPr="006633F0" w:rsidRDefault="006633F0" w:rsidP="007B6629">
      <w:pPr>
        <w:pStyle w:val="is-style-intro"/>
        <w:shd w:val="clear" w:color="auto" w:fill="F2F2F2" w:themeFill="background1" w:themeFillShade="F2"/>
        <w:spacing w:before="0" w:beforeAutospacing="0" w:after="0" w:afterAutospacing="0"/>
        <w:jc w:val="both"/>
        <w:rPr>
          <w:rFonts w:asciiTheme="majorHAnsi" w:hAnsiTheme="majorHAnsi" w:cstheme="majorHAnsi"/>
          <w:b/>
          <w:bCs/>
          <w:sz w:val="22"/>
          <w:szCs w:val="22"/>
        </w:rPr>
      </w:pPr>
      <w:r w:rsidRPr="006633F0">
        <w:rPr>
          <w:rFonts w:asciiTheme="majorHAnsi" w:hAnsiTheme="majorHAnsi" w:cstheme="majorHAnsi"/>
          <w:b/>
          <w:bCs/>
          <w:sz w:val="22"/>
          <w:szCs w:val="22"/>
        </w:rPr>
        <w:t>L’</w:t>
      </w:r>
      <w:r>
        <w:rPr>
          <w:rFonts w:asciiTheme="majorHAnsi" w:hAnsiTheme="majorHAnsi" w:cstheme="majorHAnsi"/>
          <w:b/>
          <w:bCs/>
          <w:sz w:val="22"/>
          <w:szCs w:val="22"/>
        </w:rPr>
        <w:t>É</w:t>
      </w:r>
      <w:r w:rsidRPr="006633F0">
        <w:rPr>
          <w:rFonts w:asciiTheme="majorHAnsi" w:hAnsiTheme="majorHAnsi" w:cstheme="majorHAnsi"/>
          <w:b/>
          <w:bCs/>
          <w:sz w:val="22"/>
          <w:szCs w:val="22"/>
        </w:rPr>
        <w:t>tat et les collectivités territoriales ont un rôle majeur dans l’accompagnement économique des entreprises et le dynamisme de leur territoire.</w:t>
      </w:r>
    </w:p>
    <w:p w14:paraId="0C4C851D" w14:textId="77777777" w:rsidR="007E5DEA" w:rsidRPr="00CE0FCD" w:rsidRDefault="007E5DEA" w:rsidP="00CE0FCD">
      <w:pPr>
        <w:pStyle w:val="is-style-intro"/>
        <w:spacing w:before="0" w:beforeAutospacing="0" w:after="0" w:afterAutospacing="0"/>
        <w:jc w:val="both"/>
        <w:rPr>
          <w:rFonts w:asciiTheme="majorHAnsi" w:hAnsiTheme="majorHAnsi" w:cstheme="majorHAnsi"/>
          <w:sz w:val="22"/>
          <w:szCs w:val="22"/>
        </w:rPr>
      </w:pPr>
    </w:p>
    <w:p w14:paraId="6D32C073" w14:textId="705AFE6E"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DOCUMENTS </w:t>
      </w:r>
      <w:r w:rsidR="006633F0">
        <w:rPr>
          <w:rFonts w:asciiTheme="majorHAnsi" w:hAnsiTheme="majorHAnsi" w:cstheme="majorHAnsi"/>
          <w:b/>
          <w:bCs/>
          <w:color w:val="833C0B" w:themeColor="accent2" w:themeShade="80"/>
          <w:sz w:val="22"/>
          <w:szCs w:val="22"/>
        </w:rPr>
        <w:t>6 à 8</w:t>
      </w:r>
    </w:p>
    <w:p w14:paraId="107D60F6" w14:textId="688606E1" w:rsidR="003925E9" w:rsidRPr="003925E9"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Pr>
          <w:rFonts w:asciiTheme="majorHAnsi" w:hAnsiTheme="majorHAnsi" w:cstheme="majorHAnsi"/>
          <w:sz w:val="22"/>
          <w:szCs w:val="22"/>
        </w:rPr>
        <w:t>Citer</w:t>
      </w:r>
      <w:r w:rsidRPr="003925E9">
        <w:rPr>
          <w:rFonts w:asciiTheme="majorHAnsi" w:hAnsiTheme="majorHAnsi" w:cstheme="majorHAnsi"/>
          <w:sz w:val="22"/>
          <w:szCs w:val="22"/>
        </w:rPr>
        <w:t xml:space="preserve"> l’administration présentée dans les documents.</w:t>
      </w:r>
    </w:p>
    <w:p w14:paraId="34FD84ED" w14:textId="7F794877" w:rsidR="003925E9" w:rsidRPr="003925E9"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sidRPr="003925E9">
        <w:rPr>
          <w:rFonts w:asciiTheme="majorHAnsi" w:hAnsiTheme="majorHAnsi" w:cstheme="majorHAnsi"/>
          <w:sz w:val="22"/>
          <w:szCs w:val="22"/>
        </w:rPr>
        <w:t>Précise</w:t>
      </w:r>
      <w:r>
        <w:rPr>
          <w:rFonts w:asciiTheme="majorHAnsi" w:hAnsiTheme="majorHAnsi" w:cstheme="majorHAnsi"/>
          <w:sz w:val="22"/>
          <w:szCs w:val="22"/>
        </w:rPr>
        <w:t>r</w:t>
      </w:r>
      <w:r w:rsidRPr="003925E9">
        <w:rPr>
          <w:rFonts w:asciiTheme="majorHAnsi" w:hAnsiTheme="majorHAnsi" w:cstheme="majorHAnsi"/>
          <w:sz w:val="22"/>
          <w:szCs w:val="22"/>
        </w:rPr>
        <w:t xml:space="preserve"> la mesure prise par cette collectivité afin de soutenir l’activité de l’entreprise FEMILUX.</w:t>
      </w:r>
    </w:p>
    <w:p w14:paraId="7CE13D7A" w14:textId="6ADE0A05" w:rsidR="003925E9" w:rsidRPr="003925E9"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sidRPr="003925E9">
        <w:rPr>
          <w:rFonts w:asciiTheme="majorHAnsi" w:hAnsiTheme="majorHAnsi" w:cstheme="majorHAnsi"/>
          <w:sz w:val="22"/>
          <w:szCs w:val="22"/>
        </w:rPr>
        <w:t>Indique</w:t>
      </w:r>
      <w:r>
        <w:rPr>
          <w:rFonts w:asciiTheme="majorHAnsi" w:hAnsiTheme="majorHAnsi" w:cstheme="majorHAnsi"/>
          <w:sz w:val="22"/>
          <w:szCs w:val="22"/>
        </w:rPr>
        <w:t>r</w:t>
      </w:r>
      <w:r w:rsidRPr="003925E9">
        <w:rPr>
          <w:rFonts w:asciiTheme="majorHAnsi" w:hAnsiTheme="majorHAnsi" w:cstheme="majorHAnsi"/>
          <w:sz w:val="22"/>
          <w:szCs w:val="22"/>
        </w:rPr>
        <w:t xml:space="preserve"> les enjeux de cette mesure.</w:t>
      </w:r>
    </w:p>
    <w:p w14:paraId="6800792A" w14:textId="63334758" w:rsidR="003925E9" w:rsidRPr="003925E9"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sidRPr="003925E9">
        <w:rPr>
          <w:rFonts w:asciiTheme="majorHAnsi" w:hAnsiTheme="majorHAnsi" w:cstheme="majorHAnsi"/>
          <w:sz w:val="22"/>
          <w:szCs w:val="22"/>
        </w:rPr>
        <w:t>Identifie</w:t>
      </w:r>
      <w:r>
        <w:rPr>
          <w:rFonts w:asciiTheme="majorHAnsi" w:hAnsiTheme="majorHAnsi" w:cstheme="majorHAnsi"/>
          <w:sz w:val="22"/>
          <w:szCs w:val="22"/>
        </w:rPr>
        <w:t>r</w:t>
      </w:r>
      <w:r w:rsidRPr="003925E9">
        <w:rPr>
          <w:rFonts w:asciiTheme="majorHAnsi" w:hAnsiTheme="majorHAnsi" w:cstheme="majorHAnsi"/>
          <w:sz w:val="22"/>
          <w:szCs w:val="22"/>
        </w:rPr>
        <w:t xml:space="preserve"> les ressources permettant aux collectivités de développer l’activité économique sur un territoire.</w:t>
      </w:r>
    </w:p>
    <w:p w14:paraId="230ACD27" w14:textId="4144D99A" w:rsidR="00CE0FCD" w:rsidRPr="00CE0FCD" w:rsidRDefault="003925E9" w:rsidP="003925E9">
      <w:pPr>
        <w:pStyle w:val="is-style-intro"/>
        <w:numPr>
          <w:ilvl w:val="0"/>
          <w:numId w:val="23"/>
        </w:numPr>
        <w:spacing w:before="0" w:beforeAutospacing="0" w:after="0" w:afterAutospacing="0"/>
        <w:ind w:left="426" w:hanging="425"/>
        <w:jc w:val="both"/>
        <w:rPr>
          <w:rFonts w:asciiTheme="majorHAnsi" w:hAnsiTheme="majorHAnsi" w:cstheme="majorHAnsi"/>
          <w:sz w:val="22"/>
          <w:szCs w:val="22"/>
        </w:rPr>
      </w:pPr>
      <w:r w:rsidRPr="003925E9">
        <w:rPr>
          <w:rFonts w:asciiTheme="majorHAnsi" w:hAnsiTheme="majorHAnsi" w:cstheme="majorHAnsi"/>
          <w:sz w:val="22"/>
          <w:szCs w:val="22"/>
        </w:rPr>
        <w:t>Précise</w:t>
      </w:r>
      <w:r>
        <w:rPr>
          <w:rFonts w:asciiTheme="majorHAnsi" w:hAnsiTheme="majorHAnsi" w:cstheme="majorHAnsi"/>
          <w:sz w:val="22"/>
          <w:szCs w:val="22"/>
        </w:rPr>
        <w:t>r</w:t>
      </w:r>
      <w:r w:rsidRPr="003925E9">
        <w:rPr>
          <w:rFonts w:asciiTheme="majorHAnsi" w:hAnsiTheme="majorHAnsi" w:cstheme="majorHAnsi"/>
          <w:sz w:val="22"/>
          <w:szCs w:val="22"/>
        </w:rPr>
        <w:t xml:space="preserve"> à quelle dépense d’investissement cette mesure correspond-elle.</w:t>
      </w:r>
    </w:p>
    <w:p w14:paraId="40200C24" w14:textId="77777777" w:rsidR="00A17C7F" w:rsidRDefault="00A17C7F" w:rsidP="00A17C7F"/>
    <w:p w14:paraId="44238FD4" w14:textId="77777777" w:rsidR="007E5DEA" w:rsidRDefault="007E5DEA" w:rsidP="00A17C7F"/>
    <w:p w14:paraId="1E3A9E9E" w14:textId="63B4794B" w:rsidR="0096357E" w:rsidRPr="0096357E" w:rsidRDefault="0096357E" w:rsidP="006226FA">
      <w:pPr>
        <w:pStyle w:val="Titre3"/>
      </w:pPr>
      <w:r w:rsidRPr="0096357E">
        <w:t xml:space="preserve">DOCUMENT 1 - </w:t>
      </w:r>
      <w:r w:rsidR="00303AB9" w:rsidRPr="00303AB9">
        <w:t>Présentation de l’entreprise FEMILUX</w:t>
      </w:r>
    </w:p>
    <w:p w14:paraId="495948E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rPr>
        <w:drawing>
          <wp:anchor distT="0" distB="0" distL="114300" distR="114300" simplePos="0" relativeHeight="251665408" behindDoc="0" locked="0" layoutInCell="1" allowOverlap="1" wp14:anchorId="7DB2ABCF" wp14:editId="4A762D05">
            <wp:simplePos x="0" y="0"/>
            <wp:positionH relativeFrom="margin">
              <wp:align>left</wp:align>
            </wp:positionH>
            <wp:positionV relativeFrom="paragraph">
              <wp:posOffset>15334</wp:posOffset>
            </wp:positionV>
            <wp:extent cx="1529718" cy="2083432"/>
            <wp:effectExtent l="0" t="0" r="0" b="0"/>
            <wp:wrapSquare wrapText="bothSides"/>
            <wp:docPr id="188028994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529718" cy="2083432"/>
                    </a:xfrm>
                    <a:prstGeom prst="rect">
                      <a:avLst/>
                    </a:prstGeom>
                    <a:noFill/>
                    <a:ln>
                      <a:noFill/>
                      <a:prstDash/>
                    </a:ln>
                  </pic:spPr>
                </pic:pic>
              </a:graphicData>
            </a:graphic>
          </wp:anchor>
        </w:drawing>
      </w:r>
      <w:r w:rsidRPr="00562462">
        <w:rPr>
          <w:rFonts w:asciiTheme="majorHAnsi" w:hAnsiTheme="majorHAnsi" w:cstheme="majorHAnsi"/>
        </w:rPr>
        <w:t>FEMILUX voit le jour en 2013. L’équipe est alors constituée de 50 personnes et la priorité est de trouver des clients. La qualité du travail tout comme le respect des délais de livraison ont permis de séduire plusieurs maisons de luxe françaises qui nous ont confié la fabrication de leurs collections de prêt-à-porter féminin.</w:t>
      </w:r>
    </w:p>
    <w:p w14:paraId="014ECED1"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Cette relation de confiance a permis de renforcer les équipes, jusqu’à atteindre une centaine de personnes en 2022. La priorité, depuis, est de poursuivre les recrutements afin de répondre favorablement aux sollicitations d’autres maisons de luxe.</w:t>
      </w:r>
    </w:p>
    <w:p w14:paraId="4760D5EE"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Sa force réside dans l’intégration de l’ensemble des étapes du processus de production. Du bureau d’étude au « bichonnage » (dernier repassage avant l’expédition du vêtement) en passant par la coupe, la conception de prototypes, le piquage à la machine ou à la main, la pose de boutons et des étiquettes, le conditionnement… c’est un véritable ballet de fils et de tissus qui s’organisent dans les ateliers pour fabriquer, au gré des saisons, manteaux, robes, tuniques ou vestes en petites et moyennes séries. En 2019, l’excellence du travail à la fois artisanal et industriel de FÉMILUX a été saluée par la remise, du label « EPV – Entreprise du Patrimoine Vivant ».</w:t>
      </w:r>
    </w:p>
    <w:p w14:paraId="68FBF98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En 2022, prémices du « Réseau FÉMILUX », un atelier a été créé à Dompierre-Sur-Yon, en Vendée, puis un autre au Mans en 2023. De quoi continuer à satisfaire de nombreuses marques de luxe tout en favorisant l’emploi sur ces territoires.</w:t>
      </w:r>
    </w:p>
    <w:p w14:paraId="2153EA06" w14:textId="51B80C24" w:rsidR="00303AB9" w:rsidRDefault="00303AB9" w:rsidP="0096639A">
      <w:pPr>
        <w:jc w:val="right"/>
        <w:rPr>
          <w:rFonts w:asciiTheme="majorHAnsi" w:hAnsiTheme="majorHAnsi" w:cstheme="majorHAnsi"/>
        </w:rPr>
      </w:pPr>
      <w:r w:rsidRPr="00562462">
        <w:rPr>
          <w:rFonts w:asciiTheme="majorHAnsi" w:hAnsiTheme="majorHAnsi" w:cstheme="majorHAnsi"/>
        </w:rPr>
        <w:t xml:space="preserve">Source : </w:t>
      </w:r>
      <w:hyperlink r:id="rId9" w:history="1">
        <w:r w:rsidRPr="00562462">
          <w:rPr>
            <w:rStyle w:val="Lienhypertexte"/>
            <w:rFonts w:asciiTheme="majorHAnsi" w:hAnsiTheme="majorHAnsi" w:cstheme="majorHAnsi"/>
            <w:color w:val="auto"/>
          </w:rPr>
          <w:t>https://femilux.com/qui-sommes-nous/</w:t>
        </w:r>
      </w:hyperlink>
      <w:r w:rsidRPr="00562462">
        <w:rPr>
          <w:rFonts w:asciiTheme="majorHAnsi" w:hAnsiTheme="majorHAnsi" w:cstheme="majorHAnsi"/>
        </w:rPr>
        <w:t xml:space="preserve"> </w:t>
      </w:r>
    </w:p>
    <w:p w14:paraId="5E0084D0" w14:textId="067C4FB2" w:rsidR="001C3FCB" w:rsidRDefault="001C3FCB">
      <w:pPr>
        <w:rPr>
          <w:rFonts w:asciiTheme="majorHAnsi" w:hAnsiTheme="majorHAnsi" w:cstheme="majorHAnsi"/>
        </w:rPr>
      </w:pPr>
      <w:r>
        <w:rPr>
          <w:rFonts w:asciiTheme="majorHAnsi" w:hAnsiTheme="majorHAnsi" w:cstheme="majorHAnsi"/>
        </w:rPr>
        <w:br w:type="page"/>
      </w:r>
    </w:p>
    <w:p w14:paraId="6A0A1C94" w14:textId="77777777" w:rsidR="00562462" w:rsidRPr="00562462" w:rsidRDefault="00562462" w:rsidP="00303AB9">
      <w:pPr>
        <w:spacing w:after="0"/>
        <w:rPr>
          <w:rFonts w:asciiTheme="majorHAnsi" w:hAnsiTheme="majorHAnsi" w:cstheme="majorHAnsi"/>
        </w:rPr>
      </w:pPr>
    </w:p>
    <w:p w14:paraId="2B45BE20" w14:textId="77777777" w:rsidR="00303AB9" w:rsidRPr="00562462" w:rsidRDefault="00303AB9" w:rsidP="00562462">
      <w:pPr>
        <w:pStyle w:val="Titre3"/>
        <w:rPr>
          <w:rFonts w:cstheme="majorHAnsi"/>
        </w:rPr>
      </w:pPr>
      <w:r w:rsidRPr="00562462">
        <w:rPr>
          <w:rFonts w:cstheme="majorHAnsi"/>
        </w:rPr>
        <w:t xml:space="preserve">DOCUMENT 2 – </w:t>
      </w:r>
      <w:proofErr w:type="spellStart"/>
      <w:r w:rsidRPr="00562462">
        <w:rPr>
          <w:rFonts w:cstheme="majorHAnsi"/>
        </w:rPr>
        <w:t>Femilux</w:t>
      </w:r>
      <w:proofErr w:type="spellEnd"/>
      <w:r w:rsidRPr="00562462">
        <w:rPr>
          <w:rFonts w:cstheme="majorHAnsi"/>
        </w:rPr>
        <w:t xml:space="preserve"> et Brûlon maroquinerie investissent dix millions d'euros dans de nouveaux locaux</w:t>
      </w:r>
    </w:p>
    <w:p w14:paraId="2D9B9237"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Le grand bâtiment blanc surplombe la zone industrielle de Brûlon. Situé juste à côté des anciens locaux devenus trop petits, il doit permettre au groupe de grandir.  </w:t>
      </w:r>
      <w:r w:rsidRPr="00562462">
        <w:rPr>
          <w:rFonts w:asciiTheme="majorHAnsi" w:hAnsiTheme="majorHAnsi" w:cstheme="majorHAnsi"/>
          <w:i/>
          <w:iCs/>
        </w:rPr>
        <w:t xml:space="preserve">« Nous sommes à l’étroit et face à la croissance à venir il nous fallait agrandir ou construire, explique Paul Martin-Lalande, dirigeant de </w:t>
      </w:r>
      <w:proofErr w:type="spellStart"/>
      <w:r w:rsidRPr="00562462">
        <w:rPr>
          <w:rFonts w:asciiTheme="majorHAnsi" w:hAnsiTheme="majorHAnsi" w:cstheme="majorHAnsi"/>
          <w:i/>
          <w:iCs/>
        </w:rPr>
        <w:t>Femilux</w:t>
      </w:r>
      <w:proofErr w:type="spellEnd"/>
      <w:r w:rsidRPr="00562462">
        <w:rPr>
          <w:rFonts w:asciiTheme="majorHAnsi" w:hAnsiTheme="majorHAnsi" w:cstheme="majorHAnsi"/>
          <w:i/>
          <w:iCs/>
        </w:rPr>
        <w:t xml:space="preserve"> et Brûlon Maroquinerie.  Avec ce nouvel atelier, nous disposerons de 10 000 m</w:t>
      </w:r>
      <w:r w:rsidRPr="00562462">
        <w:rPr>
          <w:rFonts w:asciiTheme="majorHAnsi" w:hAnsiTheme="majorHAnsi" w:cstheme="majorHAnsi"/>
          <w:i/>
          <w:iCs/>
          <w:vertAlign w:val="superscript"/>
        </w:rPr>
        <w:t>2</w:t>
      </w:r>
      <w:r w:rsidRPr="00562462">
        <w:rPr>
          <w:rFonts w:asciiTheme="majorHAnsi" w:hAnsiTheme="majorHAnsi" w:cstheme="majorHAnsi"/>
          <w:i/>
          <w:iCs/>
        </w:rPr>
        <w:t xml:space="preserve"> au lieu de 4 500. Nous allons garder nos bâtiments actuels en réserve, entre autres pour disposer de 3 000 m</w:t>
      </w:r>
      <w:r w:rsidRPr="00562462">
        <w:rPr>
          <w:rFonts w:asciiTheme="majorHAnsi" w:hAnsiTheme="majorHAnsi" w:cstheme="majorHAnsi"/>
          <w:i/>
          <w:iCs/>
          <w:vertAlign w:val="superscript"/>
        </w:rPr>
        <w:t>2</w:t>
      </w:r>
      <w:r w:rsidRPr="00562462">
        <w:rPr>
          <w:rFonts w:asciiTheme="majorHAnsi" w:hAnsiTheme="majorHAnsi" w:cstheme="majorHAnsi"/>
          <w:i/>
          <w:iCs/>
        </w:rPr>
        <w:t xml:space="preserve"> de stockage »</w:t>
      </w:r>
      <w:r w:rsidRPr="00562462">
        <w:rPr>
          <w:rFonts w:asciiTheme="majorHAnsi" w:hAnsiTheme="majorHAnsi" w:cstheme="majorHAnsi"/>
        </w:rPr>
        <w:t>. La construction coûte dix millions d’euros à l’entreprise (aucune subvention n’a été accordée pour ce bâtiment) ce qui représente un investissement de fonds propres, mais aussi des prêts “sur 20 ans” précise Paul-Martin Lalande.</w:t>
      </w:r>
    </w:p>
    <w:p w14:paraId="4445117C"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Grâce à une forte croissance du secteur du luxe, l’entreprise est en plein développement. Elle compte aujourd’hui 340 employés, mais espère atteindre les 800 salariés dans les années à venir. La formation étant financée, tout le monde peut postuler.</w:t>
      </w:r>
    </w:p>
    <w:p w14:paraId="28BCA328" w14:textId="77777777" w:rsidR="00303AB9" w:rsidRPr="00562462" w:rsidRDefault="00303AB9" w:rsidP="00562462">
      <w:pPr>
        <w:jc w:val="right"/>
        <w:rPr>
          <w:rFonts w:asciiTheme="majorHAnsi" w:hAnsiTheme="majorHAnsi" w:cstheme="majorHAnsi"/>
        </w:rPr>
      </w:pPr>
      <w:r w:rsidRPr="00562462">
        <w:rPr>
          <w:rFonts w:asciiTheme="majorHAnsi" w:hAnsiTheme="majorHAnsi" w:cstheme="majorHAnsi"/>
        </w:rPr>
        <w:t xml:space="preserve">Source : </w:t>
      </w:r>
      <w:hyperlink r:id="rId10" w:history="1">
        <w:r w:rsidRPr="00562462">
          <w:rPr>
            <w:rStyle w:val="Lienhypertexte"/>
            <w:rFonts w:asciiTheme="majorHAnsi" w:hAnsiTheme="majorHAnsi" w:cstheme="majorHAnsi"/>
            <w:color w:val="auto"/>
          </w:rPr>
          <w:t>https://www.francebleu.fr</w:t>
        </w:r>
      </w:hyperlink>
      <w:r w:rsidRPr="00562462">
        <w:rPr>
          <w:rFonts w:asciiTheme="majorHAnsi" w:hAnsiTheme="majorHAnsi" w:cstheme="majorHAnsi"/>
        </w:rPr>
        <w:t xml:space="preserve"> Lundi 23 octobre 2023</w:t>
      </w:r>
    </w:p>
    <w:p w14:paraId="67CBF897" w14:textId="77777777" w:rsidR="00303AB9" w:rsidRPr="00562462" w:rsidRDefault="00303AB9" w:rsidP="00303AB9">
      <w:pPr>
        <w:jc w:val="both"/>
        <w:rPr>
          <w:rFonts w:asciiTheme="majorHAnsi" w:hAnsiTheme="majorHAnsi" w:cstheme="majorHAnsi"/>
          <w:b/>
          <w:bCs/>
          <w:color w:val="FF0000"/>
        </w:rPr>
      </w:pPr>
    </w:p>
    <w:p w14:paraId="170CA880" w14:textId="77777777" w:rsidR="00303AB9" w:rsidRPr="00562462" w:rsidRDefault="00303AB9" w:rsidP="00562462">
      <w:pPr>
        <w:pStyle w:val="Titre3"/>
        <w:rPr>
          <w:rFonts w:cstheme="majorHAnsi"/>
        </w:rPr>
      </w:pPr>
      <w:r w:rsidRPr="00562462">
        <w:rPr>
          <w:rFonts w:cstheme="majorHAnsi"/>
        </w:rPr>
        <w:t>DOCUMENT 3 – Le label EPV</w:t>
      </w:r>
    </w:p>
    <w:p w14:paraId="5BA902B3" w14:textId="77777777" w:rsidR="00303AB9" w:rsidRPr="00562462" w:rsidRDefault="00303AB9" w:rsidP="00562462">
      <w:pPr>
        <w:rPr>
          <w:rFonts w:asciiTheme="majorHAnsi" w:hAnsiTheme="majorHAnsi" w:cstheme="majorHAnsi"/>
        </w:rPr>
      </w:pPr>
      <w:r w:rsidRPr="00562462">
        <w:rPr>
          <w:rFonts w:asciiTheme="majorHAnsi" w:hAnsiTheme="majorHAnsi" w:cstheme="majorHAnsi"/>
          <w:b/>
          <w:bCs/>
          <w:noProof/>
          <w:color w:val="FF0000"/>
          <w:lang w:eastAsia="fr-FR"/>
        </w:rPr>
        <w:drawing>
          <wp:anchor distT="0" distB="0" distL="114300" distR="114300" simplePos="0" relativeHeight="251662336" behindDoc="0" locked="0" layoutInCell="1" allowOverlap="1" wp14:anchorId="32A9E65E" wp14:editId="2CDAD777">
            <wp:simplePos x="0" y="0"/>
            <wp:positionH relativeFrom="margin">
              <wp:posOffset>4135120</wp:posOffset>
            </wp:positionH>
            <wp:positionV relativeFrom="paragraph">
              <wp:posOffset>21590</wp:posOffset>
            </wp:positionV>
            <wp:extent cx="1314450" cy="1096010"/>
            <wp:effectExtent l="0" t="0" r="0" b="8890"/>
            <wp:wrapSquare wrapText="bothSides"/>
            <wp:docPr id="174756874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585" r="14984"/>
                    <a:stretch/>
                  </pic:blipFill>
                  <pic:spPr bwMode="auto">
                    <a:xfrm>
                      <a:off x="0" y="0"/>
                      <a:ext cx="1314450" cy="1096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62462">
        <w:rPr>
          <w:rFonts w:asciiTheme="majorHAnsi" w:hAnsiTheme="majorHAnsi" w:cstheme="majorHAnsi"/>
        </w:rPr>
        <w:t xml:space="preserve">Créé en 2005, le label « Entreprise du Patrimoine Vivant » (EPV) est un label de l'État mis en place pour distinguer des entreprises françaises artisanales et industrielles aux savoir-faire rares et d'exception. </w:t>
      </w:r>
    </w:p>
    <w:p w14:paraId="5747BF81" w14:textId="77777777" w:rsidR="00562462" w:rsidRDefault="00303AB9" w:rsidP="00562462">
      <w:pPr>
        <w:rPr>
          <w:rFonts w:asciiTheme="majorHAnsi" w:hAnsiTheme="majorHAnsi" w:cstheme="majorHAnsi"/>
        </w:rPr>
      </w:pPr>
      <w:r w:rsidRPr="00562462">
        <w:rPr>
          <w:rFonts w:asciiTheme="majorHAnsi" w:hAnsiTheme="majorHAnsi" w:cstheme="majorHAnsi"/>
        </w:rPr>
        <w:t>Le label EPV apporte aux entreprises qui en bénéficient une reconnaissance nationale et internationale. L’obtention de ce label favorise également leur développement, en leur permettant notamment de bénéficier d'un crédit d'impôt égal à 15 % de la somme des salaires et charges sociales afférents aux salariés.</w:t>
      </w:r>
    </w:p>
    <w:p w14:paraId="7DD982D0" w14:textId="39ED14E7" w:rsidR="00303AB9" w:rsidRPr="00562462" w:rsidRDefault="00303AB9" w:rsidP="00562462">
      <w:pPr>
        <w:jc w:val="right"/>
        <w:rPr>
          <w:rFonts w:asciiTheme="majorHAnsi" w:hAnsiTheme="majorHAnsi" w:cstheme="majorHAnsi"/>
        </w:rPr>
      </w:pPr>
      <w:r w:rsidRPr="00562462">
        <w:rPr>
          <w:rFonts w:asciiTheme="majorHAnsi" w:hAnsiTheme="majorHAnsi" w:cstheme="majorHAnsi"/>
        </w:rPr>
        <w:t xml:space="preserve"> Source : </w:t>
      </w:r>
      <w:hyperlink r:id="rId12" w:history="1">
        <w:r w:rsidRPr="00562462">
          <w:rPr>
            <w:rStyle w:val="Lienhypertexte"/>
            <w:rFonts w:asciiTheme="majorHAnsi" w:hAnsiTheme="majorHAnsi" w:cstheme="majorHAnsi"/>
          </w:rPr>
          <w:t>https://www.entreprises.gouv.fr</w:t>
        </w:r>
      </w:hyperlink>
      <w:r w:rsidRPr="00562462">
        <w:rPr>
          <w:rFonts w:asciiTheme="majorHAnsi" w:hAnsiTheme="majorHAnsi" w:cstheme="majorHAnsi"/>
        </w:rPr>
        <w:t xml:space="preserve"> 02/10/24</w:t>
      </w:r>
    </w:p>
    <w:p w14:paraId="1C7C5416" w14:textId="77777777" w:rsidR="00303AB9" w:rsidRPr="00562462" w:rsidRDefault="00303AB9" w:rsidP="00562462">
      <w:pPr>
        <w:pStyle w:val="Titre3"/>
        <w:rPr>
          <w:rFonts w:cstheme="majorHAnsi"/>
        </w:rPr>
      </w:pPr>
      <w:r w:rsidRPr="00562462">
        <w:rPr>
          <w:rFonts w:cstheme="majorHAnsi"/>
        </w:rPr>
        <w:t>DOCUMENT 4 – Certification ISO 45001</w:t>
      </w:r>
    </w:p>
    <w:p w14:paraId="68B2807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rPr>
        <w:drawing>
          <wp:anchor distT="0" distB="0" distL="114300" distR="114300" simplePos="0" relativeHeight="251664384" behindDoc="0" locked="0" layoutInCell="1" allowOverlap="1" wp14:anchorId="43A644B6" wp14:editId="5CA6D7A0">
            <wp:simplePos x="0" y="0"/>
            <wp:positionH relativeFrom="column">
              <wp:posOffset>1901</wp:posOffset>
            </wp:positionH>
            <wp:positionV relativeFrom="paragraph">
              <wp:posOffset>13972</wp:posOffset>
            </wp:positionV>
            <wp:extent cx="1430021" cy="984881"/>
            <wp:effectExtent l="0" t="0" r="0" b="5719"/>
            <wp:wrapSquare wrapText="bothSides"/>
            <wp:docPr id="69924213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430021" cy="984881"/>
                    </a:xfrm>
                    <a:prstGeom prst="rect">
                      <a:avLst/>
                    </a:prstGeom>
                    <a:noFill/>
                    <a:ln>
                      <a:noFill/>
                      <a:prstDash/>
                    </a:ln>
                  </pic:spPr>
                </pic:pic>
              </a:graphicData>
            </a:graphic>
          </wp:anchor>
        </w:drawing>
      </w:r>
      <w:r w:rsidRPr="00562462">
        <w:rPr>
          <w:rFonts w:asciiTheme="majorHAnsi" w:hAnsiTheme="majorHAnsi" w:cstheme="majorHAnsi"/>
        </w:rPr>
        <w:t xml:space="preserve">Publiée en 2018, la norme ISO 45001 a pour objectif de supprimer les dangers et de minimaliser les risques pour la santé et sécurité au travail en prenant des mesures de prévention et de protection efficaces. L’ISO 45001 s'attache à promouvoir la santé globale, voire la qualité de vie au travail. </w:t>
      </w:r>
    </w:p>
    <w:p w14:paraId="22F76971"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Comme elle le précise, un système de management doit permettre à un organisme « d’intégrer au travers de son système de management de la SST, d’autres aspects de santé et de sécurité, tels que le bien-être et la qualité de vie au travail ».</w:t>
      </w:r>
    </w:p>
    <w:p w14:paraId="0894D27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A travers cette certification, l’organisation va réduire ses risques professionnels en améliorant la gestion de la santé et de la sécurité de ses travailleurs, développer la prévention à travers des remontées régulières d’incidents. L’ensemble des mesures prises dans le cadre de l’ISO 45001 vont également assurer la pérennité de l’organisation en créer de meilleures conditions de travail. </w:t>
      </w:r>
    </w:p>
    <w:p w14:paraId="505B04D5" w14:textId="77777777" w:rsidR="00303AB9" w:rsidRPr="00562462" w:rsidRDefault="00303AB9" w:rsidP="00562462">
      <w:pPr>
        <w:jc w:val="right"/>
        <w:rPr>
          <w:rFonts w:asciiTheme="majorHAnsi" w:hAnsiTheme="majorHAnsi" w:cstheme="majorHAnsi"/>
          <w:color w:val="833C0B" w:themeColor="accent2" w:themeShade="80"/>
        </w:rPr>
      </w:pPr>
      <w:r w:rsidRPr="00562462">
        <w:rPr>
          <w:rFonts w:asciiTheme="majorHAnsi" w:hAnsiTheme="majorHAnsi" w:cstheme="majorHAnsi"/>
          <w:b/>
          <w:bCs/>
        </w:rPr>
        <w:t xml:space="preserve">Source : </w:t>
      </w:r>
      <w:hyperlink r:id="rId14" w:history="1">
        <w:r w:rsidRPr="00562462">
          <w:rPr>
            <w:rStyle w:val="Lienhypertexte"/>
            <w:rFonts w:asciiTheme="majorHAnsi" w:hAnsiTheme="majorHAnsi" w:cstheme="majorHAnsi"/>
            <w:color w:val="auto"/>
          </w:rPr>
          <w:t>https://certification.afnor.org/gestion-des-risques-sst/certification-iso-45001</w:t>
        </w:r>
      </w:hyperlink>
      <w:r w:rsidRPr="00562462">
        <w:rPr>
          <w:rFonts w:asciiTheme="majorHAnsi" w:hAnsiTheme="majorHAnsi" w:cstheme="majorHAnsi"/>
          <w:b/>
          <w:bCs/>
          <w:color w:val="833C0B" w:themeColor="accent2" w:themeShade="80"/>
        </w:rPr>
        <w:t xml:space="preserve"> </w:t>
      </w:r>
    </w:p>
    <w:p w14:paraId="4ED544E8" w14:textId="77777777" w:rsidR="00303AB9" w:rsidRPr="00562462" w:rsidRDefault="00303AB9" w:rsidP="00562462">
      <w:pPr>
        <w:rPr>
          <w:rFonts w:asciiTheme="majorHAnsi" w:hAnsiTheme="majorHAnsi" w:cstheme="majorHAnsi"/>
        </w:rPr>
      </w:pPr>
    </w:p>
    <w:p w14:paraId="66C156D7" w14:textId="77777777" w:rsidR="00303AB9" w:rsidRPr="00562462" w:rsidRDefault="00303AB9" w:rsidP="00562462">
      <w:pPr>
        <w:pStyle w:val="Titre3"/>
        <w:rPr>
          <w:rFonts w:cstheme="majorHAnsi"/>
        </w:rPr>
      </w:pPr>
      <w:r w:rsidRPr="00562462">
        <w:rPr>
          <w:rFonts w:cstheme="majorHAnsi"/>
        </w:rPr>
        <w:lastRenderedPageBreak/>
        <w:t xml:space="preserve">DOCUMENT 5 - Le sous-traitant sarthois </w:t>
      </w:r>
      <w:proofErr w:type="spellStart"/>
      <w:r w:rsidRPr="00562462">
        <w:rPr>
          <w:rFonts w:cstheme="majorHAnsi"/>
        </w:rPr>
        <w:t>Femilux</w:t>
      </w:r>
      <w:proofErr w:type="spellEnd"/>
      <w:r w:rsidRPr="00562462">
        <w:rPr>
          <w:rFonts w:cstheme="majorHAnsi"/>
        </w:rPr>
        <w:t xml:space="preserve"> s’étoffe avec l’atelier de confection Les Mouettes Vertes à Laval</w:t>
      </w:r>
    </w:p>
    <w:p w14:paraId="222D58CA"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rPr>
        <w:drawing>
          <wp:anchor distT="0" distB="0" distL="114300" distR="114300" simplePos="0" relativeHeight="251666432" behindDoc="0" locked="0" layoutInCell="1" allowOverlap="1" wp14:anchorId="07AB0958" wp14:editId="47921DE1">
            <wp:simplePos x="0" y="0"/>
            <wp:positionH relativeFrom="margin">
              <wp:align>left</wp:align>
            </wp:positionH>
            <wp:positionV relativeFrom="paragraph">
              <wp:posOffset>67674</wp:posOffset>
            </wp:positionV>
            <wp:extent cx="1950716" cy="607691"/>
            <wp:effectExtent l="0" t="0" r="0" b="1909"/>
            <wp:wrapSquare wrapText="bothSides"/>
            <wp:docPr id="996545990" name="Image 4" descr="Nos ateliers de confection textile | Les Mouettes Ver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950716" cy="607691"/>
                    </a:xfrm>
                    <a:prstGeom prst="rect">
                      <a:avLst/>
                    </a:prstGeom>
                    <a:noFill/>
                    <a:ln>
                      <a:noFill/>
                      <a:prstDash/>
                    </a:ln>
                  </pic:spPr>
                </pic:pic>
              </a:graphicData>
            </a:graphic>
          </wp:anchor>
        </w:drawing>
      </w:r>
      <w:proofErr w:type="spellStart"/>
      <w:r w:rsidRPr="00562462">
        <w:rPr>
          <w:rFonts w:asciiTheme="majorHAnsi" w:hAnsiTheme="majorHAnsi" w:cstheme="majorHAnsi"/>
        </w:rPr>
        <w:t>Femilux</w:t>
      </w:r>
      <w:proofErr w:type="spellEnd"/>
      <w:r w:rsidRPr="00562462">
        <w:rPr>
          <w:rFonts w:asciiTheme="majorHAnsi" w:hAnsiTheme="majorHAnsi" w:cstheme="majorHAnsi"/>
        </w:rPr>
        <w:t xml:space="preserve"> maille son implantation locale. Le sous-traitant de marques de luxe vient de mettre la main sur un atelier de confection à Laval : Les Mouettes Vertes. Cette entreprise était spécialisée dans les vêtements et accessoires à base de textile écoresponsable.</w:t>
      </w:r>
    </w:p>
    <w:p w14:paraId="40B3F953"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Créée en 2005 en Bretagne, Les Mouettes Vertes était la première entreprise à proposer des </w:t>
      </w:r>
      <w:proofErr w:type="spellStart"/>
      <w:r w:rsidRPr="00562462">
        <w:rPr>
          <w:rFonts w:asciiTheme="majorHAnsi" w:hAnsiTheme="majorHAnsi" w:cstheme="majorHAnsi"/>
        </w:rPr>
        <w:t>tote</w:t>
      </w:r>
      <w:proofErr w:type="spellEnd"/>
      <w:r w:rsidRPr="00562462">
        <w:rPr>
          <w:rFonts w:asciiTheme="majorHAnsi" w:hAnsiTheme="majorHAnsi" w:cstheme="majorHAnsi"/>
        </w:rPr>
        <w:t xml:space="preserve"> </w:t>
      </w:r>
      <w:proofErr w:type="spellStart"/>
      <w:r w:rsidRPr="00562462">
        <w:rPr>
          <w:rFonts w:asciiTheme="majorHAnsi" w:hAnsiTheme="majorHAnsi" w:cstheme="majorHAnsi"/>
        </w:rPr>
        <w:t>bags</w:t>
      </w:r>
      <w:proofErr w:type="spellEnd"/>
      <w:r w:rsidRPr="00562462">
        <w:rPr>
          <w:rFonts w:asciiTheme="majorHAnsi" w:hAnsiTheme="majorHAnsi" w:cstheme="majorHAnsi"/>
        </w:rPr>
        <w:t xml:space="preserve"> en coton recyclé en France ; la première encore à obtenir la certification </w:t>
      </w:r>
      <w:proofErr w:type="spellStart"/>
      <w:r w:rsidRPr="00562462">
        <w:rPr>
          <w:rFonts w:asciiTheme="majorHAnsi" w:hAnsiTheme="majorHAnsi" w:cstheme="majorHAnsi"/>
        </w:rPr>
        <w:t>Gots</w:t>
      </w:r>
      <w:proofErr w:type="spellEnd"/>
      <w:r w:rsidRPr="00562462">
        <w:rPr>
          <w:rFonts w:asciiTheme="majorHAnsi" w:hAnsiTheme="majorHAnsi" w:cstheme="majorHAnsi"/>
        </w:rPr>
        <w:t xml:space="preserve"> qui garantit la responsabilité écologique et sociale sur l’ensemble de la chaîne de fabrication.</w:t>
      </w:r>
    </w:p>
    <w:p w14:paraId="5370CAFB"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Cette acquisition permet de mettre la main sur des compétences recherchées notamment sur les tissus biologiques et recyclés et la couture. Dans un communiqué de presse, l’entreprise FEMILUX précise qu’elle se dote également de machines qu’elle ne possédait pas. </w:t>
      </w:r>
    </w:p>
    <w:p w14:paraId="2927D341"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Avec cette reprise, finalisée tout début juillet et dans un temps court, </w:t>
      </w:r>
      <w:proofErr w:type="spellStart"/>
      <w:r w:rsidRPr="00562462">
        <w:rPr>
          <w:rFonts w:asciiTheme="majorHAnsi" w:hAnsiTheme="majorHAnsi" w:cstheme="majorHAnsi"/>
        </w:rPr>
        <w:t>Femilux</w:t>
      </w:r>
      <w:proofErr w:type="spellEnd"/>
      <w:r w:rsidRPr="00562462">
        <w:rPr>
          <w:rFonts w:asciiTheme="majorHAnsi" w:hAnsiTheme="majorHAnsi" w:cstheme="majorHAnsi"/>
        </w:rPr>
        <w:t xml:space="preserve"> se dote à la fois d’un outil opérationnel mais aussi de salariés déjà en poste. Ce sont douze emplois qui vont être créés et proposés dans l’atelier récemment repris.</w:t>
      </w:r>
    </w:p>
    <w:p w14:paraId="18EC1194" w14:textId="60F0B7E0" w:rsidR="00303AB9" w:rsidRPr="00562462" w:rsidRDefault="00303AB9" w:rsidP="00562462">
      <w:pPr>
        <w:jc w:val="right"/>
        <w:rPr>
          <w:rFonts w:asciiTheme="majorHAnsi" w:hAnsiTheme="majorHAnsi" w:cstheme="majorHAnsi"/>
        </w:rPr>
      </w:pPr>
      <w:r w:rsidRPr="00562462">
        <w:rPr>
          <w:rFonts w:asciiTheme="majorHAnsi" w:hAnsiTheme="majorHAnsi" w:cstheme="majorHAnsi"/>
        </w:rPr>
        <w:t xml:space="preserve">Source : </w:t>
      </w:r>
      <w:hyperlink r:id="rId16" w:history="1">
        <w:r w:rsidRPr="00562462">
          <w:rPr>
            <w:rStyle w:val="Lienhypertexte"/>
            <w:rFonts w:asciiTheme="majorHAnsi" w:hAnsiTheme="majorHAnsi" w:cstheme="majorHAnsi"/>
            <w:color w:val="auto"/>
          </w:rPr>
          <w:t>https://www.lejournaldesentreprises.com</w:t>
        </w:r>
      </w:hyperlink>
      <w:r w:rsidRPr="00562462">
        <w:rPr>
          <w:rFonts w:asciiTheme="majorHAnsi" w:hAnsiTheme="majorHAnsi" w:cstheme="majorHAnsi"/>
        </w:rPr>
        <w:t xml:space="preserve"> 23 juillet 2024</w:t>
      </w:r>
    </w:p>
    <w:p w14:paraId="336B13CA" w14:textId="77777777" w:rsidR="00303AB9" w:rsidRPr="00562462" w:rsidRDefault="00303AB9" w:rsidP="00562462">
      <w:pPr>
        <w:pStyle w:val="Titre3"/>
        <w:rPr>
          <w:rFonts w:cstheme="majorHAnsi"/>
        </w:rPr>
      </w:pPr>
      <w:r w:rsidRPr="00562462">
        <w:rPr>
          <w:rFonts w:cstheme="majorHAnsi"/>
        </w:rPr>
        <w:t>DOCUMENT 6 - LBN communauté. Que ne ferait pas la communauté de communes pour l’entreprise FEMILUX</w:t>
      </w:r>
    </w:p>
    <w:p w14:paraId="2DE2E8A0" w14:textId="77777777" w:rsidR="00303AB9" w:rsidRPr="00562462" w:rsidRDefault="00303AB9" w:rsidP="00303AB9">
      <w:pPr>
        <w:pStyle w:val="su-standfirst"/>
        <w:jc w:val="both"/>
        <w:rPr>
          <w:rFonts w:asciiTheme="majorHAnsi" w:hAnsiTheme="majorHAnsi" w:cstheme="majorHAnsi"/>
          <w:sz w:val="22"/>
          <w:szCs w:val="22"/>
        </w:rPr>
      </w:pPr>
      <w:r w:rsidRPr="00562462">
        <w:rPr>
          <w:rFonts w:asciiTheme="majorHAnsi" w:hAnsiTheme="majorHAnsi" w:cstheme="majorHAnsi"/>
          <w:sz w:val="22"/>
          <w:szCs w:val="22"/>
        </w:rPr>
        <w:t xml:space="preserve">En conseil communautaire, lundi 10 juillet 2023, les élus de LBN communauté (Communauté de communes de 29 communes à l’Est du Mans) ont voté favorablement en faveur de l’expérimentation d’une navette mise à disposition de la société </w:t>
      </w:r>
      <w:proofErr w:type="spellStart"/>
      <w:r w:rsidRPr="00562462">
        <w:rPr>
          <w:rFonts w:asciiTheme="majorHAnsi" w:hAnsiTheme="majorHAnsi" w:cstheme="majorHAnsi"/>
          <w:sz w:val="22"/>
          <w:szCs w:val="22"/>
        </w:rPr>
        <w:t>Femilux</w:t>
      </w:r>
      <w:proofErr w:type="spellEnd"/>
      <w:r w:rsidRPr="00562462">
        <w:rPr>
          <w:rFonts w:asciiTheme="majorHAnsi" w:hAnsiTheme="majorHAnsi" w:cstheme="majorHAnsi"/>
          <w:sz w:val="22"/>
          <w:szCs w:val="22"/>
        </w:rPr>
        <w:t>.</w:t>
      </w:r>
    </w:p>
    <w:p w14:paraId="75031D76" w14:textId="77777777" w:rsidR="00303AB9" w:rsidRPr="00562462" w:rsidRDefault="00303AB9" w:rsidP="00303AB9">
      <w:pPr>
        <w:pStyle w:val="NormalWeb"/>
        <w:jc w:val="both"/>
        <w:rPr>
          <w:rFonts w:asciiTheme="majorHAnsi" w:hAnsiTheme="majorHAnsi" w:cstheme="majorHAnsi"/>
        </w:rPr>
      </w:pPr>
      <w:r w:rsidRPr="00562462">
        <w:rPr>
          <w:rFonts w:asciiTheme="majorHAnsi" w:hAnsiTheme="majorHAnsi" w:cstheme="majorHAnsi"/>
          <w:noProof/>
        </w:rPr>
        <w:drawing>
          <wp:anchor distT="0" distB="0" distL="114300" distR="114300" simplePos="0" relativeHeight="251663360" behindDoc="0" locked="0" layoutInCell="1" allowOverlap="1" wp14:anchorId="4B912152" wp14:editId="19B825CD">
            <wp:simplePos x="0" y="0"/>
            <wp:positionH relativeFrom="margin">
              <wp:align>right</wp:align>
            </wp:positionH>
            <wp:positionV relativeFrom="paragraph">
              <wp:posOffset>537840</wp:posOffset>
            </wp:positionV>
            <wp:extent cx="2493641" cy="2190746"/>
            <wp:effectExtent l="0" t="0" r="1909" b="4"/>
            <wp:wrapSquare wrapText="bothSides"/>
            <wp:docPr id="333161761"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93641" cy="2190746"/>
                    </a:xfrm>
                    <a:prstGeom prst="rect">
                      <a:avLst/>
                    </a:prstGeom>
                    <a:noFill/>
                    <a:ln>
                      <a:noFill/>
                      <a:prstDash/>
                    </a:ln>
                  </pic:spPr>
                </pic:pic>
              </a:graphicData>
            </a:graphic>
          </wp:anchor>
        </w:drawing>
      </w:r>
      <w:r w:rsidRPr="00562462">
        <w:rPr>
          <w:rFonts w:asciiTheme="majorHAnsi" w:hAnsiTheme="majorHAnsi" w:cstheme="majorHAnsi"/>
          <w:sz w:val="22"/>
          <w:szCs w:val="22"/>
        </w:rPr>
        <w:t xml:space="preserve">En accueillant l’entreprise de confection et maroquinerie </w:t>
      </w:r>
      <w:proofErr w:type="spellStart"/>
      <w:r w:rsidRPr="00562462">
        <w:rPr>
          <w:rFonts w:asciiTheme="majorHAnsi" w:hAnsiTheme="majorHAnsi" w:cstheme="majorHAnsi"/>
          <w:sz w:val="22"/>
          <w:szCs w:val="22"/>
        </w:rPr>
        <w:t>Femilux</w:t>
      </w:r>
      <w:proofErr w:type="spellEnd"/>
      <w:r w:rsidRPr="00562462">
        <w:rPr>
          <w:rFonts w:asciiTheme="majorHAnsi" w:hAnsiTheme="majorHAnsi" w:cstheme="majorHAnsi"/>
          <w:sz w:val="22"/>
          <w:szCs w:val="22"/>
        </w:rPr>
        <w:t xml:space="preserve"> sur Brûlon, LBN communauté pouvait s’enorgueillir d’accueillir une source d’emplois pour le territoire. Plus encore lorsque l’entreprise a fait le choix de s’agrandir pour s’étendre sur 12 000 m² avec l’objectif d’embaucher 400 personnes. Des travaux d’extension sont actuellement en cours de réalisation.</w:t>
      </w:r>
    </w:p>
    <w:p w14:paraId="138E21D2"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Rapidement, FEMILUX s’est heurté à la question du recrutement et surtout aux opportunités de déplacement pour se rendre sur son site de production situé à Brûlon. Les besoins de FEMILUX sont d’autant plus importants dans un contexte où l’entreprise va ouvrir un centre de production et de formation au Mans (situé à une quarantaine de km). Pour l’heure, il n’existe pas de ligne régulière entre ces deux villes.</w:t>
      </w:r>
      <w:r w:rsidRPr="00562462">
        <w:rPr>
          <w:rFonts w:asciiTheme="majorHAnsi" w:hAnsiTheme="majorHAnsi" w:cstheme="majorHAnsi"/>
          <w:lang w:eastAsia="fr-FR"/>
        </w:rPr>
        <w:t xml:space="preserve"> </w:t>
      </w:r>
    </w:p>
    <w:p w14:paraId="4EB422C5"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rPr>
        <w:t xml:space="preserve">Conscient de ces difficultés, la communauté de communes a proposé une expérimentation d’une ligne express régulière de transport. </w:t>
      </w:r>
      <w:r w:rsidRPr="00562462">
        <w:rPr>
          <w:rFonts w:asciiTheme="majorHAnsi" w:hAnsiTheme="majorHAnsi" w:cstheme="majorHAnsi"/>
          <w:bCs/>
        </w:rPr>
        <w:t xml:space="preserve">« On se doit de faciliter les choses pour </w:t>
      </w:r>
      <w:proofErr w:type="spellStart"/>
      <w:r w:rsidRPr="00562462">
        <w:rPr>
          <w:rFonts w:asciiTheme="majorHAnsi" w:hAnsiTheme="majorHAnsi" w:cstheme="majorHAnsi"/>
          <w:bCs/>
        </w:rPr>
        <w:t>Femilux</w:t>
      </w:r>
      <w:proofErr w:type="spellEnd"/>
      <w:r w:rsidRPr="00562462">
        <w:rPr>
          <w:rFonts w:asciiTheme="majorHAnsi" w:hAnsiTheme="majorHAnsi" w:cstheme="majorHAnsi"/>
          <w:bCs/>
        </w:rPr>
        <w:t>,</w:t>
      </w:r>
      <w:r w:rsidRPr="00562462">
        <w:rPr>
          <w:rFonts w:asciiTheme="majorHAnsi" w:hAnsiTheme="majorHAnsi" w:cstheme="majorHAnsi"/>
        </w:rPr>
        <w:t xml:space="preserve"> argumente Daniel Coudreuse, le maire de Brûlon.</w:t>
      </w:r>
    </w:p>
    <w:p w14:paraId="6FA6C338" w14:textId="77777777" w:rsidR="00303AB9" w:rsidRPr="00562462" w:rsidRDefault="00303AB9" w:rsidP="00562462">
      <w:pPr>
        <w:jc w:val="right"/>
        <w:rPr>
          <w:rFonts w:asciiTheme="majorHAnsi" w:hAnsiTheme="majorHAnsi" w:cstheme="majorHAnsi"/>
        </w:rPr>
      </w:pPr>
      <w:r w:rsidRPr="00562462">
        <w:rPr>
          <w:rFonts w:asciiTheme="majorHAnsi" w:hAnsiTheme="majorHAnsi" w:cstheme="majorHAnsi"/>
          <w:b/>
        </w:rPr>
        <w:t>Source</w:t>
      </w:r>
      <w:r w:rsidRPr="00562462">
        <w:rPr>
          <w:rFonts w:asciiTheme="majorHAnsi" w:hAnsiTheme="majorHAnsi" w:cstheme="majorHAnsi"/>
        </w:rPr>
        <w:t xml:space="preserve"> : </w:t>
      </w:r>
      <w:hyperlink r:id="rId18" w:history="1">
        <w:r w:rsidRPr="00562462">
          <w:rPr>
            <w:rStyle w:val="Lienhypertexte"/>
            <w:rFonts w:asciiTheme="majorHAnsi" w:hAnsiTheme="majorHAnsi" w:cstheme="majorHAnsi"/>
            <w:color w:val="auto"/>
          </w:rPr>
          <w:t>https://www.ouest-france.fr</w:t>
        </w:r>
      </w:hyperlink>
      <w:r w:rsidRPr="00562462">
        <w:rPr>
          <w:rFonts w:asciiTheme="majorHAnsi" w:hAnsiTheme="majorHAnsi" w:cstheme="majorHAnsi"/>
        </w:rPr>
        <w:t xml:space="preserve"> </w:t>
      </w:r>
    </w:p>
    <w:p w14:paraId="2738211E" w14:textId="77777777" w:rsidR="00562462" w:rsidRPr="00562462" w:rsidRDefault="00562462" w:rsidP="00303AB9">
      <w:pPr>
        <w:jc w:val="both"/>
        <w:rPr>
          <w:rFonts w:asciiTheme="majorHAnsi" w:hAnsiTheme="majorHAnsi" w:cstheme="majorHAnsi"/>
        </w:rPr>
      </w:pPr>
    </w:p>
    <w:p w14:paraId="6B9C2B82" w14:textId="000155A1" w:rsidR="00303AB9" w:rsidRPr="00562462" w:rsidRDefault="00303AB9" w:rsidP="00562462">
      <w:pPr>
        <w:pStyle w:val="Titre3"/>
        <w:rPr>
          <w:rFonts w:cstheme="majorHAnsi"/>
        </w:rPr>
      </w:pPr>
      <w:r w:rsidRPr="00562462">
        <w:rPr>
          <w:rFonts w:cstheme="majorHAnsi"/>
        </w:rPr>
        <w:lastRenderedPageBreak/>
        <w:t xml:space="preserve"> DOCUMENT 7</w:t>
      </w:r>
      <w:r w:rsidR="004462F4">
        <w:rPr>
          <w:rFonts w:cstheme="majorHAnsi"/>
        </w:rPr>
        <w:t xml:space="preserve"> – Une fiscalité modérée et attractive</w:t>
      </w:r>
    </w:p>
    <w:p w14:paraId="613E1748"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lang w:eastAsia="fr-FR"/>
        </w:rPr>
        <w:drawing>
          <wp:inline distT="0" distB="0" distL="0" distR="0" wp14:anchorId="488EE93D" wp14:editId="2ADB15BE">
            <wp:extent cx="5797550" cy="3759200"/>
            <wp:effectExtent l="0" t="0" r="0" b="0"/>
            <wp:docPr id="218067035"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98188" cy="3759613"/>
                    </a:xfrm>
                    <a:prstGeom prst="rect">
                      <a:avLst/>
                    </a:prstGeom>
                    <a:noFill/>
                    <a:ln>
                      <a:noFill/>
                      <a:prstDash/>
                    </a:ln>
                  </pic:spPr>
                </pic:pic>
              </a:graphicData>
            </a:graphic>
          </wp:inline>
        </w:drawing>
      </w:r>
    </w:p>
    <w:p w14:paraId="1574F120" w14:textId="77777777" w:rsidR="00303AB9" w:rsidRPr="00562462" w:rsidRDefault="00303AB9" w:rsidP="00303AB9">
      <w:pPr>
        <w:jc w:val="both"/>
        <w:rPr>
          <w:rFonts w:asciiTheme="majorHAnsi" w:hAnsiTheme="majorHAnsi" w:cstheme="majorHAnsi"/>
          <w:b/>
          <w:color w:val="FF0000"/>
          <w:sz w:val="24"/>
        </w:rPr>
      </w:pPr>
    </w:p>
    <w:p w14:paraId="42531F35" w14:textId="1688321B" w:rsidR="00303AB9" w:rsidRPr="00562462" w:rsidRDefault="00303AB9" w:rsidP="00562462">
      <w:pPr>
        <w:pStyle w:val="Titre3"/>
        <w:rPr>
          <w:rFonts w:cstheme="majorHAnsi"/>
        </w:rPr>
      </w:pPr>
      <w:r w:rsidRPr="00562462">
        <w:rPr>
          <w:rFonts w:cstheme="majorHAnsi"/>
        </w:rPr>
        <w:t>DOCUMENT 8</w:t>
      </w:r>
      <w:r w:rsidR="004462F4">
        <w:rPr>
          <w:rFonts w:cstheme="majorHAnsi"/>
        </w:rPr>
        <w:t xml:space="preserve"> – 13 M€ d’investissement</w:t>
      </w:r>
    </w:p>
    <w:p w14:paraId="09E11225" w14:textId="77777777" w:rsidR="00303AB9" w:rsidRPr="00562462" w:rsidRDefault="00303AB9" w:rsidP="00303AB9">
      <w:pPr>
        <w:jc w:val="both"/>
        <w:rPr>
          <w:rFonts w:asciiTheme="majorHAnsi" w:hAnsiTheme="majorHAnsi" w:cstheme="majorHAnsi"/>
        </w:rPr>
      </w:pPr>
      <w:r w:rsidRPr="00562462">
        <w:rPr>
          <w:rFonts w:asciiTheme="majorHAnsi" w:hAnsiTheme="majorHAnsi" w:cstheme="majorHAnsi"/>
          <w:noProof/>
          <w:lang w:eastAsia="fr-FR"/>
        </w:rPr>
        <w:drawing>
          <wp:inline distT="0" distB="0" distL="0" distR="0" wp14:anchorId="048844BD" wp14:editId="7AC1C599">
            <wp:extent cx="5759448" cy="3682361"/>
            <wp:effectExtent l="0" t="0" r="0" b="0"/>
            <wp:docPr id="1689648145"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48" cy="3682361"/>
                    </a:xfrm>
                    <a:prstGeom prst="rect">
                      <a:avLst/>
                    </a:prstGeom>
                    <a:noFill/>
                    <a:ln>
                      <a:noFill/>
                      <a:prstDash/>
                    </a:ln>
                  </pic:spPr>
                </pic:pic>
              </a:graphicData>
            </a:graphic>
          </wp:inline>
        </w:drawing>
      </w:r>
    </w:p>
    <w:p w14:paraId="73318C11" w14:textId="4A25A8E5" w:rsidR="004462F4" w:rsidRDefault="00303AB9" w:rsidP="00562462">
      <w:pPr>
        <w:pStyle w:val="is-style-intro"/>
        <w:spacing w:before="0" w:beforeAutospacing="0" w:after="120" w:afterAutospacing="0"/>
        <w:jc w:val="right"/>
        <w:rPr>
          <w:rStyle w:val="Lienhypertexte"/>
          <w:rFonts w:asciiTheme="majorHAnsi" w:eastAsia="Calibri" w:hAnsiTheme="majorHAnsi" w:cstheme="majorHAnsi"/>
          <w:color w:val="auto"/>
        </w:rPr>
      </w:pPr>
      <w:r w:rsidRPr="00562462">
        <w:rPr>
          <w:rFonts w:asciiTheme="majorHAnsi" w:hAnsiTheme="majorHAnsi" w:cstheme="majorHAnsi"/>
          <w:b/>
        </w:rPr>
        <w:t>Source</w:t>
      </w:r>
      <w:r w:rsidRPr="00562462">
        <w:rPr>
          <w:rFonts w:asciiTheme="majorHAnsi" w:hAnsiTheme="majorHAnsi" w:cstheme="majorHAnsi"/>
        </w:rPr>
        <w:t xml:space="preserve"> : </w:t>
      </w:r>
      <w:hyperlink r:id="rId21" w:history="1">
        <w:r w:rsidRPr="00562462">
          <w:rPr>
            <w:rStyle w:val="Lienhypertexte"/>
            <w:rFonts w:asciiTheme="majorHAnsi" w:eastAsia="Calibri" w:hAnsiTheme="majorHAnsi" w:cstheme="majorHAnsi"/>
            <w:color w:val="auto"/>
          </w:rPr>
          <w:t>https://www.cc-lbn.fr/la-communaute/les-competences-le-budget/</w:t>
        </w:r>
      </w:hyperlink>
    </w:p>
    <w:p w14:paraId="21CD48C3" w14:textId="77777777" w:rsidR="004462F4" w:rsidRDefault="004462F4">
      <w:pPr>
        <w:rPr>
          <w:rStyle w:val="Lienhypertexte"/>
          <w:rFonts w:asciiTheme="majorHAnsi" w:eastAsia="Calibri" w:hAnsiTheme="majorHAnsi" w:cstheme="majorHAnsi"/>
          <w:color w:val="auto"/>
          <w:sz w:val="24"/>
          <w:szCs w:val="24"/>
          <w:lang w:eastAsia="fr-FR"/>
        </w:rPr>
      </w:pPr>
      <w:r>
        <w:rPr>
          <w:rStyle w:val="Lienhypertexte"/>
          <w:rFonts w:asciiTheme="majorHAnsi" w:eastAsia="Calibri" w:hAnsiTheme="majorHAnsi" w:cstheme="majorHAnsi"/>
          <w:color w:val="auto"/>
        </w:rPr>
        <w:br w:type="page"/>
      </w:r>
    </w:p>
    <w:p w14:paraId="73DAD4C8" w14:textId="77777777" w:rsidR="00FD45E6" w:rsidRDefault="00FD45E6" w:rsidP="00FD45E6"/>
    <w:p w14:paraId="0964B2E6" w14:textId="77777777" w:rsidR="00FD45E6" w:rsidRDefault="00FD45E6" w:rsidP="00FD45E6"/>
    <w:p w14:paraId="44C8C5BF" w14:textId="2D21EBED" w:rsidR="004462F4" w:rsidRDefault="004462F4" w:rsidP="004462F4">
      <w:pPr>
        <w:pStyle w:val="Titre1"/>
      </w:pPr>
      <w:r>
        <w:t>En autonomie, je contrôle de que je sais des documents</w:t>
      </w:r>
    </w:p>
    <w:p w14:paraId="47AE4EB2" w14:textId="77777777" w:rsidR="004462F4" w:rsidRDefault="004462F4" w:rsidP="004462F4">
      <w:pPr>
        <w:pStyle w:val="is-style-intro"/>
        <w:spacing w:before="0" w:beforeAutospacing="0" w:after="120" w:afterAutospacing="0"/>
        <w:rPr>
          <w:rFonts w:asciiTheme="majorHAnsi" w:hAnsiTheme="majorHAnsi" w:cstheme="majorHAnsi"/>
          <w:sz w:val="20"/>
          <w:szCs w:val="20"/>
        </w:rPr>
      </w:pP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516"/>
        <w:gridCol w:w="2410"/>
      </w:tblGrid>
      <w:tr w:rsidR="004462F4" w14:paraId="5B155FA0" w14:textId="77777777" w:rsidTr="00CA3153">
        <w:trPr>
          <w:trHeight w:val="513"/>
        </w:trPr>
        <w:tc>
          <w:tcPr>
            <w:tcW w:w="2169" w:type="dxa"/>
            <w:shd w:val="clear" w:color="auto" w:fill="1F4E79" w:themeFill="accent1" w:themeFillShade="80"/>
            <w:vAlign w:val="center"/>
          </w:tcPr>
          <w:p w14:paraId="08A42D58" w14:textId="24CA1B57" w:rsidR="004462F4" w:rsidRPr="004462F4" w:rsidRDefault="004462F4" w:rsidP="004462F4">
            <w:pPr>
              <w:pStyle w:val="is-style-intro"/>
              <w:spacing w:before="0" w:beforeAutospacing="0" w:after="0" w:afterAutospacing="0"/>
              <w:jc w:val="center"/>
              <w:rPr>
                <w:rFonts w:asciiTheme="majorHAnsi" w:hAnsiTheme="majorHAnsi" w:cstheme="majorHAnsi"/>
                <w:b/>
                <w:bCs/>
                <w:color w:val="DEEAF6" w:themeColor="accent1" w:themeTint="33"/>
              </w:rPr>
            </w:pPr>
            <w:r>
              <w:rPr>
                <w:rFonts w:asciiTheme="majorHAnsi" w:hAnsiTheme="majorHAnsi" w:cstheme="majorHAnsi"/>
                <w:b/>
                <w:bCs/>
                <w:color w:val="DEEAF6" w:themeColor="accent1" w:themeTint="33"/>
              </w:rPr>
              <w:t>QCM en ligne</w:t>
            </w:r>
          </w:p>
        </w:tc>
        <w:tc>
          <w:tcPr>
            <w:tcW w:w="1516" w:type="dxa"/>
            <w:shd w:val="clear" w:color="auto" w:fill="1F4E79" w:themeFill="accent1" w:themeFillShade="80"/>
            <w:vAlign w:val="center"/>
          </w:tcPr>
          <w:p w14:paraId="1D6C2F42" w14:textId="6F7F8A5C" w:rsidR="004462F4" w:rsidRPr="004462F4" w:rsidRDefault="004462F4" w:rsidP="004462F4">
            <w:pPr>
              <w:pStyle w:val="is-style-intro"/>
              <w:spacing w:before="0" w:beforeAutospacing="0" w:after="0" w:afterAutospacing="0"/>
              <w:jc w:val="center"/>
              <w:rPr>
                <w:rFonts w:asciiTheme="majorHAnsi" w:hAnsiTheme="majorHAnsi" w:cstheme="majorHAnsi"/>
                <w:b/>
                <w:bCs/>
                <w:color w:val="DEEAF6" w:themeColor="accent1" w:themeTint="33"/>
              </w:rPr>
            </w:pPr>
            <w:proofErr w:type="spellStart"/>
            <w:r w:rsidRPr="004462F4">
              <w:rPr>
                <w:rFonts w:asciiTheme="majorHAnsi" w:hAnsiTheme="majorHAnsi" w:cstheme="majorHAnsi"/>
                <w:b/>
                <w:bCs/>
                <w:color w:val="DEEAF6" w:themeColor="accent1" w:themeTint="33"/>
              </w:rPr>
              <w:t>QRcode</w:t>
            </w:r>
            <w:proofErr w:type="spellEnd"/>
          </w:p>
        </w:tc>
        <w:tc>
          <w:tcPr>
            <w:tcW w:w="2410" w:type="dxa"/>
            <w:shd w:val="clear" w:color="auto" w:fill="1F4E79" w:themeFill="accent1" w:themeFillShade="80"/>
            <w:vAlign w:val="center"/>
          </w:tcPr>
          <w:p w14:paraId="5A5DC9D9" w14:textId="25FB5EDC" w:rsidR="004462F4" w:rsidRPr="004462F4" w:rsidRDefault="004462F4" w:rsidP="004462F4">
            <w:pPr>
              <w:pStyle w:val="is-style-intro"/>
              <w:spacing w:before="0" w:beforeAutospacing="0" w:after="0" w:afterAutospacing="0"/>
              <w:jc w:val="center"/>
              <w:rPr>
                <w:rFonts w:asciiTheme="majorHAnsi" w:hAnsiTheme="majorHAnsi" w:cstheme="majorHAnsi"/>
                <w:b/>
                <w:bCs/>
                <w:color w:val="DEEAF6" w:themeColor="accent1" w:themeTint="33"/>
              </w:rPr>
            </w:pPr>
            <w:r w:rsidRPr="004462F4">
              <w:rPr>
                <w:rFonts w:asciiTheme="majorHAnsi" w:hAnsiTheme="majorHAnsi" w:cstheme="majorHAnsi"/>
                <w:b/>
                <w:bCs/>
                <w:color w:val="DEEAF6" w:themeColor="accent1" w:themeTint="33"/>
              </w:rPr>
              <w:t>URL</w:t>
            </w:r>
          </w:p>
        </w:tc>
      </w:tr>
      <w:tr w:rsidR="004462F4" w14:paraId="651CF667" w14:textId="77777777" w:rsidTr="00CA3153">
        <w:trPr>
          <w:trHeight w:val="1444"/>
        </w:trPr>
        <w:tc>
          <w:tcPr>
            <w:tcW w:w="2169" w:type="dxa"/>
            <w:shd w:val="clear" w:color="auto" w:fill="DEEAF6" w:themeFill="accent1" w:themeFillTint="33"/>
            <w:vAlign w:val="center"/>
          </w:tcPr>
          <w:p w14:paraId="763C6B61" w14:textId="68A0271F" w:rsidR="004462F4" w:rsidRPr="004A1875" w:rsidRDefault="004462F4" w:rsidP="004462F4">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Document 1 &amp; 2</w:t>
            </w:r>
          </w:p>
        </w:tc>
        <w:tc>
          <w:tcPr>
            <w:tcW w:w="1516" w:type="dxa"/>
            <w:vAlign w:val="center"/>
          </w:tcPr>
          <w:p w14:paraId="06F065BF" w14:textId="094B1FE4" w:rsidR="004462F4" w:rsidRDefault="004462F4" w:rsidP="004462F4">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22131924" wp14:editId="5599BD0B">
                  <wp:extent cx="724205" cy="7297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6604" cy="742280"/>
                          </a:xfrm>
                          <a:prstGeom prst="rect">
                            <a:avLst/>
                          </a:prstGeom>
                        </pic:spPr>
                      </pic:pic>
                    </a:graphicData>
                  </a:graphic>
                </wp:inline>
              </w:drawing>
            </w:r>
          </w:p>
        </w:tc>
        <w:tc>
          <w:tcPr>
            <w:tcW w:w="2410" w:type="dxa"/>
            <w:vAlign w:val="center"/>
          </w:tcPr>
          <w:p w14:paraId="4F7C0D74" w14:textId="3294C4D6" w:rsidR="004462F4" w:rsidRDefault="00000000" w:rsidP="004462F4">
            <w:pPr>
              <w:pStyle w:val="is-style-intro"/>
              <w:spacing w:before="0" w:beforeAutospacing="0" w:after="0" w:afterAutospacing="0"/>
              <w:rPr>
                <w:rFonts w:asciiTheme="majorHAnsi" w:hAnsiTheme="majorHAnsi" w:cstheme="majorHAnsi"/>
                <w:sz w:val="20"/>
                <w:szCs w:val="20"/>
              </w:rPr>
            </w:pPr>
            <w:hyperlink r:id="rId23" w:history="1">
              <w:r w:rsidR="004462F4" w:rsidRPr="00CA3153">
                <w:rPr>
                  <w:rStyle w:val="Lienhypertexte"/>
                  <w:rFonts w:asciiTheme="majorHAnsi" w:hAnsiTheme="majorHAnsi" w:cstheme="majorHAnsi"/>
                  <w:sz w:val="20"/>
                  <w:szCs w:val="20"/>
                </w:rPr>
                <w:t>https://urlr.me/PWvF8J</w:t>
              </w:r>
            </w:hyperlink>
          </w:p>
        </w:tc>
      </w:tr>
      <w:tr w:rsidR="004462F4" w14:paraId="765948B3" w14:textId="77777777" w:rsidTr="00CA3153">
        <w:trPr>
          <w:trHeight w:val="1421"/>
        </w:trPr>
        <w:tc>
          <w:tcPr>
            <w:tcW w:w="2169" w:type="dxa"/>
            <w:shd w:val="clear" w:color="auto" w:fill="DEEAF6" w:themeFill="accent1" w:themeFillTint="33"/>
            <w:vAlign w:val="center"/>
          </w:tcPr>
          <w:p w14:paraId="2325B066" w14:textId="6309D136" w:rsidR="004462F4" w:rsidRPr="004A1875" w:rsidRDefault="004462F4" w:rsidP="004462F4">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Document 3</w:t>
            </w:r>
          </w:p>
        </w:tc>
        <w:tc>
          <w:tcPr>
            <w:tcW w:w="1516" w:type="dxa"/>
            <w:vAlign w:val="center"/>
          </w:tcPr>
          <w:p w14:paraId="77ED10DE" w14:textId="64FE6E06" w:rsidR="004462F4" w:rsidRDefault="004462F4" w:rsidP="004462F4">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0FCFCE86" wp14:editId="47DC9C3D">
                  <wp:extent cx="740704" cy="737285"/>
                  <wp:effectExtent l="0" t="0" r="254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5508" cy="752021"/>
                          </a:xfrm>
                          <a:prstGeom prst="rect">
                            <a:avLst/>
                          </a:prstGeom>
                        </pic:spPr>
                      </pic:pic>
                    </a:graphicData>
                  </a:graphic>
                </wp:inline>
              </w:drawing>
            </w:r>
          </w:p>
        </w:tc>
        <w:tc>
          <w:tcPr>
            <w:tcW w:w="2410" w:type="dxa"/>
            <w:vAlign w:val="center"/>
          </w:tcPr>
          <w:p w14:paraId="5CAD105B" w14:textId="79D06859" w:rsidR="004462F4" w:rsidRDefault="00000000" w:rsidP="004462F4">
            <w:pPr>
              <w:pStyle w:val="is-style-intro"/>
              <w:spacing w:before="0" w:beforeAutospacing="0" w:after="0" w:afterAutospacing="0"/>
              <w:rPr>
                <w:rFonts w:asciiTheme="majorHAnsi" w:hAnsiTheme="majorHAnsi" w:cstheme="majorHAnsi"/>
                <w:sz w:val="20"/>
                <w:szCs w:val="20"/>
              </w:rPr>
            </w:pPr>
            <w:hyperlink r:id="rId25" w:history="1">
              <w:r w:rsidR="004462F4" w:rsidRPr="00CA3153">
                <w:rPr>
                  <w:rStyle w:val="Lienhypertexte"/>
                  <w:rFonts w:asciiTheme="majorHAnsi" w:hAnsiTheme="majorHAnsi" w:cstheme="majorHAnsi"/>
                  <w:sz w:val="20"/>
                  <w:szCs w:val="20"/>
                </w:rPr>
                <w:t>https://urlr.me/347jmX</w:t>
              </w:r>
            </w:hyperlink>
          </w:p>
        </w:tc>
      </w:tr>
      <w:tr w:rsidR="004462F4" w14:paraId="364A57BD" w14:textId="77777777" w:rsidTr="00CA3153">
        <w:trPr>
          <w:trHeight w:val="1413"/>
        </w:trPr>
        <w:tc>
          <w:tcPr>
            <w:tcW w:w="2169" w:type="dxa"/>
            <w:shd w:val="clear" w:color="auto" w:fill="DEEAF6" w:themeFill="accent1" w:themeFillTint="33"/>
            <w:vAlign w:val="center"/>
          </w:tcPr>
          <w:p w14:paraId="5A46EC78" w14:textId="7E405BE0" w:rsidR="004462F4" w:rsidRPr="004A1875" w:rsidRDefault="004462F4" w:rsidP="004462F4">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Document 4 et 5</w:t>
            </w:r>
          </w:p>
        </w:tc>
        <w:tc>
          <w:tcPr>
            <w:tcW w:w="1516" w:type="dxa"/>
            <w:vAlign w:val="center"/>
          </w:tcPr>
          <w:p w14:paraId="6DEA91BB" w14:textId="3F2C55E7" w:rsidR="004462F4" w:rsidRDefault="004462F4" w:rsidP="004462F4">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22E85730" wp14:editId="7A13D3F6">
                  <wp:extent cx="768385" cy="76956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5069" cy="786279"/>
                          </a:xfrm>
                          <a:prstGeom prst="rect">
                            <a:avLst/>
                          </a:prstGeom>
                        </pic:spPr>
                      </pic:pic>
                    </a:graphicData>
                  </a:graphic>
                </wp:inline>
              </w:drawing>
            </w:r>
          </w:p>
        </w:tc>
        <w:tc>
          <w:tcPr>
            <w:tcW w:w="2410" w:type="dxa"/>
            <w:vAlign w:val="center"/>
          </w:tcPr>
          <w:p w14:paraId="5AE5A07A" w14:textId="3A0C40E3" w:rsidR="004462F4" w:rsidRDefault="00000000" w:rsidP="004462F4">
            <w:pPr>
              <w:pStyle w:val="is-style-intro"/>
              <w:spacing w:before="0" w:beforeAutospacing="0" w:after="0" w:afterAutospacing="0"/>
              <w:rPr>
                <w:rFonts w:asciiTheme="majorHAnsi" w:hAnsiTheme="majorHAnsi" w:cstheme="majorHAnsi"/>
                <w:sz w:val="20"/>
                <w:szCs w:val="20"/>
              </w:rPr>
            </w:pPr>
            <w:hyperlink r:id="rId27" w:history="1">
              <w:r w:rsidR="004462F4" w:rsidRPr="00CA3153">
                <w:rPr>
                  <w:rStyle w:val="Lienhypertexte"/>
                  <w:rFonts w:asciiTheme="majorHAnsi" w:hAnsiTheme="majorHAnsi" w:cstheme="majorHAnsi"/>
                  <w:sz w:val="20"/>
                  <w:szCs w:val="20"/>
                </w:rPr>
                <w:t>https://urlr.me/GE3usQ</w:t>
              </w:r>
            </w:hyperlink>
          </w:p>
        </w:tc>
      </w:tr>
      <w:tr w:rsidR="004462F4" w14:paraId="7A251B71" w14:textId="77777777" w:rsidTr="00CA3153">
        <w:trPr>
          <w:trHeight w:val="1419"/>
        </w:trPr>
        <w:tc>
          <w:tcPr>
            <w:tcW w:w="2169" w:type="dxa"/>
            <w:shd w:val="clear" w:color="auto" w:fill="DEEAF6" w:themeFill="accent1" w:themeFillTint="33"/>
            <w:vAlign w:val="center"/>
          </w:tcPr>
          <w:p w14:paraId="5D14CB52" w14:textId="0611A2AE" w:rsidR="004462F4" w:rsidRPr="004A1875" w:rsidRDefault="004462F4" w:rsidP="004462F4">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Document 6 à 8</w:t>
            </w:r>
          </w:p>
        </w:tc>
        <w:tc>
          <w:tcPr>
            <w:tcW w:w="1516" w:type="dxa"/>
            <w:vAlign w:val="center"/>
          </w:tcPr>
          <w:p w14:paraId="01C8E495" w14:textId="1D00D050" w:rsidR="004462F4" w:rsidRDefault="004462F4" w:rsidP="004462F4">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43445DD6" wp14:editId="516BCEEA">
                  <wp:extent cx="765521" cy="7655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73838" cy="773838"/>
                          </a:xfrm>
                          <a:prstGeom prst="rect">
                            <a:avLst/>
                          </a:prstGeom>
                        </pic:spPr>
                      </pic:pic>
                    </a:graphicData>
                  </a:graphic>
                </wp:inline>
              </w:drawing>
            </w:r>
          </w:p>
        </w:tc>
        <w:tc>
          <w:tcPr>
            <w:tcW w:w="2410" w:type="dxa"/>
            <w:vAlign w:val="center"/>
          </w:tcPr>
          <w:p w14:paraId="12F5C8CD" w14:textId="1EE99F32" w:rsidR="004462F4" w:rsidRDefault="00000000" w:rsidP="004462F4">
            <w:pPr>
              <w:pStyle w:val="is-style-intro"/>
              <w:spacing w:before="0" w:beforeAutospacing="0" w:after="0" w:afterAutospacing="0"/>
              <w:rPr>
                <w:rFonts w:asciiTheme="majorHAnsi" w:hAnsiTheme="majorHAnsi" w:cstheme="majorHAnsi"/>
                <w:sz w:val="20"/>
                <w:szCs w:val="20"/>
              </w:rPr>
            </w:pPr>
            <w:hyperlink r:id="rId29" w:history="1">
              <w:r w:rsidR="004462F4" w:rsidRPr="00CA3153">
                <w:rPr>
                  <w:rStyle w:val="Lienhypertexte"/>
                  <w:rFonts w:asciiTheme="majorHAnsi" w:hAnsiTheme="majorHAnsi" w:cstheme="majorHAnsi"/>
                  <w:sz w:val="20"/>
                  <w:szCs w:val="20"/>
                </w:rPr>
                <w:t>https://urlr.me/NefpJm</w:t>
              </w:r>
            </w:hyperlink>
          </w:p>
        </w:tc>
      </w:tr>
    </w:tbl>
    <w:p w14:paraId="77E07845" w14:textId="77777777" w:rsidR="004462F4" w:rsidRPr="00562462" w:rsidRDefault="004462F4" w:rsidP="004462F4">
      <w:pPr>
        <w:pStyle w:val="is-style-intro"/>
        <w:spacing w:before="0" w:beforeAutospacing="0" w:after="120" w:afterAutospacing="0"/>
        <w:rPr>
          <w:rFonts w:asciiTheme="majorHAnsi" w:hAnsiTheme="majorHAnsi" w:cstheme="majorHAnsi"/>
          <w:sz w:val="20"/>
          <w:szCs w:val="20"/>
        </w:rPr>
      </w:pPr>
    </w:p>
    <w:sectPr w:rsidR="004462F4" w:rsidRPr="00562462" w:rsidSect="00CE0FCD">
      <w:footerReference w:type="default" r:id="rId30"/>
      <w:pgSz w:w="11906" w:h="16838"/>
      <w:pgMar w:top="567"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857B1" w14:textId="77777777" w:rsidR="00CE5CD3" w:rsidRDefault="00CE5CD3" w:rsidP="004979E1">
      <w:pPr>
        <w:spacing w:after="0" w:line="240" w:lineRule="auto"/>
      </w:pPr>
      <w:r>
        <w:separator/>
      </w:r>
    </w:p>
  </w:endnote>
  <w:endnote w:type="continuationSeparator" w:id="0">
    <w:p w14:paraId="74350868" w14:textId="77777777" w:rsidR="00CE5CD3" w:rsidRDefault="00CE5CD3" w:rsidP="0049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6AE8" w14:textId="27CAC966" w:rsidR="004979E1" w:rsidRPr="00991029" w:rsidRDefault="00991029" w:rsidP="00991029">
    <w:pPr>
      <w:pStyle w:val="Pieddepage"/>
      <w:tabs>
        <w:tab w:val="clear" w:pos="4536"/>
        <w:tab w:val="clear" w:pos="9072"/>
        <w:tab w:val="right" w:pos="10206"/>
      </w:tabs>
      <w:ind w:left="284"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1940DC69" wp14:editId="685467C2">
          <wp:simplePos x="0" y="0"/>
          <wp:positionH relativeFrom="column">
            <wp:posOffset>-282575</wp:posOffset>
          </wp:positionH>
          <wp:positionV relativeFrom="paragraph">
            <wp:posOffset>-26035</wp:posOffset>
          </wp:positionV>
          <wp:extent cx="410845" cy="30861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sz w:val="16"/>
        <w:szCs w:val="16"/>
      </w:rPr>
      <w:t xml:space="preserve"> </w:t>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F40EBB">
      <w:rPr>
        <w:rFonts w:asciiTheme="majorHAnsi" w:hAnsiTheme="majorHAnsi"/>
        <w:noProof/>
        <w:sz w:val="16"/>
        <w:szCs w:val="16"/>
      </w:rPr>
      <w:t>2025</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w:t>
    </w:r>
    <w:proofErr w:type="spellStart"/>
    <w:r>
      <w:rPr>
        <w:rFonts w:asciiTheme="majorHAnsi" w:hAnsiTheme="majorHAnsi"/>
        <w:sz w:val="16"/>
        <w:szCs w:val="16"/>
      </w:rPr>
      <w:t>BacPro</w:t>
    </w:r>
    <w:proofErr w:type="spellEnd"/>
    <w:r>
      <w:rPr>
        <w:rFonts w:asciiTheme="majorHAnsi" w:hAnsiTheme="majorHAnsi"/>
        <w:sz w:val="16"/>
        <w:szCs w:val="16"/>
      </w:rPr>
      <w:t xml:space="preserve"> </w:t>
    </w:r>
    <w:r w:rsidR="005442D7">
      <w:rPr>
        <w:rFonts w:asciiTheme="majorHAnsi" w:hAnsiTheme="majorHAnsi"/>
        <w:sz w:val="16"/>
        <w:szCs w:val="16"/>
      </w:rPr>
      <w:t xml:space="preserve">Terminale - </w:t>
    </w:r>
    <w:proofErr w:type="spellStart"/>
    <w:r w:rsidR="005442D7">
      <w:rPr>
        <w:rFonts w:asciiTheme="majorHAnsi" w:hAnsiTheme="majorHAnsi"/>
        <w:sz w:val="16"/>
        <w:szCs w:val="16"/>
      </w:rPr>
      <w:t>Éco</w:t>
    </w:r>
    <w:r w:rsidR="006E48AB">
      <w:rPr>
        <w:rFonts w:asciiTheme="majorHAnsi" w:hAnsiTheme="majorHAnsi"/>
        <w:sz w:val="16"/>
        <w:szCs w:val="16"/>
      </w:rPr>
      <w:t>Gestion</w:t>
    </w:r>
    <w:proofErr w:type="spellEnd"/>
    <w:r w:rsidR="005442D7">
      <w:rPr>
        <w:rFonts w:asciiTheme="majorHAnsi" w:hAnsiTheme="majorHAnsi"/>
        <w:sz w:val="16"/>
        <w:szCs w:val="16"/>
      </w:rPr>
      <w:t xml:space="preserve"> –</w:t>
    </w:r>
    <w:r>
      <w:rPr>
        <w:rFonts w:asciiTheme="majorHAnsi" w:hAnsiTheme="majorHAnsi"/>
        <w:sz w:val="16"/>
        <w:szCs w:val="16"/>
      </w:rPr>
      <w:t xml:space="preserve"> </w:t>
    </w:r>
    <w:r w:rsidR="005442D7">
      <w:rPr>
        <w:rFonts w:asciiTheme="majorHAnsi" w:hAnsiTheme="majorHAnsi"/>
        <w:sz w:val="16"/>
        <w:szCs w:val="16"/>
      </w:rPr>
      <w:t xml:space="preserve">RÉVISIONS module </w:t>
    </w:r>
    <w:r w:rsidR="00303AB9">
      <w:rPr>
        <w:rFonts w:asciiTheme="majorHAnsi" w:hAnsiTheme="majorHAnsi"/>
        <w:sz w:val="16"/>
        <w:szCs w:val="16"/>
      </w:rPr>
      <w:t>2 et 3</w:t>
    </w:r>
    <w:r w:rsidR="005442D7">
      <w:rPr>
        <w:rFonts w:asciiTheme="majorHAnsi" w:hAnsiTheme="majorHAnsi"/>
        <w:sz w:val="16"/>
        <w:szCs w:val="16"/>
      </w:rPr>
      <w:t xml:space="preserve"> </w:t>
    </w:r>
    <w:r>
      <w:rPr>
        <w:rFonts w:asciiTheme="majorHAnsi" w:hAnsiTheme="majorHAnsi"/>
        <w:sz w:val="16"/>
        <w:szCs w:val="16"/>
      </w:rPr>
      <w:t>– Jérémy SENABRE académie de Bordeaux</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E0CF4" w14:textId="77777777" w:rsidR="00CE5CD3" w:rsidRDefault="00CE5CD3" w:rsidP="004979E1">
      <w:pPr>
        <w:spacing w:after="0" w:line="240" w:lineRule="auto"/>
      </w:pPr>
      <w:r>
        <w:separator/>
      </w:r>
    </w:p>
  </w:footnote>
  <w:footnote w:type="continuationSeparator" w:id="0">
    <w:p w14:paraId="238C1799" w14:textId="77777777" w:rsidR="00CE5CD3" w:rsidRDefault="00CE5CD3" w:rsidP="004979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D2556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DE586D"/>
    <w:multiLevelType w:val="hybridMultilevel"/>
    <w:tmpl w:val="DFF8DF26"/>
    <w:lvl w:ilvl="0" w:tplc="F208C3BC">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DA5EEC"/>
    <w:multiLevelType w:val="hybridMultilevel"/>
    <w:tmpl w:val="8EB6692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864F92"/>
    <w:multiLevelType w:val="hybridMultilevel"/>
    <w:tmpl w:val="6D642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483C50"/>
    <w:multiLevelType w:val="hybridMultilevel"/>
    <w:tmpl w:val="2546330C"/>
    <w:lvl w:ilvl="0" w:tplc="8952BA48">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0369A7"/>
    <w:multiLevelType w:val="multilevel"/>
    <w:tmpl w:val="F9BAEF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A41B96"/>
    <w:multiLevelType w:val="hybridMultilevel"/>
    <w:tmpl w:val="131A4BD2"/>
    <w:lvl w:ilvl="0" w:tplc="399C864E">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C746B1"/>
    <w:multiLevelType w:val="hybridMultilevel"/>
    <w:tmpl w:val="D9CAB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430B06"/>
    <w:multiLevelType w:val="hybridMultilevel"/>
    <w:tmpl w:val="0812E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D17DA9"/>
    <w:multiLevelType w:val="hybridMultilevel"/>
    <w:tmpl w:val="E8DCDD8E"/>
    <w:lvl w:ilvl="0" w:tplc="A4F4CD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4731B7"/>
    <w:multiLevelType w:val="multilevel"/>
    <w:tmpl w:val="DE20F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DC055A"/>
    <w:multiLevelType w:val="hybridMultilevel"/>
    <w:tmpl w:val="140A3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EB4692"/>
    <w:multiLevelType w:val="hybridMultilevel"/>
    <w:tmpl w:val="E5B4A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312960"/>
    <w:multiLevelType w:val="hybridMultilevel"/>
    <w:tmpl w:val="A4FCE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8261C7"/>
    <w:multiLevelType w:val="hybridMultilevel"/>
    <w:tmpl w:val="B88C7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880F77"/>
    <w:multiLevelType w:val="hybridMultilevel"/>
    <w:tmpl w:val="1BCE14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08345C4"/>
    <w:multiLevelType w:val="hybridMultilevel"/>
    <w:tmpl w:val="46D6D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2D34D1"/>
    <w:multiLevelType w:val="hybridMultilevel"/>
    <w:tmpl w:val="0D78F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2239B8"/>
    <w:multiLevelType w:val="hybridMultilevel"/>
    <w:tmpl w:val="E974A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6D06D5"/>
    <w:multiLevelType w:val="hybridMultilevel"/>
    <w:tmpl w:val="8C38B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9E5F76"/>
    <w:multiLevelType w:val="hybridMultilevel"/>
    <w:tmpl w:val="0A42DE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C078D8"/>
    <w:multiLevelType w:val="hybridMultilevel"/>
    <w:tmpl w:val="8BFE0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4D563E9"/>
    <w:multiLevelType w:val="hybridMultilevel"/>
    <w:tmpl w:val="5E80B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2897492">
    <w:abstractNumId w:val="0"/>
  </w:num>
  <w:num w:numId="2" w16cid:durableId="73629492">
    <w:abstractNumId w:val="13"/>
  </w:num>
  <w:num w:numId="3" w16cid:durableId="1466972168">
    <w:abstractNumId w:val="3"/>
  </w:num>
  <w:num w:numId="4" w16cid:durableId="1591698917">
    <w:abstractNumId w:val="10"/>
  </w:num>
  <w:num w:numId="5" w16cid:durableId="1565529509">
    <w:abstractNumId w:val="5"/>
  </w:num>
  <w:num w:numId="6" w16cid:durableId="1672484957">
    <w:abstractNumId w:val="18"/>
  </w:num>
  <w:num w:numId="7" w16cid:durableId="1691908412">
    <w:abstractNumId w:val="8"/>
  </w:num>
  <w:num w:numId="8" w16cid:durableId="1602373785">
    <w:abstractNumId w:val="2"/>
  </w:num>
  <w:num w:numId="9" w16cid:durableId="697975199">
    <w:abstractNumId w:val="7"/>
  </w:num>
  <w:num w:numId="10" w16cid:durableId="9455483">
    <w:abstractNumId w:val="22"/>
  </w:num>
  <w:num w:numId="11" w16cid:durableId="2042245718">
    <w:abstractNumId w:val="15"/>
  </w:num>
  <w:num w:numId="12" w16cid:durableId="521209258">
    <w:abstractNumId w:val="20"/>
  </w:num>
  <w:num w:numId="13" w16cid:durableId="323752299">
    <w:abstractNumId w:val="19"/>
  </w:num>
  <w:num w:numId="14" w16cid:durableId="2055036813">
    <w:abstractNumId w:val="17"/>
  </w:num>
  <w:num w:numId="15" w16cid:durableId="826821648">
    <w:abstractNumId w:val="14"/>
  </w:num>
  <w:num w:numId="16" w16cid:durableId="1780637990">
    <w:abstractNumId w:val="11"/>
  </w:num>
  <w:num w:numId="17" w16cid:durableId="249313929">
    <w:abstractNumId w:val="16"/>
  </w:num>
  <w:num w:numId="18" w16cid:durableId="675113329">
    <w:abstractNumId w:val="21"/>
  </w:num>
  <w:num w:numId="19" w16cid:durableId="1651056199">
    <w:abstractNumId w:val="12"/>
  </w:num>
  <w:num w:numId="20" w16cid:durableId="1797602829">
    <w:abstractNumId w:val="6"/>
  </w:num>
  <w:num w:numId="21" w16cid:durableId="1007832974">
    <w:abstractNumId w:val="9"/>
  </w:num>
  <w:num w:numId="22" w16cid:durableId="436562949">
    <w:abstractNumId w:val="1"/>
  </w:num>
  <w:num w:numId="23" w16cid:durableId="10966408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activeWritingStyle w:appName="MSWord" w:lang="fr-FR" w:vendorID="64" w:dllVersion="6" w:nlCheck="1" w:checkStyle="0"/>
  <w:activeWritingStyle w:appName="MSWord" w:lang="fr-FR"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87"/>
    <w:rsid w:val="00006302"/>
    <w:rsid w:val="000228F6"/>
    <w:rsid w:val="000306DF"/>
    <w:rsid w:val="000617F5"/>
    <w:rsid w:val="00065E1F"/>
    <w:rsid w:val="00090861"/>
    <w:rsid w:val="000A1588"/>
    <w:rsid w:val="000A2B89"/>
    <w:rsid w:val="000A62D3"/>
    <w:rsid w:val="000B19A9"/>
    <w:rsid w:val="000C7D69"/>
    <w:rsid w:val="00103982"/>
    <w:rsid w:val="0010514D"/>
    <w:rsid w:val="00110AFC"/>
    <w:rsid w:val="00124F7D"/>
    <w:rsid w:val="001345CD"/>
    <w:rsid w:val="00143852"/>
    <w:rsid w:val="00153DAD"/>
    <w:rsid w:val="00173283"/>
    <w:rsid w:val="0019056E"/>
    <w:rsid w:val="00193FB6"/>
    <w:rsid w:val="001A0EC7"/>
    <w:rsid w:val="001B2908"/>
    <w:rsid w:val="001C3FCB"/>
    <w:rsid w:val="001D11CA"/>
    <w:rsid w:val="001D708C"/>
    <w:rsid w:val="001E35AD"/>
    <w:rsid w:val="001E52E7"/>
    <w:rsid w:val="001E742F"/>
    <w:rsid w:val="00202FBA"/>
    <w:rsid w:val="00207E8F"/>
    <w:rsid w:val="00222E91"/>
    <w:rsid w:val="00233399"/>
    <w:rsid w:val="00241343"/>
    <w:rsid w:val="00273B12"/>
    <w:rsid w:val="002833B2"/>
    <w:rsid w:val="00285C87"/>
    <w:rsid w:val="002A00C1"/>
    <w:rsid w:val="002A5113"/>
    <w:rsid w:val="002A66DA"/>
    <w:rsid w:val="002D3CA8"/>
    <w:rsid w:val="002D5F34"/>
    <w:rsid w:val="002F012E"/>
    <w:rsid w:val="00303AB9"/>
    <w:rsid w:val="00311130"/>
    <w:rsid w:val="00330C62"/>
    <w:rsid w:val="00343EC2"/>
    <w:rsid w:val="00370373"/>
    <w:rsid w:val="00371594"/>
    <w:rsid w:val="0038709A"/>
    <w:rsid w:val="003925E9"/>
    <w:rsid w:val="00393DF4"/>
    <w:rsid w:val="00394919"/>
    <w:rsid w:val="003A06C2"/>
    <w:rsid w:val="003A3045"/>
    <w:rsid w:val="003B02E9"/>
    <w:rsid w:val="003C4613"/>
    <w:rsid w:val="003C66E0"/>
    <w:rsid w:val="003E4EEB"/>
    <w:rsid w:val="0040757B"/>
    <w:rsid w:val="0042126F"/>
    <w:rsid w:val="004462F4"/>
    <w:rsid w:val="004979E1"/>
    <w:rsid w:val="004A1875"/>
    <w:rsid w:val="004C1474"/>
    <w:rsid w:val="004C4B18"/>
    <w:rsid w:val="004C5A57"/>
    <w:rsid w:val="004C7614"/>
    <w:rsid w:val="004D4097"/>
    <w:rsid w:val="004D422D"/>
    <w:rsid w:val="004F226F"/>
    <w:rsid w:val="00501DE7"/>
    <w:rsid w:val="00510279"/>
    <w:rsid w:val="00521B1B"/>
    <w:rsid w:val="005442D7"/>
    <w:rsid w:val="0054774D"/>
    <w:rsid w:val="00562462"/>
    <w:rsid w:val="005849CC"/>
    <w:rsid w:val="005861DE"/>
    <w:rsid w:val="00586673"/>
    <w:rsid w:val="005873C8"/>
    <w:rsid w:val="00592E45"/>
    <w:rsid w:val="005A5944"/>
    <w:rsid w:val="005B6129"/>
    <w:rsid w:val="005B6D9F"/>
    <w:rsid w:val="005B73D8"/>
    <w:rsid w:val="005D3A83"/>
    <w:rsid w:val="005D7402"/>
    <w:rsid w:val="005E65CD"/>
    <w:rsid w:val="005E7C7D"/>
    <w:rsid w:val="006076C0"/>
    <w:rsid w:val="006226FA"/>
    <w:rsid w:val="00627A88"/>
    <w:rsid w:val="006339A0"/>
    <w:rsid w:val="00636BB5"/>
    <w:rsid w:val="006539B8"/>
    <w:rsid w:val="00653B99"/>
    <w:rsid w:val="00660B6E"/>
    <w:rsid w:val="006633F0"/>
    <w:rsid w:val="00663B59"/>
    <w:rsid w:val="00682ACA"/>
    <w:rsid w:val="00686085"/>
    <w:rsid w:val="006A2A03"/>
    <w:rsid w:val="006B5D2B"/>
    <w:rsid w:val="006E1E8A"/>
    <w:rsid w:val="006E48AB"/>
    <w:rsid w:val="006F070B"/>
    <w:rsid w:val="00711FB2"/>
    <w:rsid w:val="00744FF2"/>
    <w:rsid w:val="0074504C"/>
    <w:rsid w:val="00751DEF"/>
    <w:rsid w:val="00753671"/>
    <w:rsid w:val="007866D4"/>
    <w:rsid w:val="00786BCB"/>
    <w:rsid w:val="007B6629"/>
    <w:rsid w:val="007E2870"/>
    <w:rsid w:val="007E3A38"/>
    <w:rsid w:val="007E5DEA"/>
    <w:rsid w:val="007F20B2"/>
    <w:rsid w:val="00807A2B"/>
    <w:rsid w:val="0082136A"/>
    <w:rsid w:val="00826A71"/>
    <w:rsid w:val="0082764D"/>
    <w:rsid w:val="00833D4F"/>
    <w:rsid w:val="0083791F"/>
    <w:rsid w:val="008413EF"/>
    <w:rsid w:val="008436D5"/>
    <w:rsid w:val="00855AFF"/>
    <w:rsid w:val="00857580"/>
    <w:rsid w:val="00884005"/>
    <w:rsid w:val="00893ACC"/>
    <w:rsid w:val="008A1025"/>
    <w:rsid w:val="008B4CD3"/>
    <w:rsid w:val="008D0189"/>
    <w:rsid w:val="008D609C"/>
    <w:rsid w:val="008D7BB7"/>
    <w:rsid w:val="008E33D0"/>
    <w:rsid w:val="00902772"/>
    <w:rsid w:val="00904F58"/>
    <w:rsid w:val="00905D3E"/>
    <w:rsid w:val="00913075"/>
    <w:rsid w:val="009234B4"/>
    <w:rsid w:val="00923768"/>
    <w:rsid w:val="00951CF8"/>
    <w:rsid w:val="00960ABE"/>
    <w:rsid w:val="0096357E"/>
    <w:rsid w:val="0096639A"/>
    <w:rsid w:val="00971975"/>
    <w:rsid w:val="00976E9D"/>
    <w:rsid w:val="00985C3E"/>
    <w:rsid w:val="00991029"/>
    <w:rsid w:val="00992BF6"/>
    <w:rsid w:val="00996F80"/>
    <w:rsid w:val="00997680"/>
    <w:rsid w:val="009A46C3"/>
    <w:rsid w:val="009C7AAE"/>
    <w:rsid w:val="009C7D2C"/>
    <w:rsid w:val="009E1C32"/>
    <w:rsid w:val="009E290C"/>
    <w:rsid w:val="009F000C"/>
    <w:rsid w:val="009F06F2"/>
    <w:rsid w:val="00A17C7F"/>
    <w:rsid w:val="00A23D1E"/>
    <w:rsid w:val="00A415A2"/>
    <w:rsid w:val="00A43138"/>
    <w:rsid w:val="00A47DD5"/>
    <w:rsid w:val="00A513AF"/>
    <w:rsid w:val="00A565F2"/>
    <w:rsid w:val="00A84AA0"/>
    <w:rsid w:val="00A85FE1"/>
    <w:rsid w:val="00A9745C"/>
    <w:rsid w:val="00AC1654"/>
    <w:rsid w:val="00AD08D2"/>
    <w:rsid w:val="00AD3982"/>
    <w:rsid w:val="00AE0E38"/>
    <w:rsid w:val="00B10895"/>
    <w:rsid w:val="00B52833"/>
    <w:rsid w:val="00B70717"/>
    <w:rsid w:val="00B777CD"/>
    <w:rsid w:val="00B938C5"/>
    <w:rsid w:val="00BA46C3"/>
    <w:rsid w:val="00BA7C3F"/>
    <w:rsid w:val="00BB0AC9"/>
    <w:rsid w:val="00BB2438"/>
    <w:rsid w:val="00BC4F49"/>
    <w:rsid w:val="00C12629"/>
    <w:rsid w:val="00C15A06"/>
    <w:rsid w:val="00C22790"/>
    <w:rsid w:val="00C26E1C"/>
    <w:rsid w:val="00C317DE"/>
    <w:rsid w:val="00C343A6"/>
    <w:rsid w:val="00C758BA"/>
    <w:rsid w:val="00CA3153"/>
    <w:rsid w:val="00CA565F"/>
    <w:rsid w:val="00CA6127"/>
    <w:rsid w:val="00CB5598"/>
    <w:rsid w:val="00CB5BA9"/>
    <w:rsid w:val="00CC0179"/>
    <w:rsid w:val="00CC1758"/>
    <w:rsid w:val="00CD3C63"/>
    <w:rsid w:val="00CE0FCD"/>
    <w:rsid w:val="00CE5CD3"/>
    <w:rsid w:val="00CE7F4C"/>
    <w:rsid w:val="00D06CD8"/>
    <w:rsid w:val="00D117D9"/>
    <w:rsid w:val="00D21F42"/>
    <w:rsid w:val="00D31C8F"/>
    <w:rsid w:val="00D61932"/>
    <w:rsid w:val="00D6286A"/>
    <w:rsid w:val="00D94F1E"/>
    <w:rsid w:val="00D96169"/>
    <w:rsid w:val="00DA28A9"/>
    <w:rsid w:val="00DA326D"/>
    <w:rsid w:val="00DA4EA5"/>
    <w:rsid w:val="00DA76A1"/>
    <w:rsid w:val="00DB3A22"/>
    <w:rsid w:val="00DD0B32"/>
    <w:rsid w:val="00DD2BBF"/>
    <w:rsid w:val="00DE0DE4"/>
    <w:rsid w:val="00DF0CA7"/>
    <w:rsid w:val="00DF2B62"/>
    <w:rsid w:val="00E34A44"/>
    <w:rsid w:val="00E600B0"/>
    <w:rsid w:val="00E929BA"/>
    <w:rsid w:val="00E93459"/>
    <w:rsid w:val="00EA1319"/>
    <w:rsid w:val="00EA5C70"/>
    <w:rsid w:val="00EC4C3C"/>
    <w:rsid w:val="00ED2604"/>
    <w:rsid w:val="00EF431B"/>
    <w:rsid w:val="00EF6E2A"/>
    <w:rsid w:val="00F01715"/>
    <w:rsid w:val="00F037FA"/>
    <w:rsid w:val="00F119A7"/>
    <w:rsid w:val="00F22384"/>
    <w:rsid w:val="00F23E1D"/>
    <w:rsid w:val="00F30408"/>
    <w:rsid w:val="00F40EBB"/>
    <w:rsid w:val="00F42BEB"/>
    <w:rsid w:val="00FA127C"/>
    <w:rsid w:val="00FA68AA"/>
    <w:rsid w:val="00FB120F"/>
    <w:rsid w:val="00FB2027"/>
    <w:rsid w:val="00FB55FC"/>
    <w:rsid w:val="00FD15F6"/>
    <w:rsid w:val="00FD45E6"/>
    <w:rsid w:val="00FD7CFB"/>
    <w:rsid w:val="00FF32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061FB"/>
  <w15:chartTrackingRefBased/>
  <w15:docId w15:val="{815E1FE3-06D2-437A-A912-A18E9B7F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autoRedefine/>
    <w:uiPriority w:val="9"/>
    <w:qFormat/>
    <w:rsid w:val="00905D3E"/>
    <w:pPr>
      <w:keepNext/>
      <w:keepLines/>
      <w:pBdr>
        <w:left w:val="single" w:sz="24" w:space="4" w:color="833C0B" w:themeColor="accent2" w:themeShade="80"/>
      </w:pBdr>
      <w:shd w:val="clear" w:color="auto" w:fill="E7E6E6" w:themeFill="background2"/>
      <w:spacing w:before="120" w:after="120" w:line="240" w:lineRule="auto"/>
      <w:ind w:right="-284"/>
      <w:jc w:val="both"/>
      <w:outlineLvl w:val="0"/>
    </w:pPr>
    <w:rPr>
      <w:rFonts w:asciiTheme="majorHAnsi" w:eastAsia="Calibri" w:hAnsiTheme="majorHAnsi" w:cstheme="majorHAnsi"/>
      <w:b/>
      <w:bCs/>
      <w:color w:val="833C0B" w:themeColor="accent2" w:themeShade="80"/>
      <w:kern w:val="2"/>
      <w:sz w:val="32"/>
      <w:szCs w:val="28"/>
      <w:lang w:eastAsia="zh-CN" w:bidi="hi-IN"/>
      <w14:ligatures w14:val="standardContextual"/>
    </w:rPr>
  </w:style>
  <w:style w:type="paragraph" w:styleId="Titre2">
    <w:name w:val="heading 2"/>
    <w:basedOn w:val="Normal"/>
    <w:next w:val="Normal"/>
    <w:link w:val="Titre2Car"/>
    <w:autoRedefine/>
    <w:uiPriority w:val="9"/>
    <w:unhideWhenUsed/>
    <w:qFormat/>
    <w:rsid w:val="008413EF"/>
    <w:pPr>
      <w:keepNext/>
      <w:keepLines/>
      <w:spacing w:before="240" w:after="120"/>
      <w:ind w:right="-428"/>
      <w:outlineLvl w:val="1"/>
    </w:pPr>
    <w:rPr>
      <w:rFonts w:asciiTheme="majorHAnsi" w:eastAsiaTheme="majorEastAsia" w:hAnsiTheme="majorHAnsi" w:cstheme="majorBidi"/>
      <w:b/>
      <w:color w:val="833C0B" w:themeColor="accent2" w:themeShade="80"/>
      <w:sz w:val="26"/>
      <w:szCs w:val="26"/>
    </w:rPr>
  </w:style>
  <w:style w:type="paragraph" w:styleId="Titre3">
    <w:name w:val="heading 3"/>
    <w:basedOn w:val="Normal"/>
    <w:next w:val="Normal"/>
    <w:link w:val="Titre3Car"/>
    <w:autoRedefine/>
    <w:uiPriority w:val="9"/>
    <w:unhideWhenUsed/>
    <w:qFormat/>
    <w:rsid w:val="006226FA"/>
    <w:pPr>
      <w:keepNext/>
      <w:keepLines/>
      <w:spacing w:before="40" w:after="120"/>
      <w:jc w:val="both"/>
      <w:outlineLvl w:val="2"/>
    </w:pPr>
    <w:rPr>
      <w:rFonts w:asciiTheme="majorHAnsi" w:eastAsiaTheme="majorEastAsia" w:hAnsiTheme="majorHAnsi" w:cstheme="majorBidi"/>
      <w:b/>
      <w:bCs/>
      <w:color w:val="833C0B" w:themeColor="accent2" w:themeShade="80"/>
      <w:sz w:val="28"/>
      <w:szCs w:val="28"/>
    </w:rPr>
  </w:style>
  <w:style w:type="paragraph" w:styleId="Titre4">
    <w:name w:val="heading 4"/>
    <w:basedOn w:val="Normal"/>
    <w:link w:val="Titre4Car"/>
    <w:uiPriority w:val="9"/>
    <w:qFormat/>
    <w:rsid w:val="00285C8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uiPriority w:val="9"/>
    <w:semiHidden/>
    <w:unhideWhenUsed/>
    <w:qFormat/>
    <w:rsid w:val="00285C8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05D3E"/>
    <w:rPr>
      <w:rFonts w:asciiTheme="majorHAnsi" w:eastAsia="Calibri" w:hAnsiTheme="majorHAnsi" w:cstheme="majorHAnsi"/>
      <w:b/>
      <w:bCs/>
      <w:color w:val="833C0B" w:themeColor="accent2" w:themeShade="80"/>
      <w:kern w:val="2"/>
      <w:sz w:val="32"/>
      <w:szCs w:val="28"/>
      <w:shd w:val="clear" w:color="auto" w:fill="E7E6E6" w:themeFill="background2"/>
      <w:lang w:eastAsia="zh-CN" w:bidi="hi-IN"/>
      <w14:ligatures w14:val="standardContextual"/>
    </w:rPr>
  </w:style>
  <w:style w:type="character" w:customStyle="1" w:styleId="Titre4Car">
    <w:name w:val="Titre 4 Car"/>
    <w:basedOn w:val="Policepardfaut"/>
    <w:link w:val="Titre4"/>
    <w:uiPriority w:val="9"/>
    <w:rsid w:val="00285C87"/>
    <w:rPr>
      <w:rFonts w:ascii="Times New Roman" w:eastAsia="Times New Roman" w:hAnsi="Times New Roman" w:cs="Times New Roman"/>
      <w:b/>
      <w:bCs/>
      <w:sz w:val="24"/>
      <w:szCs w:val="24"/>
      <w:lang w:eastAsia="fr-FR"/>
    </w:rPr>
  </w:style>
  <w:style w:type="paragraph" w:styleId="NormalWeb">
    <w:name w:val="Normal (Web)"/>
    <w:basedOn w:val="Normal"/>
    <w:unhideWhenUsed/>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85C87"/>
    <w:rPr>
      <w:b/>
      <w:bCs/>
    </w:rPr>
  </w:style>
  <w:style w:type="paragraph" w:customStyle="1" w:styleId="is-style-default">
    <w:name w:val="is-style-default"/>
    <w:basedOn w:val="Normal"/>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s-style-intro">
    <w:name w:val="is-style-intro"/>
    <w:basedOn w:val="Normal"/>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85C87"/>
    <w:rPr>
      <w:color w:val="0000FF"/>
      <w:u w:val="single"/>
    </w:rPr>
  </w:style>
  <w:style w:type="character" w:customStyle="1" w:styleId="Titre5Car">
    <w:name w:val="Titre 5 Car"/>
    <w:basedOn w:val="Policepardfaut"/>
    <w:link w:val="Titre5"/>
    <w:uiPriority w:val="9"/>
    <w:semiHidden/>
    <w:rsid w:val="00285C87"/>
    <w:rPr>
      <w:rFonts w:asciiTheme="majorHAnsi" w:eastAsiaTheme="majorEastAsia" w:hAnsiTheme="majorHAnsi" w:cstheme="majorBidi"/>
      <w:color w:val="2E74B5" w:themeColor="accent1" w:themeShade="BF"/>
    </w:rPr>
  </w:style>
  <w:style w:type="character" w:customStyle="1" w:styleId="lrzxr">
    <w:name w:val="lrzxr"/>
    <w:basedOn w:val="Policepardfaut"/>
    <w:rsid w:val="00992BF6"/>
  </w:style>
  <w:style w:type="character" w:customStyle="1" w:styleId="Titre2Car">
    <w:name w:val="Titre 2 Car"/>
    <w:basedOn w:val="Policepardfaut"/>
    <w:link w:val="Titre2"/>
    <w:uiPriority w:val="9"/>
    <w:rsid w:val="008413EF"/>
    <w:rPr>
      <w:rFonts w:asciiTheme="majorHAnsi" w:eastAsiaTheme="majorEastAsia" w:hAnsiTheme="majorHAnsi" w:cstheme="majorBidi"/>
      <w:b/>
      <w:color w:val="833C0B" w:themeColor="accent2" w:themeShade="80"/>
      <w:sz w:val="26"/>
      <w:szCs w:val="26"/>
    </w:rPr>
  </w:style>
  <w:style w:type="character" w:customStyle="1" w:styleId="tw-block">
    <w:name w:val="tw-block"/>
    <w:basedOn w:val="Policepardfaut"/>
    <w:rsid w:val="002D3CA8"/>
  </w:style>
  <w:style w:type="paragraph" w:customStyle="1" w:styleId="tw-typo-long-m">
    <w:name w:val="tw-typo-long-m"/>
    <w:basedOn w:val="Normal"/>
    <w:rsid w:val="002D3CA8"/>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F2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D31C8F"/>
    <w:pPr>
      <w:numPr>
        <w:numId w:val="1"/>
      </w:numPr>
      <w:contextualSpacing/>
    </w:pPr>
  </w:style>
  <w:style w:type="character" w:customStyle="1" w:styleId="ng-star-inserted">
    <w:name w:val="ng-star-inserted"/>
    <w:basedOn w:val="Policepardfaut"/>
    <w:rsid w:val="00D31C8F"/>
  </w:style>
  <w:style w:type="paragraph" w:styleId="Paragraphedeliste">
    <w:name w:val="List Paragraph"/>
    <w:basedOn w:val="Normal"/>
    <w:uiPriority w:val="34"/>
    <w:qFormat/>
    <w:rsid w:val="00D96169"/>
    <w:pPr>
      <w:ind w:left="720"/>
      <w:contextualSpacing/>
    </w:pPr>
  </w:style>
  <w:style w:type="character" w:styleId="Mentionnonrsolue">
    <w:name w:val="Unresolved Mention"/>
    <w:basedOn w:val="Policepardfaut"/>
    <w:uiPriority w:val="99"/>
    <w:semiHidden/>
    <w:unhideWhenUsed/>
    <w:rsid w:val="00065E1F"/>
    <w:rPr>
      <w:color w:val="605E5C"/>
      <w:shd w:val="clear" w:color="auto" w:fill="E1DFDD"/>
    </w:rPr>
  </w:style>
  <w:style w:type="table" w:customStyle="1" w:styleId="Grilledutableau1">
    <w:name w:val="Grille du tableau1"/>
    <w:basedOn w:val="TableauNormal"/>
    <w:next w:val="Grilledutableau"/>
    <w:uiPriority w:val="39"/>
    <w:rsid w:val="00065E1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979E1"/>
    <w:pPr>
      <w:tabs>
        <w:tab w:val="center" w:pos="4536"/>
        <w:tab w:val="right" w:pos="9072"/>
      </w:tabs>
      <w:spacing w:after="0" w:line="240" w:lineRule="auto"/>
    </w:pPr>
  </w:style>
  <w:style w:type="character" w:customStyle="1" w:styleId="En-tteCar">
    <w:name w:val="En-tête Car"/>
    <w:basedOn w:val="Policepardfaut"/>
    <w:link w:val="En-tte"/>
    <w:uiPriority w:val="99"/>
    <w:rsid w:val="004979E1"/>
  </w:style>
  <w:style w:type="paragraph" w:styleId="Pieddepage">
    <w:name w:val="footer"/>
    <w:basedOn w:val="Normal"/>
    <w:link w:val="PieddepageCar"/>
    <w:uiPriority w:val="99"/>
    <w:unhideWhenUsed/>
    <w:rsid w:val="004979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79E1"/>
  </w:style>
  <w:style w:type="character" w:styleId="Lienhypertextesuivivisit">
    <w:name w:val="FollowedHyperlink"/>
    <w:basedOn w:val="Policepardfaut"/>
    <w:uiPriority w:val="99"/>
    <w:semiHidden/>
    <w:unhideWhenUsed/>
    <w:rsid w:val="00CA6127"/>
    <w:rPr>
      <w:color w:val="954F72" w:themeColor="followedHyperlink"/>
      <w:u w:val="single"/>
    </w:rPr>
  </w:style>
  <w:style w:type="character" w:customStyle="1" w:styleId="Titre3Car">
    <w:name w:val="Titre 3 Car"/>
    <w:basedOn w:val="Policepardfaut"/>
    <w:link w:val="Titre3"/>
    <w:uiPriority w:val="9"/>
    <w:rsid w:val="006226FA"/>
    <w:rPr>
      <w:rFonts w:asciiTheme="majorHAnsi" w:eastAsiaTheme="majorEastAsia" w:hAnsiTheme="majorHAnsi" w:cstheme="majorBidi"/>
      <w:b/>
      <w:bCs/>
      <w:color w:val="833C0B" w:themeColor="accent2" w:themeShade="80"/>
      <w:sz w:val="28"/>
      <w:szCs w:val="28"/>
    </w:rPr>
  </w:style>
  <w:style w:type="paragraph" w:customStyle="1" w:styleId="su-standfirst">
    <w:name w:val="su-standfirst"/>
    <w:basedOn w:val="Normal"/>
    <w:rsid w:val="00303AB9"/>
    <w:pPr>
      <w:autoSpaceDN w:val="0"/>
      <w:spacing w:before="100" w:after="10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5487">
      <w:bodyDiv w:val="1"/>
      <w:marLeft w:val="0"/>
      <w:marRight w:val="0"/>
      <w:marTop w:val="0"/>
      <w:marBottom w:val="0"/>
      <w:divBdr>
        <w:top w:val="none" w:sz="0" w:space="0" w:color="auto"/>
        <w:left w:val="none" w:sz="0" w:space="0" w:color="auto"/>
        <w:bottom w:val="none" w:sz="0" w:space="0" w:color="auto"/>
        <w:right w:val="none" w:sz="0" w:space="0" w:color="auto"/>
      </w:divBdr>
    </w:div>
    <w:div w:id="81923709">
      <w:bodyDiv w:val="1"/>
      <w:marLeft w:val="0"/>
      <w:marRight w:val="0"/>
      <w:marTop w:val="0"/>
      <w:marBottom w:val="0"/>
      <w:divBdr>
        <w:top w:val="none" w:sz="0" w:space="0" w:color="auto"/>
        <w:left w:val="none" w:sz="0" w:space="0" w:color="auto"/>
        <w:bottom w:val="none" w:sz="0" w:space="0" w:color="auto"/>
        <w:right w:val="none" w:sz="0" w:space="0" w:color="auto"/>
      </w:divBdr>
      <w:divsChild>
        <w:div w:id="658844390">
          <w:marLeft w:val="0"/>
          <w:marRight w:val="0"/>
          <w:marTop w:val="0"/>
          <w:marBottom w:val="0"/>
          <w:divBdr>
            <w:top w:val="none" w:sz="0" w:space="0" w:color="auto"/>
            <w:left w:val="none" w:sz="0" w:space="0" w:color="auto"/>
            <w:bottom w:val="none" w:sz="0" w:space="0" w:color="auto"/>
            <w:right w:val="none" w:sz="0" w:space="0" w:color="auto"/>
          </w:divBdr>
        </w:div>
        <w:div w:id="1493175297">
          <w:marLeft w:val="0"/>
          <w:marRight w:val="0"/>
          <w:marTop w:val="0"/>
          <w:marBottom w:val="0"/>
          <w:divBdr>
            <w:top w:val="none" w:sz="0" w:space="0" w:color="auto"/>
            <w:left w:val="none" w:sz="0" w:space="0" w:color="auto"/>
            <w:bottom w:val="none" w:sz="0" w:space="0" w:color="auto"/>
            <w:right w:val="none" w:sz="0" w:space="0" w:color="auto"/>
          </w:divBdr>
        </w:div>
      </w:divsChild>
    </w:div>
    <w:div w:id="659041008">
      <w:bodyDiv w:val="1"/>
      <w:marLeft w:val="0"/>
      <w:marRight w:val="0"/>
      <w:marTop w:val="0"/>
      <w:marBottom w:val="0"/>
      <w:divBdr>
        <w:top w:val="none" w:sz="0" w:space="0" w:color="auto"/>
        <w:left w:val="none" w:sz="0" w:space="0" w:color="auto"/>
        <w:bottom w:val="none" w:sz="0" w:space="0" w:color="auto"/>
        <w:right w:val="none" w:sz="0" w:space="0" w:color="auto"/>
      </w:divBdr>
    </w:div>
    <w:div w:id="696194559">
      <w:bodyDiv w:val="1"/>
      <w:marLeft w:val="0"/>
      <w:marRight w:val="0"/>
      <w:marTop w:val="0"/>
      <w:marBottom w:val="0"/>
      <w:divBdr>
        <w:top w:val="none" w:sz="0" w:space="0" w:color="auto"/>
        <w:left w:val="none" w:sz="0" w:space="0" w:color="auto"/>
        <w:bottom w:val="none" w:sz="0" w:space="0" w:color="auto"/>
        <w:right w:val="none" w:sz="0" w:space="0" w:color="auto"/>
      </w:divBdr>
      <w:divsChild>
        <w:div w:id="1108158985">
          <w:marLeft w:val="0"/>
          <w:marRight w:val="0"/>
          <w:marTop w:val="0"/>
          <w:marBottom w:val="0"/>
          <w:divBdr>
            <w:top w:val="none" w:sz="0" w:space="0" w:color="auto"/>
            <w:left w:val="none" w:sz="0" w:space="0" w:color="auto"/>
            <w:bottom w:val="none" w:sz="0" w:space="0" w:color="auto"/>
            <w:right w:val="none" w:sz="0" w:space="0" w:color="auto"/>
          </w:divBdr>
          <w:divsChild>
            <w:div w:id="2133787972">
              <w:marLeft w:val="0"/>
              <w:marRight w:val="0"/>
              <w:marTop w:val="0"/>
              <w:marBottom w:val="0"/>
              <w:divBdr>
                <w:top w:val="none" w:sz="0" w:space="0" w:color="auto"/>
                <w:left w:val="none" w:sz="0" w:space="0" w:color="auto"/>
                <w:bottom w:val="none" w:sz="0" w:space="0" w:color="auto"/>
                <w:right w:val="none" w:sz="0" w:space="0" w:color="auto"/>
              </w:divBdr>
            </w:div>
            <w:div w:id="2060856680">
              <w:marLeft w:val="0"/>
              <w:marRight w:val="0"/>
              <w:marTop w:val="0"/>
              <w:marBottom w:val="0"/>
              <w:divBdr>
                <w:top w:val="none" w:sz="0" w:space="0" w:color="auto"/>
                <w:left w:val="none" w:sz="0" w:space="0" w:color="auto"/>
                <w:bottom w:val="none" w:sz="0" w:space="0" w:color="auto"/>
                <w:right w:val="none" w:sz="0" w:space="0" w:color="auto"/>
              </w:divBdr>
            </w:div>
            <w:div w:id="3792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5418">
      <w:bodyDiv w:val="1"/>
      <w:marLeft w:val="0"/>
      <w:marRight w:val="0"/>
      <w:marTop w:val="0"/>
      <w:marBottom w:val="0"/>
      <w:divBdr>
        <w:top w:val="none" w:sz="0" w:space="0" w:color="auto"/>
        <w:left w:val="none" w:sz="0" w:space="0" w:color="auto"/>
        <w:bottom w:val="none" w:sz="0" w:space="0" w:color="auto"/>
        <w:right w:val="none" w:sz="0" w:space="0" w:color="auto"/>
      </w:divBdr>
    </w:div>
    <w:div w:id="965089267">
      <w:bodyDiv w:val="1"/>
      <w:marLeft w:val="0"/>
      <w:marRight w:val="0"/>
      <w:marTop w:val="0"/>
      <w:marBottom w:val="0"/>
      <w:divBdr>
        <w:top w:val="none" w:sz="0" w:space="0" w:color="auto"/>
        <w:left w:val="none" w:sz="0" w:space="0" w:color="auto"/>
        <w:bottom w:val="none" w:sz="0" w:space="0" w:color="auto"/>
        <w:right w:val="none" w:sz="0" w:space="0" w:color="auto"/>
      </w:divBdr>
    </w:div>
    <w:div w:id="966930050">
      <w:bodyDiv w:val="1"/>
      <w:marLeft w:val="0"/>
      <w:marRight w:val="0"/>
      <w:marTop w:val="0"/>
      <w:marBottom w:val="0"/>
      <w:divBdr>
        <w:top w:val="none" w:sz="0" w:space="0" w:color="auto"/>
        <w:left w:val="none" w:sz="0" w:space="0" w:color="auto"/>
        <w:bottom w:val="none" w:sz="0" w:space="0" w:color="auto"/>
        <w:right w:val="none" w:sz="0" w:space="0" w:color="auto"/>
      </w:divBdr>
      <w:divsChild>
        <w:div w:id="1052313228">
          <w:marLeft w:val="0"/>
          <w:marRight w:val="0"/>
          <w:marTop w:val="0"/>
          <w:marBottom w:val="0"/>
          <w:divBdr>
            <w:top w:val="none" w:sz="0" w:space="0" w:color="auto"/>
            <w:left w:val="none" w:sz="0" w:space="0" w:color="auto"/>
            <w:bottom w:val="none" w:sz="0" w:space="0" w:color="auto"/>
            <w:right w:val="none" w:sz="0" w:space="0" w:color="auto"/>
          </w:divBdr>
          <w:divsChild>
            <w:div w:id="580260513">
              <w:marLeft w:val="0"/>
              <w:marRight w:val="0"/>
              <w:marTop w:val="0"/>
              <w:marBottom w:val="0"/>
              <w:divBdr>
                <w:top w:val="none" w:sz="0" w:space="0" w:color="auto"/>
                <w:left w:val="none" w:sz="0" w:space="0" w:color="auto"/>
                <w:bottom w:val="none" w:sz="0" w:space="0" w:color="auto"/>
                <w:right w:val="none" w:sz="0" w:space="0" w:color="auto"/>
              </w:divBdr>
              <w:divsChild>
                <w:div w:id="976639593">
                  <w:marLeft w:val="0"/>
                  <w:marRight w:val="0"/>
                  <w:marTop w:val="0"/>
                  <w:marBottom w:val="0"/>
                  <w:divBdr>
                    <w:top w:val="none" w:sz="0" w:space="0" w:color="auto"/>
                    <w:left w:val="none" w:sz="0" w:space="0" w:color="auto"/>
                    <w:bottom w:val="none" w:sz="0" w:space="0" w:color="auto"/>
                    <w:right w:val="none" w:sz="0" w:space="0" w:color="auto"/>
                  </w:divBdr>
                  <w:divsChild>
                    <w:div w:id="1588881153">
                      <w:marLeft w:val="0"/>
                      <w:marRight w:val="0"/>
                      <w:marTop w:val="0"/>
                      <w:marBottom w:val="0"/>
                      <w:divBdr>
                        <w:top w:val="none" w:sz="0" w:space="0" w:color="auto"/>
                        <w:left w:val="none" w:sz="0" w:space="0" w:color="auto"/>
                        <w:bottom w:val="none" w:sz="0" w:space="0" w:color="auto"/>
                        <w:right w:val="none" w:sz="0" w:space="0" w:color="auto"/>
                      </w:divBdr>
                      <w:divsChild>
                        <w:div w:id="2138790050">
                          <w:marLeft w:val="0"/>
                          <w:marRight w:val="0"/>
                          <w:marTop w:val="0"/>
                          <w:marBottom w:val="0"/>
                          <w:divBdr>
                            <w:top w:val="none" w:sz="0" w:space="0" w:color="auto"/>
                            <w:left w:val="none" w:sz="0" w:space="0" w:color="auto"/>
                            <w:bottom w:val="none" w:sz="0" w:space="0" w:color="auto"/>
                            <w:right w:val="none" w:sz="0" w:space="0" w:color="auto"/>
                          </w:divBdr>
                          <w:divsChild>
                            <w:div w:id="10306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18540">
      <w:bodyDiv w:val="1"/>
      <w:marLeft w:val="0"/>
      <w:marRight w:val="0"/>
      <w:marTop w:val="0"/>
      <w:marBottom w:val="0"/>
      <w:divBdr>
        <w:top w:val="none" w:sz="0" w:space="0" w:color="auto"/>
        <w:left w:val="none" w:sz="0" w:space="0" w:color="auto"/>
        <w:bottom w:val="none" w:sz="0" w:space="0" w:color="auto"/>
        <w:right w:val="none" w:sz="0" w:space="0" w:color="auto"/>
      </w:divBdr>
    </w:div>
    <w:div w:id="1192377005">
      <w:bodyDiv w:val="1"/>
      <w:marLeft w:val="0"/>
      <w:marRight w:val="0"/>
      <w:marTop w:val="0"/>
      <w:marBottom w:val="0"/>
      <w:divBdr>
        <w:top w:val="none" w:sz="0" w:space="0" w:color="auto"/>
        <w:left w:val="none" w:sz="0" w:space="0" w:color="auto"/>
        <w:bottom w:val="none" w:sz="0" w:space="0" w:color="auto"/>
        <w:right w:val="none" w:sz="0" w:space="0" w:color="auto"/>
      </w:divBdr>
    </w:div>
    <w:div w:id="1476989267">
      <w:bodyDiv w:val="1"/>
      <w:marLeft w:val="0"/>
      <w:marRight w:val="0"/>
      <w:marTop w:val="0"/>
      <w:marBottom w:val="0"/>
      <w:divBdr>
        <w:top w:val="none" w:sz="0" w:space="0" w:color="auto"/>
        <w:left w:val="none" w:sz="0" w:space="0" w:color="auto"/>
        <w:bottom w:val="none" w:sz="0" w:space="0" w:color="auto"/>
        <w:right w:val="none" w:sz="0" w:space="0" w:color="auto"/>
      </w:divBdr>
    </w:div>
    <w:div w:id="1514226054">
      <w:bodyDiv w:val="1"/>
      <w:marLeft w:val="0"/>
      <w:marRight w:val="0"/>
      <w:marTop w:val="0"/>
      <w:marBottom w:val="0"/>
      <w:divBdr>
        <w:top w:val="none" w:sz="0" w:space="0" w:color="auto"/>
        <w:left w:val="none" w:sz="0" w:space="0" w:color="auto"/>
        <w:bottom w:val="none" w:sz="0" w:space="0" w:color="auto"/>
        <w:right w:val="none" w:sz="0" w:space="0" w:color="auto"/>
      </w:divBdr>
      <w:divsChild>
        <w:div w:id="483281014">
          <w:marLeft w:val="0"/>
          <w:marRight w:val="0"/>
          <w:marTop w:val="0"/>
          <w:marBottom w:val="0"/>
          <w:divBdr>
            <w:top w:val="none" w:sz="0" w:space="0" w:color="auto"/>
            <w:left w:val="none" w:sz="0" w:space="0" w:color="auto"/>
            <w:bottom w:val="none" w:sz="0" w:space="0" w:color="auto"/>
            <w:right w:val="none" w:sz="0" w:space="0" w:color="auto"/>
          </w:divBdr>
        </w:div>
        <w:div w:id="1921744137">
          <w:marLeft w:val="0"/>
          <w:marRight w:val="0"/>
          <w:marTop w:val="0"/>
          <w:marBottom w:val="0"/>
          <w:divBdr>
            <w:top w:val="none" w:sz="0" w:space="0" w:color="auto"/>
            <w:left w:val="none" w:sz="0" w:space="0" w:color="auto"/>
            <w:bottom w:val="none" w:sz="0" w:space="0" w:color="auto"/>
            <w:right w:val="none" w:sz="0" w:space="0" w:color="auto"/>
          </w:divBdr>
        </w:div>
        <w:div w:id="497775264">
          <w:marLeft w:val="0"/>
          <w:marRight w:val="0"/>
          <w:marTop w:val="0"/>
          <w:marBottom w:val="0"/>
          <w:divBdr>
            <w:top w:val="none" w:sz="0" w:space="0" w:color="auto"/>
            <w:left w:val="none" w:sz="0" w:space="0" w:color="auto"/>
            <w:bottom w:val="none" w:sz="0" w:space="0" w:color="auto"/>
            <w:right w:val="none" w:sz="0" w:space="0" w:color="auto"/>
          </w:divBdr>
        </w:div>
        <w:div w:id="130296145">
          <w:marLeft w:val="0"/>
          <w:marRight w:val="0"/>
          <w:marTop w:val="0"/>
          <w:marBottom w:val="0"/>
          <w:divBdr>
            <w:top w:val="none" w:sz="0" w:space="0" w:color="auto"/>
            <w:left w:val="none" w:sz="0" w:space="0" w:color="auto"/>
            <w:bottom w:val="none" w:sz="0" w:space="0" w:color="auto"/>
            <w:right w:val="none" w:sz="0" w:space="0" w:color="auto"/>
          </w:divBdr>
        </w:div>
        <w:div w:id="210189296">
          <w:marLeft w:val="0"/>
          <w:marRight w:val="0"/>
          <w:marTop w:val="0"/>
          <w:marBottom w:val="0"/>
          <w:divBdr>
            <w:top w:val="none" w:sz="0" w:space="0" w:color="auto"/>
            <w:left w:val="none" w:sz="0" w:space="0" w:color="auto"/>
            <w:bottom w:val="none" w:sz="0" w:space="0" w:color="auto"/>
            <w:right w:val="none" w:sz="0" w:space="0" w:color="auto"/>
          </w:divBdr>
        </w:div>
        <w:div w:id="92214279">
          <w:marLeft w:val="0"/>
          <w:marRight w:val="0"/>
          <w:marTop w:val="0"/>
          <w:marBottom w:val="0"/>
          <w:divBdr>
            <w:top w:val="none" w:sz="0" w:space="0" w:color="auto"/>
            <w:left w:val="none" w:sz="0" w:space="0" w:color="auto"/>
            <w:bottom w:val="none" w:sz="0" w:space="0" w:color="auto"/>
            <w:right w:val="none" w:sz="0" w:space="0" w:color="auto"/>
          </w:divBdr>
        </w:div>
      </w:divsChild>
    </w:div>
    <w:div w:id="1564174041">
      <w:bodyDiv w:val="1"/>
      <w:marLeft w:val="0"/>
      <w:marRight w:val="0"/>
      <w:marTop w:val="0"/>
      <w:marBottom w:val="0"/>
      <w:divBdr>
        <w:top w:val="none" w:sz="0" w:space="0" w:color="auto"/>
        <w:left w:val="none" w:sz="0" w:space="0" w:color="auto"/>
        <w:bottom w:val="none" w:sz="0" w:space="0" w:color="auto"/>
        <w:right w:val="none" w:sz="0" w:space="0" w:color="auto"/>
      </w:divBdr>
    </w:div>
    <w:div w:id="1854879939">
      <w:bodyDiv w:val="1"/>
      <w:marLeft w:val="0"/>
      <w:marRight w:val="0"/>
      <w:marTop w:val="0"/>
      <w:marBottom w:val="0"/>
      <w:divBdr>
        <w:top w:val="none" w:sz="0" w:space="0" w:color="auto"/>
        <w:left w:val="none" w:sz="0" w:space="0" w:color="auto"/>
        <w:bottom w:val="none" w:sz="0" w:space="0" w:color="auto"/>
        <w:right w:val="none" w:sz="0" w:space="0" w:color="auto"/>
      </w:divBdr>
    </w:div>
    <w:div w:id="2103453435">
      <w:bodyDiv w:val="1"/>
      <w:marLeft w:val="0"/>
      <w:marRight w:val="0"/>
      <w:marTop w:val="0"/>
      <w:marBottom w:val="0"/>
      <w:divBdr>
        <w:top w:val="none" w:sz="0" w:space="0" w:color="auto"/>
        <w:left w:val="none" w:sz="0" w:space="0" w:color="auto"/>
        <w:bottom w:val="none" w:sz="0" w:space="0" w:color="auto"/>
        <w:right w:val="none" w:sz="0" w:space="0" w:color="auto"/>
      </w:divBdr>
      <w:divsChild>
        <w:div w:id="370691869">
          <w:marLeft w:val="0"/>
          <w:marRight w:val="0"/>
          <w:marTop w:val="0"/>
          <w:marBottom w:val="0"/>
          <w:divBdr>
            <w:top w:val="none" w:sz="0" w:space="0" w:color="auto"/>
            <w:left w:val="none" w:sz="0" w:space="0" w:color="auto"/>
            <w:bottom w:val="none" w:sz="0" w:space="0" w:color="auto"/>
            <w:right w:val="none" w:sz="0" w:space="0" w:color="auto"/>
          </w:divBdr>
        </w:div>
        <w:div w:id="968316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www.ouest-france.fr"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cc-lbn.fr/la-communaute/les-competences-le-budget/" TargetMode="External"/><Relationship Id="rId7" Type="http://schemas.openxmlformats.org/officeDocument/2006/relationships/image" Target="media/image1.png"/><Relationship Id="rId12" Type="http://schemas.openxmlformats.org/officeDocument/2006/relationships/hyperlink" Target="https://www.entreprises.gouv.fr" TargetMode="External"/><Relationship Id="rId17" Type="http://schemas.openxmlformats.org/officeDocument/2006/relationships/image" Target="media/image6.png"/><Relationship Id="rId25" Type="http://schemas.openxmlformats.org/officeDocument/2006/relationships/hyperlink" Target="https://urlr.me/347jmX" TargetMode="External"/><Relationship Id="rId2" Type="http://schemas.openxmlformats.org/officeDocument/2006/relationships/styles" Target="styles.xml"/><Relationship Id="rId16" Type="http://schemas.openxmlformats.org/officeDocument/2006/relationships/hyperlink" Target="https://www.lejournaldesentreprises.com" TargetMode="External"/><Relationship Id="rId20" Type="http://schemas.openxmlformats.org/officeDocument/2006/relationships/image" Target="media/image8.png"/><Relationship Id="rId29" Type="http://schemas.openxmlformats.org/officeDocument/2006/relationships/hyperlink" Target="https://urlr.me/NefpJ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urlr.me/PWvF8J" TargetMode="External"/><Relationship Id="rId28" Type="http://schemas.openxmlformats.org/officeDocument/2006/relationships/image" Target="media/image12.png"/><Relationship Id="rId10" Type="http://schemas.openxmlformats.org/officeDocument/2006/relationships/hyperlink" Target="https://www.francebleu.fr"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emilux.com/qui-sommes-nous/" TargetMode="External"/><Relationship Id="rId14" Type="http://schemas.openxmlformats.org/officeDocument/2006/relationships/hyperlink" Target="https://certification.afnor.org/gestion-des-risques-sst/certification-iso-45001" TargetMode="External"/><Relationship Id="rId22" Type="http://schemas.openxmlformats.org/officeDocument/2006/relationships/image" Target="media/image9.png"/><Relationship Id="rId27" Type="http://schemas.openxmlformats.org/officeDocument/2006/relationships/hyperlink" Target="https://urlr.me/GE3usQ"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1716</Words>
  <Characters>9443</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fabienne fabienne</cp:lastModifiedBy>
  <cp:revision>88</cp:revision>
  <cp:lastPrinted>2025-04-02T18:18:00Z</cp:lastPrinted>
  <dcterms:created xsi:type="dcterms:W3CDTF">2024-09-02T15:26:00Z</dcterms:created>
  <dcterms:modified xsi:type="dcterms:W3CDTF">2025-04-02T18:18:00Z</dcterms:modified>
</cp:coreProperties>
</file>