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530"/>
        <w:gridCol w:w="4530"/>
      </w:tblGrid>
      <w:tr w:rsidR="003845ED" w:rsidRPr="00666F1A" w14:paraId="27E1E76F" w14:textId="77777777" w:rsidTr="003845ED">
        <w:tc>
          <w:tcPr>
            <w:tcW w:w="4530" w:type="dxa"/>
            <w:shd w:val="clear" w:color="auto" w:fill="D9D9D9" w:themeFill="background1" w:themeFillShade="D9"/>
          </w:tcPr>
          <w:p w14:paraId="36EDDD62" w14:textId="1D05D52E" w:rsidR="003F2DF1" w:rsidRPr="00666F1A" w:rsidRDefault="003F2DF1" w:rsidP="003F2DF1">
            <w:pPr>
              <w:spacing w:before="120" w:after="120"/>
              <w:jc w:val="center"/>
              <w:rPr>
                <w:rFonts w:ascii="Aptos" w:hAnsi="Aptos" w:cs="Arial"/>
                <w:b/>
                <w:bCs/>
                <w:noProof/>
                <w:color w:val="833C0B" w:themeColor="accent2" w:themeShade="80"/>
              </w:rPr>
            </w:pPr>
            <w:r w:rsidRPr="00666F1A">
              <w:rPr>
                <w:rFonts w:ascii="Aptos" w:hAnsi="Aptos" w:cs="Arial"/>
                <w:b/>
                <w:bCs/>
                <w:noProof/>
                <w:color w:val="833C0B" w:themeColor="accent2" w:themeShade="80"/>
              </w:rPr>
              <w:t>Terminale baccalauréat professionnel</w:t>
            </w:r>
          </w:p>
        </w:tc>
        <w:tc>
          <w:tcPr>
            <w:tcW w:w="4530" w:type="dxa"/>
            <w:shd w:val="clear" w:color="auto" w:fill="D9D9D9" w:themeFill="background1" w:themeFillShade="D9"/>
          </w:tcPr>
          <w:p w14:paraId="5E52C1CE" w14:textId="042E16AE" w:rsidR="003F2DF1" w:rsidRPr="00666F1A" w:rsidRDefault="003F2DF1" w:rsidP="003F2DF1">
            <w:pPr>
              <w:spacing w:before="120" w:after="120"/>
              <w:jc w:val="center"/>
              <w:rPr>
                <w:rFonts w:ascii="Aptos" w:hAnsi="Aptos" w:cs="Arial"/>
                <w:b/>
                <w:bCs/>
                <w:noProof/>
                <w:color w:val="833C0B" w:themeColor="accent2" w:themeShade="80"/>
              </w:rPr>
            </w:pPr>
            <w:r w:rsidRPr="00666F1A">
              <w:rPr>
                <w:rFonts w:ascii="Aptos" w:hAnsi="Aptos" w:cs="Arial"/>
                <w:b/>
                <w:bCs/>
                <w:noProof/>
                <w:color w:val="833C0B" w:themeColor="accent2" w:themeShade="80"/>
              </w:rPr>
              <w:t>Économie – Gestion</w:t>
            </w:r>
          </w:p>
        </w:tc>
      </w:tr>
      <w:tr w:rsidR="003845ED" w:rsidRPr="00666F1A" w14:paraId="53C2D009" w14:textId="77777777" w:rsidTr="003845ED">
        <w:tc>
          <w:tcPr>
            <w:tcW w:w="4530" w:type="dxa"/>
          </w:tcPr>
          <w:p w14:paraId="207860DF" w14:textId="4EDFDBB8" w:rsidR="003F2DF1" w:rsidRPr="00666F1A" w:rsidRDefault="003F2DF1" w:rsidP="003F2DF1">
            <w:pPr>
              <w:spacing w:before="120" w:after="120"/>
              <w:jc w:val="center"/>
              <w:rPr>
                <w:rFonts w:ascii="Aptos" w:hAnsi="Aptos" w:cs="Arial"/>
                <w:b/>
                <w:bCs/>
                <w:noProof/>
                <w:color w:val="833C0B" w:themeColor="accent2" w:themeShade="80"/>
              </w:rPr>
            </w:pPr>
            <w:r w:rsidRPr="00666F1A">
              <w:rPr>
                <w:rFonts w:ascii="Aptos" w:hAnsi="Aptos" w:cs="Arial"/>
                <w:b/>
                <w:bCs/>
                <w:noProof/>
                <w:color w:val="833C0B" w:themeColor="accent2" w:themeShade="80"/>
              </w:rPr>
              <w:t>Modules 1 à 4</w:t>
            </w:r>
          </w:p>
        </w:tc>
        <w:tc>
          <w:tcPr>
            <w:tcW w:w="4530" w:type="dxa"/>
          </w:tcPr>
          <w:p w14:paraId="452912CB" w14:textId="259167D2" w:rsidR="003F2DF1" w:rsidRPr="00666F1A" w:rsidRDefault="003F2DF1" w:rsidP="003F2DF1">
            <w:pPr>
              <w:spacing w:before="120" w:after="120"/>
              <w:jc w:val="center"/>
              <w:rPr>
                <w:rFonts w:ascii="Aptos" w:hAnsi="Aptos" w:cs="Arial"/>
                <w:b/>
                <w:bCs/>
                <w:noProof/>
                <w:color w:val="833C0B" w:themeColor="accent2" w:themeShade="80"/>
              </w:rPr>
            </w:pPr>
            <w:r w:rsidRPr="00666F1A">
              <w:rPr>
                <w:rFonts w:ascii="Aptos" w:hAnsi="Aptos" w:cs="Arial"/>
                <w:b/>
                <w:bCs/>
                <w:noProof/>
                <w:color w:val="833C0B" w:themeColor="accent2" w:themeShade="80"/>
              </w:rPr>
              <w:t>Révisions des acquis</w:t>
            </w:r>
          </w:p>
        </w:tc>
      </w:tr>
    </w:tbl>
    <w:p w14:paraId="674DAB61" w14:textId="77777777" w:rsidR="00974EBB" w:rsidRPr="00666F1A" w:rsidRDefault="00974EBB" w:rsidP="003F2DF1">
      <w:pPr>
        <w:spacing w:after="0"/>
        <w:jc w:val="center"/>
        <w:rPr>
          <w:rFonts w:ascii="Aptos" w:hAnsi="Aptos" w:cs="Arial"/>
          <w:b/>
          <w:bCs/>
          <w:noProof/>
          <w:color w:val="006666"/>
        </w:rPr>
      </w:pPr>
    </w:p>
    <w:p w14:paraId="55F82B96" w14:textId="525285C1" w:rsidR="00511EB2" w:rsidRPr="00666F1A" w:rsidRDefault="00511EB2" w:rsidP="00E45ED8">
      <w:pPr>
        <w:spacing w:after="0"/>
        <w:rPr>
          <w:rFonts w:ascii="Aptos" w:hAnsi="Aptos" w:cs="Arial"/>
          <w:b/>
          <w:bCs/>
          <w:noProof/>
          <w:color w:val="833C0B" w:themeColor="accent2" w:themeShade="80"/>
        </w:rPr>
      </w:pPr>
      <w:r w:rsidRPr="00666F1A">
        <w:rPr>
          <w:rFonts w:ascii="Aptos" w:hAnsi="Aptos" w:cs="Arial"/>
          <w:b/>
          <w:bCs/>
          <w:noProof/>
          <w:color w:val="833C0B" w:themeColor="accent2" w:themeShade="80"/>
        </w:rPr>
        <w:t>CONTEXTE PROFESSIONNEL</w:t>
      </w:r>
    </w:p>
    <w:p w14:paraId="7A1D8351" w14:textId="77777777" w:rsidR="003F2DF1" w:rsidRPr="00666F1A" w:rsidRDefault="003F2DF1" w:rsidP="003F2DF1">
      <w:pPr>
        <w:spacing w:after="0"/>
        <w:jc w:val="center"/>
        <w:rPr>
          <w:rFonts w:ascii="Aptos" w:hAnsi="Aptos" w:cs="Arial"/>
          <w:b/>
          <w:bCs/>
          <w:noProof/>
          <w:color w:val="006666"/>
        </w:rPr>
      </w:pPr>
    </w:p>
    <w:p w14:paraId="5BEE3600" w14:textId="77777777" w:rsidR="00E45ED8" w:rsidRPr="00666F1A" w:rsidRDefault="00511EB2" w:rsidP="003F2DF1">
      <w:pPr>
        <w:spacing w:after="0"/>
        <w:jc w:val="both"/>
        <w:rPr>
          <w:rFonts w:ascii="Aptos" w:hAnsi="Aptos" w:cs="Arial"/>
          <w:noProof/>
        </w:rPr>
      </w:pPr>
      <w:r w:rsidRPr="00666F1A">
        <w:rPr>
          <w:rFonts w:ascii="Aptos" w:hAnsi="Aptos" w:cs="Arial"/>
          <w:noProof/>
        </w:rPr>
        <w:t xml:space="preserve">Vous travaillez dans une petite et moyenne entreprise liée à votre formation professionnelle. </w:t>
      </w:r>
    </w:p>
    <w:p w14:paraId="6373F917" w14:textId="5C9A88EC" w:rsidR="00E45ED8" w:rsidRPr="00666F1A" w:rsidRDefault="00511EB2" w:rsidP="003F2DF1">
      <w:pPr>
        <w:spacing w:after="0"/>
        <w:jc w:val="both"/>
        <w:rPr>
          <w:rFonts w:ascii="Aptos" w:hAnsi="Aptos" w:cs="Arial"/>
          <w:noProof/>
        </w:rPr>
      </w:pPr>
      <w:r w:rsidRPr="00666F1A">
        <w:rPr>
          <w:rFonts w:ascii="Aptos" w:hAnsi="Aptos" w:cs="Arial"/>
          <w:noProof/>
        </w:rPr>
        <w:t>Vos responsables souhaitent améliorer la qualité de vie au travail et souhaitent engager un réam</w:t>
      </w:r>
      <w:r w:rsidR="00441212" w:rsidRPr="00666F1A">
        <w:rPr>
          <w:rFonts w:ascii="Aptos" w:hAnsi="Aptos" w:cs="Arial"/>
          <w:noProof/>
        </w:rPr>
        <w:t>é</w:t>
      </w:r>
      <w:r w:rsidRPr="00666F1A">
        <w:rPr>
          <w:rFonts w:ascii="Aptos" w:hAnsi="Aptos" w:cs="Arial"/>
          <w:noProof/>
        </w:rPr>
        <w:t xml:space="preserve">nagement durable de leurs bureaux et locaux. </w:t>
      </w:r>
      <w:r w:rsidR="00676E48" w:rsidRPr="00666F1A">
        <w:rPr>
          <w:rFonts w:ascii="Aptos" w:hAnsi="Aptos" w:cs="Arial"/>
          <w:noProof/>
        </w:rPr>
        <w:t xml:space="preserve">Le Comité Social et Economique </w:t>
      </w:r>
      <w:r w:rsidR="004C67D2" w:rsidRPr="00666F1A">
        <w:rPr>
          <w:rFonts w:ascii="Aptos" w:hAnsi="Aptos" w:cs="Arial"/>
          <w:noProof/>
        </w:rPr>
        <w:t xml:space="preserve">(CSE) </w:t>
      </w:r>
      <w:r w:rsidR="00676E48" w:rsidRPr="00666F1A">
        <w:rPr>
          <w:rFonts w:ascii="Aptos" w:hAnsi="Aptos" w:cs="Arial"/>
          <w:noProof/>
        </w:rPr>
        <w:t>de l’entreprise est chargé de rechercher un prestataire pouvant accompagner votre entreprise dans cette démarche.</w:t>
      </w:r>
    </w:p>
    <w:p w14:paraId="39EF5DAD" w14:textId="2F83A74B" w:rsidR="00676E48" w:rsidRPr="00666F1A" w:rsidRDefault="00676E48" w:rsidP="003F2DF1">
      <w:pPr>
        <w:spacing w:after="0"/>
        <w:jc w:val="both"/>
        <w:rPr>
          <w:rFonts w:ascii="Aptos" w:hAnsi="Aptos" w:cs="Arial"/>
          <w:noProof/>
        </w:rPr>
      </w:pPr>
      <w:r w:rsidRPr="00666F1A">
        <w:rPr>
          <w:rFonts w:ascii="Aptos" w:hAnsi="Aptos" w:cs="Arial"/>
          <w:noProof/>
        </w:rPr>
        <w:t>Votre responsable a collect</w:t>
      </w:r>
      <w:r w:rsidR="004C67D2" w:rsidRPr="00666F1A">
        <w:rPr>
          <w:rFonts w:ascii="Aptos" w:hAnsi="Aptos" w:cs="Arial"/>
          <w:noProof/>
        </w:rPr>
        <w:t>é</w:t>
      </w:r>
      <w:r w:rsidRPr="00666F1A">
        <w:rPr>
          <w:rFonts w:ascii="Aptos" w:hAnsi="Aptos" w:cs="Arial"/>
          <w:noProof/>
        </w:rPr>
        <w:t xml:space="preserve"> certaines informations sur une entreprise et vous charge de mener une étude</w:t>
      </w:r>
      <w:r w:rsidR="003F2DF1" w:rsidRPr="00666F1A">
        <w:rPr>
          <w:rFonts w:ascii="Aptos" w:hAnsi="Aptos" w:cs="Arial"/>
          <w:noProof/>
        </w:rPr>
        <w:t>.</w:t>
      </w:r>
    </w:p>
    <w:p w14:paraId="127EB0BA" w14:textId="77777777" w:rsidR="003F2DF1" w:rsidRPr="00666F1A" w:rsidRDefault="003F2DF1" w:rsidP="003F2DF1">
      <w:pPr>
        <w:spacing w:after="0"/>
        <w:jc w:val="both"/>
        <w:rPr>
          <w:rFonts w:ascii="Aptos" w:hAnsi="Aptos" w:cs="Arial"/>
          <w:noProof/>
        </w:rPr>
      </w:pPr>
    </w:p>
    <w:p w14:paraId="5CBB4CE2" w14:textId="68B5AEC0" w:rsidR="003F2DF1" w:rsidRPr="00666F1A" w:rsidRDefault="00C65892" w:rsidP="00E45ED8">
      <w:pPr>
        <w:pStyle w:val="is-style-intro"/>
        <w:spacing w:before="0" w:beforeAutospacing="0" w:after="120" w:afterAutospacing="0"/>
        <w:jc w:val="both"/>
        <w:rPr>
          <w:rFonts w:ascii="Aptos" w:hAnsi="Aptos" w:cstheme="majorHAnsi"/>
          <w:b/>
          <w:bCs/>
          <w:color w:val="833C0B" w:themeColor="accent2" w:themeShade="80"/>
          <w:sz w:val="22"/>
          <w:szCs w:val="22"/>
        </w:rPr>
      </w:pPr>
      <w:r w:rsidRPr="00666F1A">
        <w:rPr>
          <w:rFonts w:ascii="Aptos" w:hAnsi="Aptos" w:cstheme="majorHAnsi"/>
          <w:b/>
          <w:bCs/>
          <w:color w:val="833C0B" w:themeColor="accent2" w:themeShade="80"/>
          <w:sz w:val="22"/>
          <w:szCs w:val="22"/>
        </w:rPr>
        <w:t>DOCUMENTS 1 ET 2</w:t>
      </w:r>
    </w:p>
    <w:p w14:paraId="263639D2" w14:textId="243CCA2F" w:rsidR="00C65892" w:rsidRPr="00666F1A" w:rsidRDefault="00C65892" w:rsidP="00E45ED8">
      <w:pPr>
        <w:numPr>
          <w:ilvl w:val="0"/>
          <w:numId w:val="16"/>
        </w:numPr>
        <w:spacing w:after="0"/>
        <w:jc w:val="both"/>
        <w:rPr>
          <w:rFonts w:ascii="Aptos" w:hAnsi="Aptos" w:cs="Arial"/>
          <w:noProof/>
        </w:rPr>
      </w:pPr>
      <w:r w:rsidRPr="00666F1A">
        <w:rPr>
          <w:rFonts w:ascii="Aptos" w:hAnsi="Aptos" w:cs="Arial"/>
          <w:noProof/>
        </w:rPr>
        <w:t>Présente</w:t>
      </w:r>
      <w:r w:rsidR="00E45ED8" w:rsidRPr="00666F1A">
        <w:rPr>
          <w:rFonts w:ascii="Aptos" w:hAnsi="Aptos" w:cs="Arial"/>
          <w:noProof/>
        </w:rPr>
        <w:t>r</w:t>
      </w:r>
      <w:r w:rsidRPr="00666F1A">
        <w:rPr>
          <w:rFonts w:ascii="Aptos" w:hAnsi="Aptos" w:cs="Arial"/>
          <w:noProof/>
        </w:rPr>
        <w:t xml:space="preserve"> </w:t>
      </w:r>
      <w:r w:rsidR="009615BC" w:rsidRPr="00666F1A">
        <w:rPr>
          <w:rFonts w:ascii="Aptos" w:hAnsi="Aptos" w:cs="Arial"/>
          <w:noProof/>
        </w:rPr>
        <w:t xml:space="preserve">succinctement </w:t>
      </w:r>
      <w:r w:rsidRPr="00666F1A">
        <w:rPr>
          <w:rFonts w:ascii="Aptos" w:hAnsi="Aptos" w:cs="Arial"/>
          <w:noProof/>
        </w:rPr>
        <w:t>l’entreprise Fairspace.</w:t>
      </w:r>
    </w:p>
    <w:p w14:paraId="4AD34958" w14:textId="1186363F" w:rsidR="00C65892" w:rsidRPr="00666F1A" w:rsidRDefault="00C65892" w:rsidP="00E45ED8">
      <w:pPr>
        <w:numPr>
          <w:ilvl w:val="0"/>
          <w:numId w:val="16"/>
        </w:numPr>
        <w:spacing w:after="0"/>
        <w:jc w:val="both"/>
        <w:rPr>
          <w:rFonts w:ascii="Aptos" w:hAnsi="Aptos" w:cs="Arial"/>
          <w:noProof/>
        </w:rPr>
      </w:pPr>
      <w:r w:rsidRPr="00666F1A">
        <w:rPr>
          <w:rFonts w:ascii="Aptos" w:hAnsi="Aptos" w:cs="Arial"/>
          <w:noProof/>
        </w:rPr>
        <w:t>Identifie</w:t>
      </w:r>
      <w:r w:rsidR="00E45ED8" w:rsidRPr="00666F1A">
        <w:rPr>
          <w:rFonts w:ascii="Aptos" w:hAnsi="Aptos" w:cs="Arial"/>
          <w:noProof/>
        </w:rPr>
        <w:t>r</w:t>
      </w:r>
      <w:r w:rsidRPr="00666F1A">
        <w:rPr>
          <w:rFonts w:ascii="Aptos" w:hAnsi="Aptos" w:cs="Arial"/>
          <w:noProof/>
        </w:rPr>
        <w:t xml:space="preserve"> et justifie</w:t>
      </w:r>
      <w:r w:rsidR="00350D39">
        <w:rPr>
          <w:rFonts w:ascii="Aptos" w:hAnsi="Aptos" w:cs="Arial"/>
          <w:noProof/>
        </w:rPr>
        <w:t>r</w:t>
      </w:r>
      <w:r w:rsidRPr="00666F1A">
        <w:rPr>
          <w:rFonts w:ascii="Aptos" w:hAnsi="Aptos" w:cs="Arial"/>
          <w:noProof/>
        </w:rPr>
        <w:t xml:space="preserve"> le secteur d’activité auquel appartient Fairspace.</w:t>
      </w:r>
    </w:p>
    <w:p w14:paraId="5F0BF015" w14:textId="0FC8C273" w:rsidR="000D70AA" w:rsidRPr="00666F1A" w:rsidRDefault="00C65892" w:rsidP="00E45ED8">
      <w:pPr>
        <w:numPr>
          <w:ilvl w:val="0"/>
          <w:numId w:val="16"/>
        </w:numPr>
        <w:spacing w:after="0"/>
        <w:jc w:val="both"/>
        <w:rPr>
          <w:rFonts w:ascii="Aptos" w:hAnsi="Aptos" w:cs="Arial"/>
          <w:noProof/>
        </w:rPr>
      </w:pPr>
      <w:bookmarkStart w:id="0" w:name="_Hlk221774886"/>
      <w:r w:rsidRPr="00666F1A">
        <w:rPr>
          <w:rFonts w:ascii="Aptos" w:hAnsi="Aptos" w:cs="Arial"/>
          <w:noProof/>
        </w:rPr>
        <w:t>Explique</w:t>
      </w:r>
      <w:r w:rsidR="00E45ED8" w:rsidRPr="00666F1A">
        <w:rPr>
          <w:rFonts w:ascii="Aptos" w:hAnsi="Aptos" w:cs="Arial"/>
          <w:noProof/>
        </w:rPr>
        <w:t>r</w:t>
      </w:r>
      <w:r w:rsidRPr="00666F1A">
        <w:rPr>
          <w:rFonts w:ascii="Aptos" w:hAnsi="Aptos" w:cs="Arial"/>
          <w:noProof/>
        </w:rPr>
        <w:t xml:space="preserve"> en quoi ce secteur </w:t>
      </w:r>
      <w:r w:rsidR="000D70AA" w:rsidRPr="00666F1A">
        <w:rPr>
          <w:rFonts w:ascii="Aptos" w:hAnsi="Aptos" w:cs="Arial"/>
          <w:noProof/>
        </w:rPr>
        <w:t xml:space="preserve">est important pour l’économie française.  </w:t>
      </w:r>
    </w:p>
    <w:bookmarkEnd w:id="0"/>
    <w:p w14:paraId="6D50B15B" w14:textId="43FC69BD" w:rsidR="000D70AA" w:rsidRPr="00666F1A" w:rsidRDefault="000D70AA" w:rsidP="00E45ED8">
      <w:pPr>
        <w:numPr>
          <w:ilvl w:val="0"/>
          <w:numId w:val="16"/>
        </w:numPr>
        <w:spacing w:after="0"/>
        <w:jc w:val="both"/>
        <w:rPr>
          <w:rFonts w:ascii="Aptos" w:hAnsi="Aptos" w:cs="Arial"/>
          <w:noProof/>
        </w:rPr>
      </w:pPr>
      <w:r w:rsidRPr="00666F1A">
        <w:rPr>
          <w:rFonts w:ascii="Aptos" w:hAnsi="Aptos" w:cs="Arial"/>
          <w:noProof/>
        </w:rPr>
        <w:t>Précise</w:t>
      </w:r>
      <w:r w:rsidR="00E45ED8" w:rsidRPr="00666F1A">
        <w:rPr>
          <w:rFonts w:ascii="Aptos" w:hAnsi="Aptos" w:cs="Arial"/>
          <w:noProof/>
        </w:rPr>
        <w:t>r</w:t>
      </w:r>
      <w:r w:rsidRPr="00666F1A">
        <w:rPr>
          <w:rFonts w:ascii="Aptos" w:hAnsi="Aptos" w:cs="Arial"/>
          <w:noProof/>
        </w:rPr>
        <w:t xml:space="preserve"> la nature de la production réalisée.</w:t>
      </w:r>
    </w:p>
    <w:p w14:paraId="4BB0E70B" w14:textId="25482495" w:rsidR="000D70AA" w:rsidRPr="00666F1A" w:rsidRDefault="000D70AA" w:rsidP="00E45ED8">
      <w:pPr>
        <w:numPr>
          <w:ilvl w:val="0"/>
          <w:numId w:val="16"/>
        </w:numPr>
        <w:spacing w:after="0"/>
        <w:jc w:val="both"/>
        <w:rPr>
          <w:rFonts w:ascii="Aptos" w:hAnsi="Aptos" w:cs="Arial"/>
          <w:noProof/>
        </w:rPr>
      </w:pPr>
      <w:r w:rsidRPr="00666F1A">
        <w:rPr>
          <w:rFonts w:ascii="Aptos" w:hAnsi="Aptos" w:cs="Arial"/>
          <w:noProof/>
        </w:rPr>
        <w:t>Identifie</w:t>
      </w:r>
      <w:r w:rsidR="00E45ED8" w:rsidRPr="00666F1A">
        <w:rPr>
          <w:rFonts w:ascii="Aptos" w:hAnsi="Aptos" w:cs="Arial"/>
          <w:noProof/>
        </w:rPr>
        <w:t>r</w:t>
      </w:r>
      <w:r w:rsidRPr="00666F1A">
        <w:rPr>
          <w:rFonts w:ascii="Aptos" w:hAnsi="Aptos" w:cs="Arial"/>
          <w:noProof/>
        </w:rPr>
        <w:t xml:space="preserve"> les principaux clients de l’entreprise.</w:t>
      </w:r>
    </w:p>
    <w:p w14:paraId="21D2C361" w14:textId="109B1E67" w:rsidR="00C65892" w:rsidRPr="00666F1A" w:rsidRDefault="00C65892" w:rsidP="00E45ED8">
      <w:pPr>
        <w:numPr>
          <w:ilvl w:val="0"/>
          <w:numId w:val="16"/>
        </w:numPr>
        <w:spacing w:after="0"/>
        <w:jc w:val="both"/>
        <w:rPr>
          <w:rFonts w:ascii="Aptos" w:hAnsi="Aptos" w:cs="Arial"/>
          <w:noProof/>
        </w:rPr>
      </w:pPr>
      <w:r w:rsidRPr="00666F1A">
        <w:rPr>
          <w:rFonts w:ascii="Aptos" w:hAnsi="Aptos" w:cs="Arial"/>
          <w:noProof/>
        </w:rPr>
        <w:t>Montre</w:t>
      </w:r>
      <w:r w:rsidR="00E45ED8" w:rsidRPr="00666F1A">
        <w:rPr>
          <w:rFonts w:ascii="Aptos" w:hAnsi="Aptos" w:cs="Arial"/>
          <w:noProof/>
        </w:rPr>
        <w:t>r</w:t>
      </w:r>
      <w:r w:rsidRPr="00666F1A">
        <w:rPr>
          <w:rFonts w:ascii="Aptos" w:hAnsi="Aptos" w:cs="Arial"/>
          <w:noProof/>
        </w:rPr>
        <w:t xml:space="preserve"> que l’activité de Fairspace s’inscrit dans une logique d’économie circulaire et de développement durable.</w:t>
      </w:r>
    </w:p>
    <w:p w14:paraId="2D9E1F7B" w14:textId="13D11A71" w:rsidR="00C65892" w:rsidRPr="00666F1A" w:rsidRDefault="00C65892" w:rsidP="00E45ED8">
      <w:pPr>
        <w:numPr>
          <w:ilvl w:val="0"/>
          <w:numId w:val="16"/>
        </w:numPr>
        <w:spacing w:after="0"/>
        <w:jc w:val="both"/>
        <w:rPr>
          <w:rFonts w:ascii="Aptos" w:hAnsi="Aptos" w:cs="Arial"/>
          <w:noProof/>
        </w:rPr>
      </w:pPr>
      <w:r w:rsidRPr="00666F1A">
        <w:rPr>
          <w:rFonts w:ascii="Aptos" w:hAnsi="Aptos" w:cs="Arial"/>
          <w:noProof/>
        </w:rPr>
        <w:t>Identifie</w:t>
      </w:r>
      <w:r w:rsidR="00E45ED8" w:rsidRPr="00666F1A">
        <w:rPr>
          <w:rFonts w:ascii="Aptos" w:hAnsi="Aptos" w:cs="Arial"/>
          <w:noProof/>
        </w:rPr>
        <w:t>r</w:t>
      </w:r>
      <w:r w:rsidRPr="00666F1A">
        <w:rPr>
          <w:rFonts w:ascii="Aptos" w:hAnsi="Aptos" w:cs="Arial"/>
          <w:noProof/>
        </w:rPr>
        <w:t xml:space="preserve"> la nature du financement évoqué dans le document 2.</w:t>
      </w:r>
    </w:p>
    <w:p w14:paraId="262A70DA" w14:textId="5E9F513D" w:rsidR="00C65892" w:rsidRPr="00666F1A" w:rsidRDefault="00C65892" w:rsidP="00E45ED8">
      <w:pPr>
        <w:numPr>
          <w:ilvl w:val="0"/>
          <w:numId w:val="16"/>
        </w:numPr>
        <w:spacing w:after="0"/>
        <w:jc w:val="both"/>
        <w:rPr>
          <w:rFonts w:ascii="Aptos" w:hAnsi="Aptos" w:cs="Arial"/>
          <w:noProof/>
        </w:rPr>
      </w:pPr>
      <w:r w:rsidRPr="00666F1A">
        <w:rPr>
          <w:rFonts w:ascii="Aptos" w:hAnsi="Aptos" w:cs="Arial"/>
          <w:noProof/>
        </w:rPr>
        <w:t>Explique</w:t>
      </w:r>
      <w:r w:rsidR="00E45ED8" w:rsidRPr="00666F1A">
        <w:rPr>
          <w:rFonts w:ascii="Aptos" w:hAnsi="Aptos" w:cs="Arial"/>
          <w:noProof/>
        </w:rPr>
        <w:t>r</w:t>
      </w:r>
      <w:r w:rsidRPr="00666F1A">
        <w:rPr>
          <w:rFonts w:ascii="Aptos" w:hAnsi="Aptos" w:cs="Arial"/>
          <w:noProof/>
        </w:rPr>
        <w:t xml:space="preserve"> si ce financement relève d’une croissance interne ou externe. Justifie</w:t>
      </w:r>
      <w:r w:rsidR="00350D39">
        <w:rPr>
          <w:rFonts w:ascii="Aptos" w:hAnsi="Aptos" w:cs="Arial"/>
          <w:noProof/>
        </w:rPr>
        <w:t>r</w:t>
      </w:r>
      <w:r w:rsidRPr="00666F1A">
        <w:rPr>
          <w:rFonts w:ascii="Aptos" w:hAnsi="Aptos" w:cs="Arial"/>
          <w:noProof/>
        </w:rPr>
        <w:t xml:space="preserve"> votre réponse.</w:t>
      </w:r>
    </w:p>
    <w:p w14:paraId="45381364" w14:textId="24EF8E21" w:rsidR="00C65892" w:rsidRPr="00666F1A" w:rsidRDefault="00C65892" w:rsidP="00E45ED8">
      <w:pPr>
        <w:numPr>
          <w:ilvl w:val="0"/>
          <w:numId w:val="16"/>
        </w:numPr>
        <w:spacing w:after="0"/>
        <w:jc w:val="both"/>
        <w:rPr>
          <w:rFonts w:ascii="Aptos" w:hAnsi="Aptos" w:cs="Arial"/>
          <w:noProof/>
        </w:rPr>
      </w:pPr>
      <w:r w:rsidRPr="00666F1A">
        <w:rPr>
          <w:rFonts w:ascii="Aptos" w:hAnsi="Aptos" w:cs="Arial"/>
          <w:noProof/>
        </w:rPr>
        <w:t>Présente</w:t>
      </w:r>
      <w:r w:rsidR="00E45ED8" w:rsidRPr="00666F1A">
        <w:rPr>
          <w:rFonts w:ascii="Aptos" w:hAnsi="Aptos" w:cs="Arial"/>
          <w:noProof/>
        </w:rPr>
        <w:t>r</w:t>
      </w:r>
      <w:r w:rsidRPr="00666F1A">
        <w:rPr>
          <w:rFonts w:ascii="Aptos" w:hAnsi="Aptos" w:cs="Arial"/>
          <w:noProof/>
        </w:rPr>
        <w:t xml:space="preserve"> les objectifs poursuivis grâce à cette levée de fonds.</w:t>
      </w:r>
    </w:p>
    <w:p w14:paraId="46F1A378" w14:textId="77777777" w:rsidR="006569EE" w:rsidRPr="00666F1A" w:rsidRDefault="006569EE" w:rsidP="003F2DF1">
      <w:pPr>
        <w:spacing w:after="0"/>
        <w:jc w:val="both"/>
        <w:rPr>
          <w:rFonts w:ascii="Aptos" w:hAnsi="Aptos" w:cs="Arial"/>
          <w:noProof/>
        </w:rPr>
      </w:pPr>
    </w:p>
    <w:p w14:paraId="3C8C57BC" w14:textId="1CFDF908" w:rsidR="003F2DF1" w:rsidRPr="00666F1A" w:rsidRDefault="00C65892" w:rsidP="00E45ED8">
      <w:pPr>
        <w:pStyle w:val="is-style-intro"/>
        <w:spacing w:before="0" w:beforeAutospacing="0" w:after="0" w:afterAutospacing="0"/>
        <w:jc w:val="both"/>
        <w:rPr>
          <w:rFonts w:ascii="Aptos" w:hAnsi="Aptos" w:cstheme="majorHAnsi"/>
          <w:b/>
          <w:bCs/>
          <w:color w:val="833C0B" w:themeColor="accent2" w:themeShade="80"/>
          <w:sz w:val="22"/>
          <w:szCs w:val="22"/>
        </w:rPr>
      </w:pPr>
      <w:r w:rsidRPr="00666F1A">
        <w:rPr>
          <w:rFonts w:ascii="Aptos" w:hAnsi="Aptos" w:cstheme="majorHAnsi"/>
          <w:b/>
          <w:bCs/>
          <w:color w:val="833C0B" w:themeColor="accent2" w:themeShade="80"/>
          <w:sz w:val="22"/>
          <w:szCs w:val="22"/>
        </w:rPr>
        <w:t>DOCUMENT 3</w:t>
      </w:r>
    </w:p>
    <w:p w14:paraId="1BFFA438" w14:textId="5F285C6C" w:rsidR="00C65892" w:rsidRPr="00666F1A" w:rsidRDefault="00C65892" w:rsidP="00E45ED8">
      <w:pPr>
        <w:pStyle w:val="Paragraphedeliste"/>
        <w:numPr>
          <w:ilvl w:val="0"/>
          <w:numId w:val="17"/>
        </w:numPr>
        <w:spacing w:before="120" w:after="240"/>
        <w:jc w:val="both"/>
        <w:rPr>
          <w:rFonts w:ascii="Aptos" w:hAnsi="Aptos" w:cs="Arial"/>
          <w:noProof/>
        </w:rPr>
      </w:pPr>
      <w:r w:rsidRPr="00666F1A">
        <w:rPr>
          <w:rFonts w:ascii="Aptos" w:hAnsi="Aptos" w:cs="Arial"/>
          <w:noProof/>
        </w:rPr>
        <w:t>Identifie</w:t>
      </w:r>
      <w:r w:rsidR="00E45ED8" w:rsidRPr="00666F1A">
        <w:rPr>
          <w:rFonts w:ascii="Aptos" w:hAnsi="Aptos" w:cs="Arial"/>
          <w:noProof/>
        </w:rPr>
        <w:t>r</w:t>
      </w:r>
      <w:r w:rsidRPr="00666F1A">
        <w:rPr>
          <w:rFonts w:ascii="Aptos" w:hAnsi="Aptos" w:cs="Arial"/>
          <w:noProof/>
        </w:rPr>
        <w:t xml:space="preserve"> le marché évoqué dans le document.</w:t>
      </w:r>
    </w:p>
    <w:p w14:paraId="42180F8A" w14:textId="6F4E14DE" w:rsidR="003F2DF1" w:rsidRPr="00666F1A" w:rsidRDefault="00C65892" w:rsidP="00E45ED8">
      <w:pPr>
        <w:pStyle w:val="Paragraphedeliste"/>
        <w:numPr>
          <w:ilvl w:val="0"/>
          <w:numId w:val="17"/>
        </w:numPr>
        <w:spacing w:before="120" w:after="240"/>
        <w:jc w:val="both"/>
        <w:rPr>
          <w:rFonts w:ascii="Aptos" w:hAnsi="Aptos" w:cs="Arial"/>
          <w:noProof/>
        </w:rPr>
      </w:pPr>
      <w:r w:rsidRPr="00666F1A">
        <w:rPr>
          <w:rFonts w:ascii="Aptos" w:hAnsi="Aptos" w:cs="Arial"/>
          <w:noProof/>
        </w:rPr>
        <w:t>Explique</w:t>
      </w:r>
      <w:r w:rsidR="00E45ED8" w:rsidRPr="00666F1A">
        <w:rPr>
          <w:rFonts w:ascii="Aptos" w:hAnsi="Aptos" w:cs="Arial"/>
          <w:noProof/>
        </w:rPr>
        <w:t>r</w:t>
      </w:r>
      <w:r w:rsidRPr="00666F1A">
        <w:rPr>
          <w:rFonts w:ascii="Aptos" w:hAnsi="Aptos" w:cs="Arial"/>
          <w:noProof/>
        </w:rPr>
        <w:t xml:space="preserve"> les principales transformations de ce marché.</w:t>
      </w:r>
    </w:p>
    <w:p w14:paraId="127A3DCB" w14:textId="4B8DE2BE" w:rsidR="00C65892" w:rsidRPr="00666F1A" w:rsidRDefault="00C65892" w:rsidP="00E45ED8">
      <w:pPr>
        <w:pStyle w:val="Paragraphedeliste"/>
        <w:numPr>
          <w:ilvl w:val="0"/>
          <w:numId w:val="17"/>
        </w:numPr>
        <w:spacing w:before="120" w:after="240"/>
        <w:jc w:val="both"/>
        <w:rPr>
          <w:rFonts w:ascii="Aptos" w:hAnsi="Aptos" w:cs="Arial"/>
          <w:noProof/>
        </w:rPr>
      </w:pPr>
      <w:r w:rsidRPr="00666F1A">
        <w:rPr>
          <w:rFonts w:ascii="Aptos" w:hAnsi="Aptos" w:cs="Arial"/>
          <w:noProof/>
        </w:rPr>
        <w:t>Montre</w:t>
      </w:r>
      <w:r w:rsidR="00E45ED8" w:rsidRPr="00666F1A">
        <w:rPr>
          <w:rFonts w:ascii="Aptos" w:hAnsi="Aptos" w:cs="Arial"/>
          <w:noProof/>
        </w:rPr>
        <w:t>r</w:t>
      </w:r>
      <w:r w:rsidRPr="00666F1A">
        <w:rPr>
          <w:rFonts w:ascii="Aptos" w:hAnsi="Aptos" w:cs="Arial"/>
          <w:noProof/>
        </w:rPr>
        <w:t xml:space="preserve"> en quoi la stratégie de Fairspace répond aux nouvelles exigences du marché.</w:t>
      </w:r>
    </w:p>
    <w:p w14:paraId="23099403" w14:textId="77777777" w:rsidR="003F2DF1" w:rsidRPr="00666F1A" w:rsidRDefault="003F2DF1" w:rsidP="003F2DF1">
      <w:pPr>
        <w:pStyle w:val="Paragraphedeliste"/>
        <w:spacing w:after="0"/>
        <w:jc w:val="both"/>
        <w:rPr>
          <w:rFonts w:ascii="Aptos" w:hAnsi="Aptos" w:cs="Arial"/>
          <w:noProof/>
        </w:rPr>
      </w:pPr>
    </w:p>
    <w:p w14:paraId="689D9190" w14:textId="5647765B" w:rsidR="003F2DF1" w:rsidRPr="00666F1A" w:rsidRDefault="00C65892" w:rsidP="00E45ED8">
      <w:pPr>
        <w:pStyle w:val="is-style-intro"/>
        <w:spacing w:before="0" w:beforeAutospacing="0" w:after="0" w:afterAutospacing="0"/>
        <w:jc w:val="both"/>
        <w:rPr>
          <w:rFonts w:ascii="Aptos" w:hAnsi="Aptos" w:cstheme="majorHAnsi"/>
          <w:b/>
          <w:bCs/>
          <w:color w:val="833C0B" w:themeColor="accent2" w:themeShade="80"/>
          <w:sz w:val="22"/>
          <w:szCs w:val="22"/>
        </w:rPr>
      </w:pPr>
      <w:r w:rsidRPr="00666F1A">
        <w:rPr>
          <w:rFonts w:ascii="Aptos" w:hAnsi="Aptos" w:cstheme="majorHAnsi"/>
          <w:b/>
          <w:bCs/>
          <w:color w:val="833C0B" w:themeColor="accent2" w:themeShade="80"/>
          <w:sz w:val="22"/>
          <w:szCs w:val="22"/>
        </w:rPr>
        <w:t>DOCUMENT 4</w:t>
      </w:r>
    </w:p>
    <w:p w14:paraId="31CD4A29" w14:textId="40752800" w:rsidR="003F2DF1" w:rsidRPr="00666F1A" w:rsidRDefault="00C65892" w:rsidP="00E45ED8">
      <w:pPr>
        <w:pStyle w:val="Paragraphedeliste"/>
        <w:numPr>
          <w:ilvl w:val="0"/>
          <w:numId w:val="18"/>
        </w:numPr>
        <w:spacing w:before="120" w:after="0"/>
        <w:jc w:val="both"/>
        <w:rPr>
          <w:rFonts w:ascii="Aptos" w:hAnsi="Aptos" w:cs="Arial"/>
          <w:noProof/>
        </w:rPr>
      </w:pPr>
      <w:r w:rsidRPr="00666F1A">
        <w:rPr>
          <w:rFonts w:ascii="Aptos" w:hAnsi="Aptos" w:cs="Arial"/>
          <w:noProof/>
        </w:rPr>
        <w:t>Présente</w:t>
      </w:r>
      <w:r w:rsidR="00E45ED8" w:rsidRPr="00666F1A">
        <w:rPr>
          <w:rFonts w:ascii="Aptos" w:hAnsi="Aptos" w:cs="Arial"/>
          <w:noProof/>
        </w:rPr>
        <w:t>r</w:t>
      </w:r>
      <w:r w:rsidRPr="00666F1A">
        <w:rPr>
          <w:rFonts w:ascii="Aptos" w:hAnsi="Aptos" w:cs="Arial"/>
          <w:noProof/>
        </w:rPr>
        <w:t xml:space="preserve"> les avantages économiques du mobilier reconditionné pour une entreprise</w:t>
      </w:r>
      <w:r w:rsidR="003F2DF1" w:rsidRPr="00666F1A">
        <w:rPr>
          <w:rFonts w:ascii="Aptos" w:hAnsi="Aptos" w:cs="Arial"/>
          <w:noProof/>
        </w:rPr>
        <w:t>.</w:t>
      </w:r>
    </w:p>
    <w:p w14:paraId="5F5F68B6" w14:textId="4A4FFE3E" w:rsidR="00271B02" w:rsidRPr="00666F1A" w:rsidRDefault="00271B02" w:rsidP="00E45ED8">
      <w:pPr>
        <w:pStyle w:val="Paragraphedeliste"/>
        <w:numPr>
          <w:ilvl w:val="0"/>
          <w:numId w:val="18"/>
        </w:numPr>
        <w:spacing w:before="120" w:after="0"/>
        <w:jc w:val="both"/>
        <w:rPr>
          <w:rFonts w:ascii="Aptos" w:hAnsi="Aptos" w:cs="Arial"/>
          <w:noProof/>
        </w:rPr>
      </w:pPr>
      <w:r w:rsidRPr="00666F1A">
        <w:rPr>
          <w:rFonts w:ascii="Aptos" w:hAnsi="Aptos" w:cs="Arial"/>
          <w:noProof/>
        </w:rPr>
        <w:t>Montre</w:t>
      </w:r>
      <w:r w:rsidR="00E45ED8" w:rsidRPr="00666F1A">
        <w:rPr>
          <w:rFonts w:ascii="Aptos" w:hAnsi="Aptos" w:cs="Arial"/>
          <w:noProof/>
        </w:rPr>
        <w:t>r</w:t>
      </w:r>
      <w:r w:rsidRPr="00666F1A">
        <w:rPr>
          <w:rFonts w:ascii="Aptos" w:hAnsi="Aptos" w:cs="Arial"/>
          <w:noProof/>
        </w:rPr>
        <w:t xml:space="preserve"> comment les économies réalisées par l’entreprise cliente grâce à l’achat de mobilier reconditionné peuvent être réinvesties et participer à la répartition de la valeur ajoutée.</w:t>
      </w:r>
    </w:p>
    <w:p w14:paraId="6EE9DA9F" w14:textId="052F0C39" w:rsidR="00C65892" w:rsidRPr="00666F1A" w:rsidRDefault="00C65892" w:rsidP="00271B02">
      <w:pPr>
        <w:pStyle w:val="Paragraphedeliste"/>
        <w:spacing w:after="0"/>
        <w:jc w:val="both"/>
        <w:rPr>
          <w:rFonts w:ascii="Aptos" w:hAnsi="Aptos" w:cs="Arial"/>
          <w:noProof/>
        </w:rPr>
      </w:pPr>
    </w:p>
    <w:p w14:paraId="1FF69C1B" w14:textId="0E9461B8" w:rsidR="003F2DF1" w:rsidRPr="00666F1A" w:rsidRDefault="00C65892" w:rsidP="00E45ED8">
      <w:pPr>
        <w:pStyle w:val="is-style-intro"/>
        <w:spacing w:before="0" w:beforeAutospacing="0" w:after="0" w:afterAutospacing="0"/>
        <w:jc w:val="both"/>
        <w:rPr>
          <w:rFonts w:ascii="Aptos" w:hAnsi="Aptos" w:cstheme="majorHAnsi"/>
          <w:b/>
          <w:bCs/>
          <w:color w:val="833C0B" w:themeColor="accent2" w:themeShade="80"/>
          <w:sz w:val="22"/>
          <w:szCs w:val="22"/>
        </w:rPr>
      </w:pPr>
      <w:r w:rsidRPr="00666F1A">
        <w:rPr>
          <w:rFonts w:ascii="Aptos" w:hAnsi="Aptos" w:cstheme="majorHAnsi"/>
          <w:b/>
          <w:bCs/>
          <w:color w:val="833C0B" w:themeColor="accent2" w:themeShade="80"/>
          <w:sz w:val="22"/>
          <w:szCs w:val="22"/>
        </w:rPr>
        <w:t>DOCUMENT 5</w:t>
      </w:r>
    </w:p>
    <w:p w14:paraId="30D5E972" w14:textId="45F1150A" w:rsidR="00271B02" w:rsidRPr="00666F1A" w:rsidRDefault="00271B02" w:rsidP="00E45ED8">
      <w:pPr>
        <w:pStyle w:val="Paragraphedeliste"/>
        <w:numPr>
          <w:ilvl w:val="0"/>
          <w:numId w:val="19"/>
        </w:numPr>
        <w:spacing w:after="0"/>
        <w:jc w:val="both"/>
        <w:rPr>
          <w:rFonts w:ascii="Aptos" w:hAnsi="Aptos" w:cs="Arial"/>
          <w:noProof/>
        </w:rPr>
      </w:pPr>
      <w:r w:rsidRPr="00666F1A">
        <w:rPr>
          <w:rFonts w:ascii="Aptos" w:hAnsi="Aptos" w:cs="Arial"/>
          <w:noProof/>
        </w:rPr>
        <w:t>Explique</w:t>
      </w:r>
      <w:r w:rsidR="00E45ED8" w:rsidRPr="00666F1A">
        <w:rPr>
          <w:rFonts w:ascii="Aptos" w:hAnsi="Aptos" w:cs="Arial"/>
          <w:noProof/>
        </w:rPr>
        <w:t>r</w:t>
      </w:r>
      <w:r w:rsidRPr="00666F1A">
        <w:rPr>
          <w:rFonts w:ascii="Aptos" w:hAnsi="Aptos" w:cs="Arial"/>
          <w:noProof/>
        </w:rPr>
        <w:t xml:space="preserve"> les enjeux de la flexibilité des espaces de travail pour les entreprises.</w:t>
      </w:r>
    </w:p>
    <w:p w14:paraId="19EC1D79" w14:textId="241BF133" w:rsidR="00271B02" w:rsidRPr="00666F1A" w:rsidRDefault="00271B02" w:rsidP="00E45ED8">
      <w:pPr>
        <w:pStyle w:val="Paragraphedeliste"/>
        <w:numPr>
          <w:ilvl w:val="0"/>
          <w:numId w:val="19"/>
        </w:numPr>
        <w:spacing w:after="0"/>
        <w:jc w:val="both"/>
        <w:rPr>
          <w:rFonts w:ascii="Aptos" w:hAnsi="Aptos" w:cs="Arial"/>
          <w:noProof/>
        </w:rPr>
      </w:pPr>
      <w:r w:rsidRPr="00666F1A">
        <w:rPr>
          <w:rFonts w:ascii="Aptos" w:hAnsi="Aptos" w:cs="Arial"/>
          <w:noProof/>
        </w:rPr>
        <w:t>Précise</w:t>
      </w:r>
      <w:r w:rsidR="00E45ED8" w:rsidRPr="00666F1A">
        <w:rPr>
          <w:rFonts w:ascii="Aptos" w:hAnsi="Aptos" w:cs="Arial"/>
          <w:noProof/>
        </w:rPr>
        <w:t>r</w:t>
      </w:r>
      <w:r w:rsidRPr="00666F1A">
        <w:rPr>
          <w:rFonts w:ascii="Aptos" w:hAnsi="Aptos" w:cs="Arial"/>
          <w:noProof/>
        </w:rPr>
        <w:t xml:space="preserve"> les solutions numériques permettant aux entreprises d’adapter leurs espaces. </w:t>
      </w:r>
    </w:p>
    <w:p w14:paraId="6E198763" w14:textId="77777777" w:rsidR="00271B02" w:rsidRDefault="00271B02" w:rsidP="00271B02">
      <w:pPr>
        <w:pStyle w:val="Paragraphedeliste"/>
        <w:spacing w:after="0"/>
        <w:jc w:val="both"/>
        <w:rPr>
          <w:rFonts w:ascii="Aptos" w:hAnsi="Aptos" w:cs="Arial"/>
          <w:noProof/>
        </w:rPr>
      </w:pPr>
    </w:p>
    <w:p w14:paraId="34F3539E" w14:textId="77777777" w:rsidR="00EE370E" w:rsidRPr="00666F1A" w:rsidRDefault="00EE370E" w:rsidP="00271B02">
      <w:pPr>
        <w:pStyle w:val="Paragraphedeliste"/>
        <w:spacing w:after="0"/>
        <w:jc w:val="both"/>
        <w:rPr>
          <w:rFonts w:ascii="Aptos" w:hAnsi="Aptos" w:cs="Arial"/>
          <w:noProof/>
        </w:rPr>
      </w:pPr>
    </w:p>
    <w:p w14:paraId="7144ED36" w14:textId="7840F4F6" w:rsidR="00583C2D" w:rsidRPr="00666F1A" w:rsidRDefault="008770C5" w:rsidP="00EE370E">
      <w:pPr>
        <w:pStyle w:val="is-style-intro"/>
        <w:shd w:val="clear" w:color="auto" w:fill="F2F2F2" w:themeFill="background1" w:themeFillShade="F2"/>
        <w:spacing w:before="0" w:beforeAutospacing="0" w:after="0" w:afterAutospacing="0" w:line="360" w:lineRule="auto"/>
        <w:jc w:val="both"/>
        <w:rPr>
          <w:rFonts w:ascii="Aptos" w:hAnsi="Aptos" w:cstheme="majorHAnsi"/>
          <w:b/>
          <w:bCs/>
          <w:color w:val="833C0B" w:themeColor="accent2" w:themeShade="80"/>
          <w:sz w:val="22"/>
          <w:szCs w:val="22"/>
        </w:rPr>
      </w:pPr>
      <w:r w:rsidRPr="00666F1A">
        <w:rPr>
          <w:rFonts w:ascii="Aptos" w:hAnsi="Aptos" w:cstheme="majorHAnsi"/>
          <w:b/>
          <w:bCs/>
          <w:color w:val="833C0B" w:themeColor="accent2" w:themeShade="80"/>
          <w:sz w:val="22"/>
          <w:szCs w:val="22"/>
        </w:rPr>
        <w:t>TRAVAIL DE SYNTHÈSE (10 lignes environ)</w:t>
      </w:r>
    </w:p>
    <w:p w14:paraId="35AA7CF8" w14:textId="4A7AD905" w:rsidR="008770C5" w:rsidRPr="00666F1A" w:rsidRDefault="008770C5" w:rsidP="00EE370E">
      <w:pPr>
        <w:shd w:val="clear" w:color="auto" w:fill="F2F2F2" w:themeFill="background1" w:themeFillShade="F2"/>
        <w:spacing w:after="0"/>
        <w:jc w:val="both"/>
        <w:rPr>
          <w:rFonts w:ascii="Aptos" w:hAnsi="Aptos" w:cs="Arial"/>
          <w:noProof/>
        </w:rPr>
      </w:pPr>
      <w:r w:rsidRPr="00666F1A">
        <w:rPr>
          <w:rFonts w:ascii="Aptos" w:hAnsi="Aptos" w:cs="Arial"/>
          <w:noProof/>
        </w:rPr>
        <w:t>À partir de l’ensemble des documents, rédige</w:t>
      </w:r>
      <w:r w:rsidR="00E45ED8" w:rsidRPr="00666F1A">
        <w:rPr>
          <w:rFonts w:ascii="Aptos" w:hAnsi="Aptos" w:cs="Arial"/>
          <w:noProof/>
        </w:rPr>
        <w:t>r</w:t>
      </w:r>
      <w:r w:rsidRPr="00666F1A">
        <w:rPr>
          <w:rFonts w:ascii="Aptos" w:hAnsi="Aptos" w:cs="Arial"/>
          <w:noProof/>
        </w:rPr>
        <w:t xml:space="preserve"> une réponse argumentée destinée au CSE afin de déterminer si Fairspace constitue un prestataire pertinent pour l’entreprise.</w:t>
      </w:r>
    </w:p>
    <w:p w14:paraId="3FE1E5C8" w14:textId="31FAD214" w:rsidR="003845ED" w:rsidRPr="00666F1A" w:rsidRDefault="003845ED">
      <w:pPr>
        <w:rPr>
          <w:rFonts w:ascii="Aptos" w:hAnsi="Aptos" w:cs="Arial"/>
          <w:b/>
          <w:bCs/>
          <w:noProof/>
          <w:color w:val="EE0000"/>
        </w:rPr>
      </w:pPr>
      <w:r w:rsidRPr="00666F1A">
        <w:rPr>
          <w:rFonts w:ascii="Aptos" w:hAnsi="Aptos" w:cs="Arial"/>
          <w:b/>
          <w:bCs/>
          <w:noProof/>
          <w:color w:val="EE0000"/>
        </w:rPr>
        <w:br w:type="page"/>
      </w:r>
    </w:p>
    <w:p w14:paraId="49A2ABE0" w14:textId="13065D26" w:rsidR="00511EB2" w:rsidRPr="00CE27ED" w:rsidRDefault="00511EB2" w:rsidP="00CE27ED">
      <w:pPr>
        <w:pStyle w:val="Titre3"/>
        <w:spacing w:before="40" w:after="120"/>
        <w:jc w:val="both"/>
        <w:rPr>
          <w:rFonts w:ascii="Aptos" w:hAnsi="Aptos"/>
          <w:b/>
          <w:bCs/>
          <w:color w:val="833C0B" w:themeColor="accent2" w:themeShade="80"/>
          <w:kern w:val="0"/>
          <w:sz w:val="24"/>
          <w:szCs w:val="24"/>
          <w14:ligatures w14:val="none"/>
        </w:rPr>
      </w:pPr>
      <w:r w:rsidRPr="00CE27ED">
        <w:rPr>
          <w:rFonts w:ascii="Aptos" w:hAnsi="Aptos"/>
          <w:b/>
          <w:bCs/>
          <w:color w:val="833C0B" w:themeColor="accent2" w:themeShade="80"/>
          <w:kern w:val="0"/>
          <w:sz w:val="24"/>
          <w:szCs w:val="24"/>
          <w14:ligatures w14:val="none"/>
        </w:rPr>
        <w:lastRenderedPageBreak/>
        <w:t xml:space="preserve">DOCUMENT 1 – Présentation de l’entreprise </w:t>
      </w:r>
    </w:p>
    <w:p w14:paraId="4ECBE661" w14:textId="76304774" w:rsidR="00511EB2" w:rsidRPr="00666F1A" w:rsidRDefault="00534F73" w:rsidP="00511EB2">
      <w:pPr>
        <w:jc w:val="both"/>
        <w:rPr>
          <w:rFonts w:ascii="Aptos" w:hAnsi="Aptos" w:cs="Arial"/>
          <w:noProof/>
        </w:rPr>
      </w:pPr>
      <w:r w:rsidRPr="00666F1A">
        <w:rPr>
          <w:rFonts w:ascii="Aptos" w:hAnsi="Aptos" w:cs="Arial"/>
          <w:noProof/>
        </w:rPr>
        <w:drawing>
          <wp:anchor distT="0" distB="0" distL="114300" distR="114300" simplePos="0" relativeHeight="251660288" behindDoc="0" locked="0" layoutInCell="1" allowOverlap="1" wp14:anchorId="2E8BA8AF" wp14:editId="1F494951">
            <wp:simplePos x="0" y="0"/>
            <wp:positionH relativeFrom="column">
              <wp:posOffset>4721225</wp:posOffset>
            </wp:positionH>
            <wp:positionV relativeFrom="paragraph">
              <wp:posOffset>67531</wp:posOffset>
            </wp:positionV>
            <wp:extent cx="829945" cy="829945"/>
            <wp:effectExtent l="19050" t="0" r="27305" b="274955"/>
            <wp:wrapSquare wrapText="bothSides"/>
            <wp:docPr id="2260982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09827" name="Image 22609827"/>
                    <pic:cNvPicPr/>
                  </pic:nvPicPr>
                  <pic:blipFill>
                    <a:blip r:embed="rId8" cstate="print">
                      <a:extLst>
                        <a:ext uri="{28A0092B-C50C-407E-A947-70E740481C1C}">
                          <a14:useLocalDpi xmlns:a14="http://schemas.microsoft.com/office/drawing/2010/main" val="0"/>
                        </a:ext>
                      </a:extLst>
                    </a:blip>
                    <a:stretch>
                      <a:fillRect/>
                    </a:stretch>
                  </pic:blipFill>
                  <pic:spPr>
                    <a:xfrm>
                      <a:off x="0" y="0"/>
                      <a:ext cx="829945" cy="8299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511EB2" w:rsidRPr="00666F1A">
        <w:rPr>
          <w:rFonts w:ascii="Aptos" w:hAnsi="Aptos" w:cs="Arial"/>
          <w:noProof/>
        </w:rPr>
        <w:t>Fairspace est une entreprise française de l’économie sociale et solidaire (ESUS), créée en 2020 à Paris. Elle est spécialisée dans l’aménagement d’espaces de travail durables et responsables. Son activité consiste à concevoir et réaliser des bureaux « clés en main » en privilégiant le mobilier issu du réemploi, l’upcycling, la réduction de l’empreinte carbone et un design écoresponsable.</w:t>
      </w:r>
    </w:p>
    <w:p w14:paraId="7F51EAA1" w14:textId="25230E31" w:rsidR="00511EB2" w:rsidRPr="00666F1A" w:rsidRDefault="00511EB2" w:rsidP="00511EB2">
      <w:pPr>
        <w:jc w:val="both"/>
        <w:rPr>
          <w:rFonts w:ascii="Aptos" w:hAnsi="Aptos" w:cs="Arial"/>
          <w:noProof/>
        </w:rPr>
      </w:pPr>
      <w:r w:rsidRPr="00666F1A">
        <w:rPr>
          <w:rFonts w:ascii="Aptos" w:hAnsi="Aptos" w:cs="Arial"/>
          <w:noProof/>
        </w:rPr>
        <w:t>L’entreprise s’adresse aussi bien aux startups qu’aux PME, aux grandes entreprises et aux collectivités, partout en France. Elle accompagne ses clients dans la création d’espaces esthétiques, ergonomiques et adaptés aux nouveaux usages professionnels, tout en limitant leur impact environnemental.</w:t>
      </w:r>
    </w:p>
    <w:p w14:paraId="04A32910" w14:textId="029BF5FE" w:rsidR="00511EB2" w:rsidRPr="00666F1A" w:rsidRDefault="00511EB2" w:rsidP="00511EB2">
      <w:pPr>
        <w:jc w:val="both"/>
        <w:rPr>
          <w:rFonts w:ascii="Aptos" w:hAnsi="Aptos" w:cs="Arial"/>
          <w:noProof/>
        </w:rPr>
      </w:pPr>
      <w:r w:rsidRPr="00666F1A">
        <w:rPr>
          <w:rFonts w:ascii="Aptos" w:hAnsi="Aptos" w:cs="Arial"/>
          <w:noProof/>
        </w:rPr>
        <w:t>Engagée dans une démarche responsable reconnue, Fairspace bénéficie du label RSE Positive Workplace, de l’agrément ESUS (Entreprise Solidaire d’Utilité Sociale) délivré par l’État, ainsi que de la certification Ecovadis Gold, qui la place dans le top 5 % des entreprises évaluées en matière de performance RSE.</w:t>
      </w:r>
    </w:p>
    <w:p w14:paraId="2A9CE10F" w14:textId="3438CDF7" w:rsidR="00B96E6C" w:rsidRPr="00666F1A" w:rsidRDefault="00B96E6C" w:rsidP="00511EB2">
      <w:pPr>
        <w:jc w:val="both"/>
        <w:rPr>
          <w:rFonts w:ascii="Aptos" w:hAnsi="Aptos" w:cs="Arial"/>
          <w:noProof/>
        </w:rPr>
      </w:pPr>
      <w:r w:rsidRPr="00666F1A">
        <w:rPr>
          <w:rFonts w:ascii="Aptos" w:hAnsi="Aptos" w:cs="Arial"/>
          <w:noProof/>
        </w:rPr>
        <w:drawing>
          <wp:anchor distT="0" distB="0" distL="114300" distR="114300" simplePos="0" relativeHeight="251659264" behindDoc="0" locked="0" layoutInCell="1" allowOverlap="1" wp14:anchorId="3512AFA0" wp14:editId="11846F70">
            <wp:simplePos x="0" y="0"/>
            <wp:positionH relativeFrom="margin">
              <wp:posOffset>20320</wp:posOffset>
            </wp:positionH>
            <wp:positionV relativeFrom="paragraph">
              <wp:posOffset>162560</wp:posOffset>
            </wp:positionV>
            <wp:extent cx="3299460" cy="2294890"/>
            <wp:effectExtent l="0" t="0" r="0" b="0"/>
            <wp:wrapSquare wrapText="bothSides"/>
            <wp:docPr id="4038720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7200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9460" cy="2294890"/>
                    </a:xfrm>
                    <a:prstGeom prst="rect">
                      <a:avLst/>
                    </a:prstGeom>
                  </pic:spPr>
                </pic:pic>
              </a:graphicData>
            </a:graphic>
            <wp14:sizeRelH relativeFrom="page">
              <wp14:pctWidth>0</wp14:pctWidth>
            </wp14:sizeRelH>
            <wp14:sizeRelV relativeFrom="page">
              <wp14:pctHeight>0</wp14:pctHeight>
            </wp14:sizeRelV>
          </wp:anchor>
        </w:drawing>
      </w:r>
    </w:p>
    <w:p w14:paraId="026B06FC" w14:textId="448B27DD" w:rsidR="00511EB2" w:rsidRPr="00666F1A" w:rsidRDefault="00511EB2" w:rsidP="00511EB2">
      <w:pPr>
        <w:jc w:val="both"/>
        <w:rPr>
          <w:rFonts w:ascii="Aptos" w:hAnsi="Aptos" w:cs="Arial"/>
          <w:noProof/>
        </w:rPr>
      </w:pPr>
      <w:r w:rsidRPr="00666F1A">
        <w:rPr>
          <w:rFonts w:ascii="Aptos" w:hAnsi="Aptos" w:cs="Arial"/>
          <w:noProof/>
        </w:rPr>
        <w:t>Chaque année, l’entreprise donne en moyenne une seconde vie à plus de 1 200 pièces de mobilier, illustrant concrètement son engagement en faveur de l’économie circulaire et du développement durable.</w:t>
      </w:r>
    </w:p>
    <w:p w14:paraId="2F2D8F2D" w14:textId="77777777" w:rsidR="00B96E6C" w:rsidRPr="00666F1A" w:rsidRDefault="00B96E6C" w:rsidP="00511EB2">
      <w:pPr>
        <w:jc w:val="both"/>
        <w:rPr>
          <w:rFonts w:ascii="Aptos" w:hAnsi="Aptos" w:cs="Arial"/>
          <w:noProof/>
        </w:rPr>
      </w:pPr>
    </w:p>
    <w:p w14:paraId="36FB0F0B" w14:textId="77777777" w:rsidR="00B96E6C" w:rsidRPr="00666F1A" w:rsidRDefault="00B96E6C" w:rsidP="00511EB2">
      <w:pPr>
        <w:jc w:val="both"/>
        <w:rPr>
          <w:rFonts w:ascii="Aptos" w:hAnsi="Aptos" w:cs="Arial"/>
          <w:noProof/>
        </w:rPr>
      </w:pPr>
    </w:p>
    <w:p w14:paraId="4AF03643" w14:textId="77777777" w:rsidR="00B96E6C" w:rsidRPr="00666F1A" w:rsidRDefault="00B96E6C" w:rsidP="00511EB2">
      <w:pPr>
        <w:jc w:val="both"/>
        <w:rPr>
          <w:rFonts w:ascii="Aptos" w:hAnsi="Aptos" w:cs="Arial"/>
          <w:noProof/>
        </w:rPr>
      </w:pPr>
    </w:p>
    <w:p w14:paraId="5404EA3B" w14:textId="77777777" w:rsidR="00B96E6C" w:rsidRPr="00666F1A" w:rsidRDefault="00B96E6C" w:rsidP="00511EB2">
      <w:pPr>
        <w:jc w:val="both"/>
        <w:rPr>
          <w:rFonts w:ascii="Aptos" w:hAnsi="Aptos" w:cs="Arial"/>
          <w:noProof/>
        </w:rPr>
      </w:pPr>
    </w:p>
    <w:p w14:paraId="5A97022F" w14:textId="77777777" w:rsidR="00B96E6C" w:rsidRPr="00666F1A" w:rsidRDefault="00B96E6C" w:rsidP="00511EB2">
      <w:pPr>
        <w:jc w:val="both"/>
        <w:rPr>
          <w:rFonts w:ascii="Aptos" w:hAnsi="Aptos" w:cs="Arial"/>
          <w:noProof/>
        </w:rPr>
      </w:pPr>
    </w:p>
    <w:p w14:paraId="7D356261" w14:textId="2765CF1C" w:rsidR="00486E9E" w:rsidRPr="00666F1A" w:rsidRDefault="00511EB2" w:rsidP="00486E9E">
      <w:pPr>
        <w:rPr>
          <w:rFonts w:ascii="Aptos" w:hAnsi="Aptos" w:cs="Arial"/>
        </w:rPr>
      </w:pPr>
      <w:r w:rsidRPr="00666F1A">
        <w:rPr>
          <w:rFonts w:ascii="Aptos" w:hAnsi="Aptos" w:cs="Arial"/>
          <w:noProof/>
        </w:rPr>
        <w:drawing>
          <wp:inline distT="0" distB="0" distL="0" distR="0" wp14:anchorId="07C73DF7" wp14:editId="0643123E">
            <wp:extent cx="5760720" cy="1664970"/>
            <wp:effectExtent l="0" t="0" r="0" b="0"/>
            <wp:docPr id="2569851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85108" name=""/>
                    <pic:cNvPicPr/>
                  </pic:nvPicPr>
                  <pic:blipFill>
                    <a:blip r:embed="rId10"/>
                    <a:stretch>
                      <a:fillRect/>
                    </a:stretch>
                  </pic:blipFill>
                  <pic:spPr>
                    <a:xfrm>
                      <a:off x="0" y="0"/>
                      <a:ext cx="5760720" cy="1664970"/>
                    </a:xfrm>
                    <a:prstGeom prst="rect">
                      <a:avLst/>
                    </a:prstGeom>
                  </pic:spPr>
                </pic:pic>
              </a:graphicData>
            </a:graphic>
          </wp:inline>
        </w:drawing>
      </w:r>
    </w:p>
    <w:p w14:paraId="319BF490" w14:textId="41E70588" w:rsidR="00486E9E" w:rsidRPr="00666F1A" w:rsidRDefault="00676E48" w:rsidP="00B96E6C">
      <w:pPr>
        <w:jc w:val="right"/>
        <w:rPr>
          <w:rFonts w:ascii="Aptos" w:hAnsi="Aptos" w:cs="Arial"/>
          <w:sz w:val="20"/>
          <w:szCs w:val="20"/>
        </w:rPr>
      </w:pPr>
      <w:r w:rsidRPr="00666F1A">
        <w:rPr>
          <w:rFonts w:ascii="Aptos" w:hAnsi="Aptos" w:cs="Arial"/>
          <w:b/>
          <w:bCs/>
          <w:sz w:val="20"/>
          <w:szCs w:val="20"/>
        </w:rPr>
        <w:t>Source</w:t>
      </w:r>
      <w:r w:rsidRPr="00666F1A">
        <w:rPr>
          <w:rFonts w:ascii="Aptos" w:hAnsi="Aptos" w:cs="Arial"/>
          <w:sz w:val="20"/>
          <w:szCs w:val="20"/>
        </w:rPr>
        <w:t xml:space="preserve"> : </w:t>
      </w:r>
      <w:hyperlink r:id="rId11" w:history="1">
        <w:r w:rsidRPr="00666F1A">
          <w:rPr>
            <w:rStyle w:val="Lienhypertexte"/>
            <w:rFonts w:ascii="Aptos" w:hAnsi="Aptos" w:cs="Arial"/>
            <w:sz w:val="20"/>
            <w:szCs w:val="20"/>
          </w:rPr>
          <w:t>https://fairspace.fr/</w:t>
        </w:r>
      </w:hyperlink>
      <w:r w:rsidRPr="00666F1A">
        <w:rPr>
          <w:rFonts w:ascii="Aptos" w:hAnsi="Aptos" w:cs="Arial"/>
          <w:sz w:val="20"/>
          <w:szCs w:val="20"/>
        </w:rPr>
        <w:t xml:space="preserve"> </w:t>
      </w:r>
    </w:p>
    <w:p w14:paraId="5A94F0B4" w14:textId="7A0DB745" w:rsidR="00B96E6C" w:rsidRPr="00666F1A" w:rsidRDefault="00B96E6C">
      <w:pPr>
        <w:rPr>
          <w:rFonts w:ascii="Aptos" w:hAnsi="Aptos" w:cs="Arial"/>
        </w:rPr>
      </w:pPr>
      <w:r w:rsidRPr="00666F1A">
        <w:rPr>
          <w:rFonts w:ascii="Aptos" w:hAnsi="Aptos" w:cs="Arial"/>
        </w:rPr>
        <w:br w:type="page"/>
      </w:r>
    </w:p>
    <w:p w14:paraId="3B33993F" w14:textId="2C356D5E" w:rsidR="00486E9E" w:rsidRPr="00666F1A" w:rsidRDefault="00511EB2" w:rsidP="003845ED">
      <w:pPr>
        <w:pStyle w:val="Titre3"/>
        <w:spacing w:before="40" w:after="120"/>
        <w:jc w:val="both"/>
        <w:rPr>
          <w:rFonts w:ascii="Aptos" w:hAnsi="Aptos"/>
          <w:b/>
          <w:bCs/>
          <w:color w:val="833C0B" w:themeColor="accent2" w:themeShade="80"/>
          <w:kern w:val="0"/>
          <w:sz w:val="24"/>
          <w:szCs w:val="24"/>
          <w14:ligatures w14:val="none"/>
        </w:rPr>
      </w:pPr>
      <w:r w:rsidRPr="00666F1A">
        <w:rPr>
          <w:rFonts w:ascii="Aptos" w:hAnsi="Aptos"/>
          <w:b/>
          <w:bCs/>
          <w:color w:val="833C0B" w:themeColor="accent2" w:themeShade="80"/>
          <w:kern w:val="0"/>
          <w:sz w:val="24"/>
          <w:szCs w:val="24"/>
          <w14:ligatures w14:val="none"/>
        </w:rPr>
        <w:lastRenderedPageBreak/>
        <w:t xml:space="preserve">DOCUMENT </w:t>
      </w:r>
      <w:r w:rsidR="00676E48" w:rsidRPr="00666F1A">
        <w:rPr>
          <w:rFonts w:ascii="Aptos" w:hAnsi="Aptos"/>
          <w:b/>
          <w:bCs/>
          <w:color w:val="833C0B" w:themeColor="accent2" w:themeShade="80"/>
          <w:kern w:val="0"/>
          <w:sz w:val="24"/>
          <w:szCs w:val="24"/>
          <w14:ligatures w14:val="none"/>
        </w:rPr>
        <w:t>2</w:t>
      </w:r>
      <w:r w:rsidRPr="00666F1A">
        <w:rPr>
          <w:rFonts w:ascii="Aptos" w:hAnsi="Aptos"/>
          <w:b/>
          <w:bCs/>
          <w:color w:val="833C0B" w:themeColor="accent2" w:themeShade="80"/>
          <w:kern w:val="0"/>
          <w:sz w:val="24"/>
          <w:szCs w:val="24"/>
          <w14:ligatures w14:val="none"/>
        </w:rPr>
        <w:t xml:space="preserve"> - </w:t>
      </w:r>
      <w:r w:rsidR="00486E9E" w:rsidRPr="00666F1A">
        <w:rPr>
          <w:rFonts w:ascii="Aptos" w:hAnsi="Aptos"/>
          <w:b/>
          <w:bCs/>
          <w:color w:val="833C0B" w:themeColor="accent2" w:themeShade="80"/>
          <w:kern w:val="0"/>
          <w:sz w:val="24"/>
          <w:szCs w:val="24"/>
          <w14:ligatures w14:val="none"/>
        </w:rPr>
        <w:t xml:space="preserve">PARIS : </w:t>
      </w:r>
      <w:proofErr w:type="spellStart"/>
      <w:r w:rsidR="00486E9E" w:rsidRPr="00666F1A">
        <w:rPr>
          <w:rFonts w:ascii="Aptos" w:hAnsi="Aptos"/>
          <w:b/>
          <w:bCs/>
          <w:color w:val="833C0B" w:themeColor="accent2" w:themeShade="80"/>
          <w:kern w:val="0"/>
          <w:sz w:val="24"/>
          <w:szCs w:val="24"/>
          <w14:ligatures w14:val="none"/>
        </w:rPr>
        <w:t>Fairspace</w:t>
      </w:r>
      <w:proofErr w:type="spellEnd"/>
      <w:r w:rsidR="00486E9E" w:rsidRPr="00666F1A">
        <w:rPr>
          <w:rFonts w:ascii="Aptos" w:hAnsi="Aptos"/>
          <w:b/>
          <w:bCs/>
          <w:color w:val="833C0B" w:themeColor="accent2" w:themeShade="80"/>
          <w:kern w:val="0"/>
          <w:sz w:val="24"/>
          <w:szCs w:val="24"/>
          <w14:ligatures w14:val="none"/>
        </w:rPr>
        <w:t xml:space="preserve"> lève 300 000 € pour soutenir son projet </w:t>
      </w:r>
    </w:p>
    <w:p w14:paraId="7D08E4FA" w14:textId="2A026F74" w:rsidR="00486E9E" w:rsidRPr="00666F1A" w:rsidRDefault="00486E9E" w:rsidP="00676E48">
      <w:pPr>
        <w:tabs>
          <w:tab w:val="left" w:pos="2465"/>
        </w:tabs>
        <w:spacing w:after="0"/>
        <w:jc w:val="both"/>
        <w:rPr>
          <w:rFonts w:ascii="Aptos" w:hAnsi="Aptos" w:cs="Arial"/>
        </w:rPr>
      </w:pPr>
      <w:proofErr w:type="spellStart"/>
      <w:r w:rsidRPr="00666F1A">
        <w:rPr>
          <w:rFonts w:ascii="Aptos" w:hAnsi="Aptos" w:cs="Arial"/>
        </w:rPr>
        <w:t>Fairspace</w:t>
      </w:r>
      <w:proofErr w:type="spellEnd"/>
      <w:r w:rsidRPr="00666F1A">
        <w:rPr>
          <w:rFonts w:ascii="Aptos" w:hAnsi="Aptos" w:cs="Arial"/>
        </w:rPr>
        <w:t xml:space="preserve"> souhaite révolutionner le secteur de l’aménagement des espaces de travail en s’appuyant notamment sur les notions de réemploi, d’écoconception ou encore d’</w:t>
      </w:r>
      <w:proofErr w:type="spellStart"/>
      <w:r w:rsidRPr="00666F1A">
        <w:rPr>
          <w:rFonts w:ascii="Aptos" w:hAnsi="Aptos" w:cs="Arial"/>
        </w:rPr>
        <w:t>upcycling</w:t>
      </w:r>
      <w:proofErr w:type="spellEnd"/>
      <w:r w:rsidRPr="00666F1A">
        <w:rPr>
          <w:rFonts w:ascii="Aptos" w:hAnsi="Aptos" w:cs="Arial"/>
        </w:rPr>
        <w:t>. Ces différentes approches lui permettent de proposer une offre vertueuse, sur mesure et adaptée aux nouveaux usages en matière d’espaces de travail. </w:t>
      </w:r>
    </w:p>
    <w:p w14:paraId="55F60846" w14:textId="77777777" w:rsidR="00676E48" w:rsidRPr="00666F1A" w:rsidRDefault="00676E48" w:rsidP="00676E48">
      <w:pPr>
        <w:tabs>
          <w:tab w:val="left" w:pos="2465"/>
        </w:tabs>
        <w:spacing w:after="0"/>
        <w:jc w:val="both"/>
        <w:rPr>
          <w:rFonts w:ascii="Aptos" w:hAnsi="Aptos" w:cs="Arial"/>
        </w:rPr>
      </w:pPr>
    </w:p>
    <w:p w14:paraId="59455703" w14:textId="1C273F61" w:rsidR="00486E9E" w:rsidRPr="00666F1A" w:rsidRDefault="00486E9E" w:rsidP="00676E48">
      <w:pPr>
        <w:tabs>
          <w:tab w:val="left" w:pos="2465"/>
        </w:tabs>
        <w:spacing w:after="0"/>
        <w:jc w:val="both"/>
        <w:rPr>
          <w:rFonts w:ascii="Aptos" w:hAnsi="Aptos" w:cs="Arial"/>
        </w:rPr>
      </w:pPr>
      <w:r w:rsidRPr="00666F1A">
        <w:rPr>
          <w:rFonts w:ascii="Aptos" w:hAnsi="Aptos" w:cs="Arial"/>
        </w:rPr>
        <w:t xml:space="preserve">Fort de cette levée de fonds, </w:t>
      </w:r>
      <w:proofErr w:type="spellStart"/>
      <w:r w:rsidRPr="00666F1A">
        <w:rPr>
          <w:rFonts w:ascii="Aptos" w:hAnsi="Aptos" w:cs="Arial"/>
        </w:rPr>
        <w:t>Fairspace</w:t>
      </w:r>
      <w:proofErr w:type="spellEnd"/>
      <w:r w:rsidRPr="00666F1A">
        <w:rPr>
          <w:rFonts w:ascii="Aptos" w:hAnsi="Aptos" w:cs="Arial"/>
        </w:rPr>
        <w:t>, qui a démontré la pertinence et la rentabilité de son modèle, souhaite accélérer sa croissance et étoffer son portefeuille d’offres pour accompagner ses clients dans la réalisation de projets d’aménagement professionnels toujours plus écoresponsables. À travers cette</w:t>
      </w:r>
      <w:r w:rsidR="00583C2D" w:rsidRPr="00666F1A">
        <w:rPr>
          <w:rFonts w:ascii="Aptos" w:hAnsi="Aptos" w:cs="Arial"/>
        </w:rPr>
        <w:t xml:space="preserve"> </w:t>
      </w:r>
      <w:r w:rsidR="009615BC" w:rsidRPr="00666F1A">
        <w:rPr>
          <w:rFonts w:ascii="Aptos" w:hAnsi="Aptos" w:cs="Arial"/>
        </w:rPr>
        <w:t xml:space="preserve">levée de fonds (réalisée grâce à plus de 95 partenaires) </w:t>
      </w:r>
      <w:proofErr w:type="spellStart"/>
      <w:r w:rsidRPr="00666F1A">
        <w:rPr>
          <w:rFonts w:ascii="Aptos" w:hAnsi="Aptos" w:cs="Arial"/>
        </w:rPr>
        <w:t>Fairspace</w:t>
      </w:r>
      <w:proofErr w:type="spellEnd"/>
      <w:r w:rsidRPr="00666F1A">
        <w:rPr>
          <w:rFonts w:ascii="Aptos" w:hAnsi="Aptos" w:cs="Arial"/>
        </w:rPr>
        <w:t xml:space="preserve"> entend également compléter ses équipes et déployer à grande échelle son offre auprès des organisations de taille à l’échelle nationale. Une partie des investissements sera aussi utilisée pour déployer de nouveaux partenariats avec des acteurs complémentaires qui s’intégreront au sein de la chaine de valeur et de l’offre de la Startup.</w:t>
      </w:r>
    </w:p>
    <w:p w14:paraId="0755E04A" w14:textId="77777777" w:rsidR="00676E48" w:rsidRPr="00666F1A" w:rsidRDefault="00676E48" w:rsidP="00676E48">
      <w:pPr>
        <w:tabs>
          <w:tab w:val="left" w:pos="2465"/>
        </w:tabs>
        <w:spacing w:after="0"/>
        <w:jc w:val="both"/>
        <w:rPr>
          <w:rFonts w:ascii="Aptos" w:hAnsi="Aptos" w:cs="Arial"/>
        </w:rPr>
      </w:pPr>
    </w:p>
    <w:p w14:paraId="5427E23C" w14:textId="1D736AEB" w:rsidR="00486E9E" w:rsidRPr="00666F1A" w:rsidRDefault="00486E9E" w:rsidP="00676E48">
      <w:pPr>
        <w:tabs>
          <w:tab w:val="left" w:pos="2465"/>
        </w:tabs>
        <w:spacing w:after="0"/>
        <w:jc w:val="both"/>
        <w:rPr>
          <w:rFonts w:ascii="Aptos" w:hAnsi="Aptos" w:cs="Arial"/>
          <w:i/>
          <w:iCs/>
        </w:rPr>
      </w:pPr>
      <w:r w:rsidRPr="00666F1A">
        <w:rPr>
          <w:rFonts w:ascii="Aptos" w:hAnsi="Aptos" w:cs="Arial"/>
          <w:b/>
          <w:bCs/>
        </w:rPr>
        <w:t xml:space="preserve">Florian CLAVEL et Marion DÉSERT, co-fondateurs de </w:t>
      </w:r>
      <w:proofErr w:type="spellStart"/>
      <w:r w:rsidRPr="00666F1A">
        <w:rPr>
          <w:rFonts w:ascii="Aptos" w:hAnsi="Aptos" w:cs="Arial"/>
          <w:b/>
          <w:bCs/>
        </w:rPr>
        <w:t>Fairspace</w:t>
      </w:r>
      <w:proofErr w:type="spellEnd"/>
      <w:r w:rsidRPr="00666F1A">
        <w:rPr>
          <w:rFonts w:ascii="Aptos" w:hAnsi="Aptos" w:cs="Arial"/>
        </w:rPr>
        <w:t> : </w:t>
      </w:r>
      <w:r w:rsidRPr="00666F1A">
        <w:rPr>
          <w:rFonts w:ascii="Aptos" w:hAnsi="Aptos" w:cs="Arial"/>
          <w:i/>
          <w:iCs/>
        </w:rPr>
        <w:t>« Nous sommes fiers d’avoir pu dépasser l’objectif de levée de fonds que nous nous étions fixés</w:t>
      </w:r>
      <w:r w:rsidR="00511EB2" w:rsidRPr="00666F1A">
        <w:rPr>
          <w:rFonts w:ascii="Aptos" w:hAnsi="Aptos" w:cs="Arial"/>
          <w:i/>
          <w:iCs/>
        </w:rPr>
        <w:t xml:space="preserve">. </w:t>
      </w:r>
      <w:r w:rsidRPr="00666F1A">
        <w:rPr>
          <w:rFonts w:ascii="Aptos" w:hAnsi="Aptos" w:cs="Arial"/>
          <w:i/>
          <w:iCs/>
        </w:rPr>
        <w:t>Nous bénéficions désormais de précieuses ressources que nous allons utiliser avec discernement pour lancer la phase 2 de notre plan de croissance. L’aménagement de locaux professionnels est un marché particulièrement dynamique et en profond changement. Les entreprises ont bien pris conscience de la nécessité d’adopter des pratiques responsables et écologiques pour mener à bien leurs activités sans sacrifier à la qualité. »</w:t>
      </w:r>
    </w:p>
    <w:p w14:paraId="42ECA414" w14:textId="77777777" w:rsidR="00676E48" w:rsidRPr="00666F1A" w:rsidRDefault="00676E48" w:rsidP="00676E48">
      <w:pPr>
        <w:tabs>
          <w:tab w:val="left" w:pos="2465"/>
        </w:tabs>
        <w:spacing w:after="0"/>
        <w:jc w:val="both"/>
        <w:rPr>
          <w:rFonts w:ascii="Aptos" w:hAnsi="Aptos" w:cs="Arial"/>
        </w:rPr>
      </w:pPr>
    </w:p>
    <w:p w14:paraId="65B30472" w14:textId="6B43C860" w:rsidR="00676E48" w:rsidRPr="00666F1A" w:rsidRDefault="00486E9E" w:rsidP="00676E48">
      <w:pPr>
        <w:tabs>
          <w:tab w:val="left" w:pos="2465"/>
        </w:tabs>
        <w:spacing w:after="0"/>
        <w:jc w:val="both"/>
        <w:rPr>
          <w:rFonts w:ascii="Aptos" w:hAnsi="Aptos" w:cs="Arial"/>
        </w:rPr>
      </w:pPr>
      <w:proofErr w:type="spellStart"/>
      <w:r w:rsidRPr="00666F1A">
        <w:rPr>
          <w:rFonts w:ascii="Aptos" w:hAnsi="Aptos" w:cs="Arial"/>
        </w:rPr>
        <w:t>Fairspace</w:t>
      </w:r>
      <w:proofErr w:type="spellEnd"/>
      <w:r w:rsidRPr="00666F1A">
        <w:rPr>
          <w:rFonts w:ascii="Aptos" w:hAnsi="Aptos" w:cs="Arial"/>
        </w:rPr>
        <w:t xml:space="preserve"> répond parfaitement à ce besoin et ambitionne de devenir le partenaire de référence des organisations qui souhaitent aménager des espaces de travail sur mesure, éco-conçus et créés en respectant les principes du réemploi et de l’économie circulaire.</w:t>
      </w:r>
    </w:p>
    <w:p w14:paraId="7FFF2B26" w14:textId="77777777" w:rsidR="00666F1A" w:rsidRPr="00666F1A" w:rsidRDefault="00666F1A" w:rsidP="00676E48">
      <w:pPr>
        <w:tabs>
          <w:tab w:val="left" w:pos="2465"/>
        </w:tabs>
        <w:spacing w:after="0"/>
        <w:jc w:val="both"/>
        <w:rPr>
          <w:rFonts w:ascii="Aptos" w:hAnsi="Aptos" w:cs="Arial"/>
        </w:rPr>
      </w:pPr>
    </w:p>
    <w:p w14:paraId="0B88CDE3" w14:textId="302B4D17" w:rsidR="00486E9E" w:rsidRPr="00666F1A" w:rsidRDefault="00486E9E" w:rsidP="00666F1A">
      <w:pPr>
        <w:tabs>
          <w:tab w:val="left" w:pos="2465"/>
        </w:tabs>
        <w:spacing w:after="0"/>
        <w:jc w:val="right"/>
        <w:rPr>
          <w:rFonts w:ascii="Aptos" w:hAnsi="Aptos" w:cs="Arial"/>
          <w:sz w:val="16"/>
          <w:szCs w:val="16"/>
        </w:rPr>
      </w:pPr>
      <w:r w:rsidRPr="00666F1A">
        <w:rPr>
          <w:rFonts w:ascii="Aptos" w:hAnsi="Aptos" w:cs="Arial"/>
          <w:b/>
          <w:bCs/>
          <w:sz w:val="16"/>
          <w:szCs w:val="16"/>
        </w:rPr>
        <w:t>Source</w:t>
      </w:r>
      <w:r w:rsidRPr="00666F1A">
        <w:rPr>
          <w:rFonts w:ascii="Aptos" w:hAnsi="Aptos" w:cs="Arial"/>
          <w:sz w:val="16"/>
          <w:szCs w:val="16"/>
        </w:rPr>
        <w:t xml:space="preserve"> : </w:t>
      </w:r>
      <w:hyperlink r:id="rId12" w:history="1">
        <w:r w:rsidRPr="00666F1A">
          <w:rPr>
            <w:rStyle w:val="Lienhypertexte"/>
            <w:rFonts w:ascii="Aptos" w:hAnsi="Aptos" w:cs="Arial"/>
            <w:sz w:val="16"/>
            <w:szCs w:val="16"/>
          </w:rPr>
          <w:t>https://presseagence.fr/paris-fairspace-leve-300-000-e-pour-soutenir-son-projet/?utm_source=chatgpt.com</w:t>
        </w:r>
      </w:hyperlink>
      <w:r w:rsidRPr="00666F1A">
        <w:rPr>
          <w:rFonts w:ascii="Aptos" w:hAnsi="Aptos" w:cs="Arial"/>
          <w:sz w:val="16"/>
          <w:szCs w:val="16"/>
        </w:rPr>
        <w:t xml:space="preserve"> </w:t>
      </w:r>
    </w:p>
    <w:p w14:paraId="2E6FAAA5" w14:textId="77777777" w:rsidR="00666F1A" w:rsidRPr="00666F1A" w:rsidRDefault="00666F1A" w:rsidP="00676E48">
      <w:pPr>
        <w:tabs>
          <w:tab w:val="left" w:pos="2465"/>
        </w:tabs>
        <w:spacing w:after="0"/>
        <w:rPr>
          <w:rFonts w:ascii="Aptos" w:hAnsi="Aptos" w:cs="Arial"/>
        </w:rPr>
      </w:pPr>
    </w:p>
    <w:p w14:paraId="69569F3A" w14:textId="6CEA1377" w:rsidR="00676E48" w:rsidRPr="00666F1A" w:rsidRDefault="00676E48" w:rsidP="00666F1A">
      <w:pPr>
        <w:pStyle w:val="Titre3"/>
        <w:spacing w:before="40" w:after="120"/>
        <w:jc w:val="both"/>
        <w:rPr>
          <w:rFonts w:ascii="Aptos" w:hAnsi="Aptos"/>
          <w:b/>
          <w:bCs/>
          <w:color w:val="833C0B" w:themeColor="accent2" w:themeShade="80"/>
          <w:kern w:val="0"/>
          <w:sz w:val="24"/>
          <w:szCs w:val="24"/>
          <w14:ligatures w14:val="none"/>
        </w:rPr>
      </w:pPr>
      <w:r w:rsidRPr="00666F1A">
        <w:rPr>
          <w:rFonts w:ascii="Aptos" w:hAnsi="Aptos"/>
          <w:b/>
          <w:bCs/>
          <w:color w:val="833C0B" w:themeColor="accent2" w:themeShade="80"/>
          <w:kern w:val="0"/>
          <w:sz w:val="24"/>
          <w:szCs w:val="24"/>
          <w14:ligatures w14:val="none"/>
        </w:rPr>
        <w:t xml:space="preserve">DOCUMENT 3 – </w:t>
      </w:r>
      <w:r w:rsidR="00666F1A" w:rsidRPr="00666F1A">
        <w:rPr>
          <w:rFonts w:ascii="Aptos" w:hAnsi="Aptos"/>
          <w:b/>
          <w:bCs/>
          <w:color w:val="833C0B" w:themeColor="accent2" w:themeShade="80"/>
          <w:kern w:val="0"/>
          <w:sz w:val="24"/>
          <w:szCs w:val="24"/>
          <w14:ligatures w14:val="none"/>
        </w:rPr>
        <w:t>Évolution</w:t>
      </w:r>
      <w:r w:rsidRPr="00666F1A">
        <w:rPr>
          <w:rFonts w:ascii="Aptos" w:hAnsi="Aptos"/>
          <w:b/>
          <w:bCs/>
          <w:color w:val="833C0B" w:themeColor="accent2" w:themeShade="80"/>
          <w:kern w:val="0"/>
          <w:sz w:val="24"/>
          <w:szCs w:val="24"/>
          <w14:ligatures w14:val="none"/>
        </w:rPr>
        <w:t xml:space="preserve"> du marché </w:t>
      </w:r>
    </w:p>
    <w:p w14:paraId="35A37D5F" w14:textId="6AF9BC6E" w:rsidR="00676E48" w:rsidRPr="00666F1A" w:rsidRDefault="00666F1A" w:rsidP="00676E48">
      <w:pPr>
        <w:tabs>
          <w:tab w:val="left" w:pos="2465"/>
        </w:tabs>
        <w:spacing w:after="0"/>
        <w:jc w:val="both"/>
        <w:rPr>
          <w:rFonts w:ascii="Aptos" w:hAnsi="Aptos" w:cs="Arial"/>
        </w:rPr>
      </w:pPr>
      <w:r w:rsidRPr="00666F1A">
        <w:rPr>
          <w:rFonts w:ascii="Aptos" w:hAnsi="Aptos" w:cs="Arial"/>
          <w:noProof/>
        </w:rPr>
        <w:drawing>
          <wp:anchor distT="0" distB="0" distL="114300" distR="114300" simplePos="0" relativeHeight="251661312" behindDoc="0" locked="0" layoutInCell="1" allowOverlap="1" wp14:anchorId="50C0E47A" wp14:editId="20FC7E42">
            <wp:simplePos x="0" y="0"/>
            <wp:positionH relativeFrom="margin">
              <wp:posOffset>4304278</wp:posOffset>
            </wp:positionH>
            <wp:positionV relativeFrom="paragraph">
              <wp:posOffset>40143</wp:posOffset>
            </wp:positionV>
            <wp:extent cx="1461135" cy="974090"/>
            <wp:effectExtent l="0" t="0" r="5715" b="0"/>
            <wp:wrapSquare wrapText="bothSides"/>
            <wp:docPr id="3347717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177" name="Image 3347717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61135" cy="974090"/>
                    </a:xfrm>
                    <a:prstGeom prst="rect">
                      <a:avLst/>
                    </a:prstGeom>
                  </pic:spPr>
                </pic:pic>
              </a:graphicData>
            </a:graphic>
            <wp14:sizeRelH relativeFrom="page">
              <wp14:pctWidth>0</wp14:pctWidth>
            </wp14:sizeRelH>
            <wp14:sizeRelV relativeFrom="page">
              <wp14:pctHeight>0</wp14:pctHeight>
            </wp14:sizeRelV>
          </wp:anchor>
        </w:drawing>
      </w:r>
      <w:r w:rsidR="00676E48" w:rsidRPr="00666F1A">
        <w:rPr>
          <w:rFonts w:ascii="Aptos" w:hAnsi="Aptos" w:cs="Arial"/>
        </w:rPr>
        <w:t xml:space="preserve">Le marché de l’aménagement des bureaux est en transformation profonde. Aujourd’hui, les bureaux ne sont plus conçus comme des espaces rigides et uniformes, mais comme des environnements flexibles et adaptables qui s’ajustent aux besoins changeants des entreprises et des salariés. Cette évolution est liée à l’essor du télétravail et des modes de travail hybrides, qui poussent les organisations à repenser l’usage de leurs espaces pour favoriser les échanges, la concentration et la convivialité. </w:t>
      </w:r>
      <w:r w:rsidR="00B24989" w:rsidRPr="00666F1A">
        <w:rPr>
          <w:rFonts w:ascii="Aptos" w:hAnsi="Aptos" w:cs="Arial"/>
        </w:rPr>
        <w:t xml:space="preserve"> </w:t>
      </w:r>
      <w:r w:rsidR="00676E48" w:rsidRPr="00666F1A">
        <w:rPr>
          <w:rFonts w:ascii="Aptos" w:hAnsi="Aptos" w:cs="Arial"/>
        </w:rPr>
        <w:t xml:space="preserve">On observe aussi une demande croissante pour des solutions responsables et durables : les matériaux durables, la modularité du mobilier et la prise en compte de l’impact environnemental deviennent des critères importants dans les projets d’aménagement. </w:t>
      </w:r>
    </w:p>
    <w:p w14:paraId="5C0D8079" w14:textId="77777777" w:rsidR="00676E48" w:rsidRPr="00666F1A" w:rsidRDefault="00676E48" w:rsidP="00676E48">
      <w:pPr>
        <w:tabs>
          <w:tab w:val="left" w:pos="2465"/>
        </w:tabs>
        <w:spacing w:after="0"/>
        <w:jc w:val="both"/>
        <w:rPr>
          <w:rFonts w:ascii="Aptos" w:hAnsi="Aptos" w:cs="Arial"/>
        </w:rPr>
      </w:pPr>
      <w:r w:rsidRPr="00666F1A">
        <w:rPr>
          <w:rFonts w:ascii="Aptos" w:hAnsi="Aptos" w:cs="Arial"/>
        </w:rPr>
        <w:t xml:space="preserve">Dans ce contexte, de nouvelles approches comme le </w:t>
      </w:r>
      <w:proofErr w:type="spellStart"/>
      <w:r w:rsidRPr="00666F1A">
        <w:rPr>
          <w:rFonts w:ascii="Aptos" w:hAnsi="Aptos" w:cs="Arial"/>
        </w:rPr>
        <w:t>flex</w:t>
      </w:r>
      <w:proofErr w:type="spellEnd"/>
      <w:r w:rsidRPr="00666F1A">
        <w:rPr>
          <w:rFonts w:ascii="Aptos" w:hAnsi="Aptos" w:cs="Arial"/>
        </w:rPr>
        <w:t xml:space="preserve"> office, l’</w:t>
      </w:r>
      <w:proofErr w:type="spellStart"/>
      <w:r w:rsidRPr="00666F1A">
        <w:rPr>
          <w:rFonts w:ascii="Aptos" w:hAnsi="Aptos" w:cs="Arial"/>
        </w:rPr>
        <w:t>activity-based</w:t>
      </w:r>
      <w:proofErr w:type="spellEnd"/>
      <w:r w:rsidRPr="00666F1A">
        <w:rPr>
          <w:rFonts w:ascii="Aptos" w:hAnsi="Aptos" w:cs="Arial"/>
        </w:rPr>
        <w:t xml:space="preserve"> </w:t>
      </w:r>
      <w:proofErr w:type="spellStart"/>
      <w:r w:rsidRPr="00666F1A">
        <w:rPr>
          <w:rFonts w:ascii="Aptos" w:hAnsi="Aptos" w:cs="Arial"/>
        </w:rPr>
        <w:t>working</w:t>
      </w:r>
      <w:proofErr w:type="spellEnd"/>
      <w:r w:rsidRPr="00666F1A">
        <w:rPr>
          <w:rFonts w:ascii="Aptos" w:hAnsi="Aptos" w:cs="Arial"/>
        </w:rPr>
        <w:t xml:space="preserve"> et les espaces de coworking se développent rapidement, car ils permettent d’optimiser l’usage des surfaces tout en améliorant le confort et la qualité de vie au travail. </w:t>
      </w:r>
    </w:p>
    <w:p w14:paraId="3973C968" w14:textId="5419F17B" w:rsidR="00676E48" w:rsidRPr="00666F1A" w:rsidRDefault="00676E48" w:rsidP="00676E48">
      <w:pPr>
        <w:tabs>
          <w:tab w:val="left" w:pos="2465"/>
        </w:tabs>
        <w:spacing w:after="0"/>
        <w:jc w:val="both"/>
        <w:rPr>
          <w:rFonts w:ascii="Aptos" w:hAnsi="Aptos" w:cs="Arial"/>
        </w:rPr>
      </w:pPr>
      <w:r w:rsidRPr="00666F1A">
        <w:rPr>
          <w:rFonts w:ascii="Aptos" w:hAnsi="Aptos" w:cs="Arial"/>
        </w:rPr>
        <w:t xml:space="preserve">Enfin, même si certaines parties du marché (comme la vente de mobilier traditionnel) peuvent connaître des fluctuations, la tendance générale va vers des solutions d’aménagement plus innovantes, modulables et orientées vers l’humain et la responsabilité écologique.  </w:t>
      </w:r>
    </w:p>
    <w:p w14:paraId="60B313BE" w14:textId="3E27D038" w:rsidR="00676E48" w:rsidRPr="00666F1A" w:rsidRDefault="00676E48" w:rsidP="00666F1A">
      <w:pPr>
        <w:tabs>
          <w:tab w:val="left" w:pos="2465"/>
        </w:tabs>
        <w:jc w:val="right"/>
        <w:rPr>
          <w:rFonts w:ascii="Aptos" w:hAnsi="Aptos" w:cs="Arial"/>
          <w:sz w:val="16"/>
          <w:szCs w:val="16"/>
        </w:rPr>
      </w:pPr>
      <w:r w:rsidRPr="00666F1A">
        <w:rPr>
          <w:rFonts w:ascii="Aptos" w:hAnsi="Aptos" w:cs="Arial"/>
          <w:b/>
          <w:bCs/>
          <w:sz w:val="16"/>
          <w:szCs w:val="16"/>
        </w:rPr>
        <w:t>Source</w:t>
      </w:r>
      <w:r w:rsidRPr="00666F1A">
        <w:rPr>
          <w:rFonts w:ascii="Aptos" w:hAnsi="Aptos" w:cs="Arial"/>
          <w:sz w:val="16"/>
          <w:szCs w:val="16"/>
        </w:rPr>
        <w:t xml:space="preserve"> : </w:t>
      </w:r>
      <w:hyperlink r:id="rId14" w:history="1">
        <w:r w:rsidRPr="00666F1A">
          <w:rPr>
            <w:rStyle w:val="Lienhypertexte"/>
            <w:rFonts w:ascii="Aptos" w:hAnsi="Aptos" w:cs="Arial"/>
            <w:sz w:val="16"/>
            <w:szCs w:val="16"/>
          </w:rPr>
          <w:t>https://laravel.facilities.fr/storage/uploads/users/551/2026/1/59e99d8b-547d-4eb1-82a7-5a79e74d7d66.pdf</w:t>
        </w:r>
      </w:hyperlink>
      <w:r w:rsidRPr="00666F1A">
        <w:rPr>
          <w:rFonts w:ascii="Aptos" w:hAnsi="Aptos" w:cs="Arial"/>
          <w:sz w:val="16"/>
          <w:szCs w:val="16"/>
        </w:rPr>
        <w:t xml:space="preserve">  </w:t>
      </w:r>
    </w:p>
    <w:p w14:paraId="368DA7BF" w14:textId="37B96E3A" w:rsidR="00E148F0" w:rsidRPr="00666F1A" w:rsidRDefault="00E148F0" w:rsidP="003845ED">
      <w:pPr>
        <w:pStyle w:val="Titre3"/>
        <w:spacing w:before="40" w:after="120"/>
        <w:jc w:val="both"/>
        <w:rPr>
          <w:rFonts w:ascii="Aptos" w:hAnsi="Aptos"/>
          <w:b/>
          <w:bCs/>
          <w:color w:val="833C0B" w:themeColor="accent2" w:themeShade="80"/>
          <w:kern w:val="0"/>
          <w:sz w:val="24"/>
          <w:szCs w:val="24"/>
          <w14:ligatures w14:val="none"/>
        </w:rPr>
      </w:pPr>
      <w:r w:rsidRPr="00666F1A">
        <w:rPr>
          <w:rFonts w:ascii="Aptos" w:hAnsi="Aptos"/>
          <w:b/>
          <w:bCs/>
          <w:color w:val="833C0B" w:themeColor="accent2" w:themeShade="80"/>
          <w:kern w:val="0"/>
          <w:sz w:val="24"/>
          <w:szCs w:val="24"/>
          <w14:ligatures w14:val="none"/>
        </w:rPr>
        <w:lastRenderedPageBreak/>
        <w:t>DOCUMENT 4 – Le mobilier reconditionné pour des entreprises plus vertes</w:t>
      </w:r>
    </w:p>
    <w:p w14:paraId="37708496" w14:textId="27FA680E" w:rsidR="00E148F0" w:rsidRPr="00666F1A" w:rsidRDefault="00E148F0" w:rsidP="00E148F0">
      <w:pPr>
        <w:tabs>
          <w:tab w:val="left" w:pos="2465"/>
        </w:tabs>
        <w:jc w:val="both"/>
        <w:rPr>
          <w:rFonts w:ascii="Aptos" w:hAnsi="Aptos" w:cs="Arial"/>
        </w:rPr>
      </w:pPr>
      <w:r w:rsidRPr="00666F1A">
        <w:rPr>
          <w:rFonts w:ascii="Aptos" w:hAnsi="Aptos" w:cs="Arial"/>
        </w:rPr>
        <w:t>Outre les avantages environnementaux, le mobilier reconditionné offre des bénéfices économiques non négligeables. Le coût d'achat de mobilier reconditionné est souvent inférieur de 30 à 50 % par rapport à celui de meubles neufs. Des sociétés spécialisées dans le reconditionnement de mobilier de bureau, indiquent que leurs clients peuvent économiser jusqu'à 40 % sur leurs achats de mobilier. Ces économies permettent aux entreprises de réinvestir dans d'autres initiatives durables ou d'améliorer leur rentabilité globale.</w:t>
      </w:r>
    </w:p>
    <w:p w14:paraId="729B46FB" w14:textId="77777777" w:rsidR="00E148F0" w:rsidRPr="00666F1A" w:rsidRDefault="00E148F0" w:rsidP="00666F1A">
      <w:pPr>
        <w:tabs>
          <w:tab w:val="left" w:pos="2465"/>
        </w:tabs>
        <w:spacing w:after="0" w:line="240" w:lineRule="auto"/>
        <w:jc w:val="both"/>
        <w:rPr>
          <w:rFonts w:ascii="Aptos" w:hAnsi="Aptos" w:cs="Arial"/>
        </w:rPr>
      </w:pPr>
      <w:r w:rsidRPr="00666F1A">
        <w:rPr>
          <w:rFonts w:ascii="Aptos" w:hAnsi="Aptos" w:cs="Arial"/>
        </w:rPr>
        <w:t xml:space="preserve">Plusieurs entreprises ont déjà adopté cette approche avec succès. Par exemple, la société </w:t>
      </w:r>
      <w:proofErr w:type="spellStart"/>
      <w:r w:rsidRPr="00666F1A">
        <w:rPr>
          <w:rFonts w:ascii="Aptos" w:hAnsi="Aptos" w:cs="Arial"/>
        </w:rPr>
        <w:t>Patagonia</w:t>
      </w:r>
      <w:proofErr w:type="spellEnd"/>
      <w:r w:rsidRPr="00666F1A">
        <w:rPr>
          <w:rFonts w:ascii="Aptos" w:hAnsi="Aptos" w:cs="Arial"/>
        </w:rPr>
        <w:t>, connue pour son engagement environnemental, utilise du mobilier reconditionné pour ses bureaux et démontre ainsi qu’il est possible de conjuguer performance économique et responsabilité écologique.</w:t>
      </w:r>
    </w:p>
    <w:p w14:paraId="0FFDB376" w14:textId="00DF3802" w:rsidR="00486E9E" w:rsidRPr="00666F1A" w:rsidRDefault="00E148F0" w:rsidP="00666F1A">
      <w:pPr>
        <w:tabs>
          <w:tab w:val="left" w:pos="2465"/>
        </w:tabs>
        <w:spacing w:line="240" w:lineRule="auto"/>
        <w:ind w:right="240"/>
        <w:jc w:val="right"/>
        <w:rPr>
          <w:rFonts w:ascii="Aptos" w:hAnsi="Aptos" w:cs="Arial"/>
          <w:sz w:val="16"/>
          <w:szCs w:val="16"/>
        </w:rPr>
      </w:pPr>
      <w:r w:rsidRPr="00666F1A">
        <w:rPr>
          <w:rFonts w:ascii="Aptos" w:hAnsi="Aptos" w:cs="Arial"/>
          <w:b/>
          <w:bCs/>
          <w:sz w:val="16"/>
          <w:szCs w:val="16"/>
        </w:rPr>
        <w:t>Source</w:t>
      </w:r>
      <w:r w:rsidRPr="00666F1A">
        <w:rPr>
          <w:rFonts w:ascii="Aptos" w:hAnsi="Aptos" w:cs="Arial"/>
          <w:sz w:val="16"/>
          <w:szCs w:val="16"/>
        </w:rPr>
        <w:t xml:space="preserve"> : </w:t>
      </w:r>
      <w:hyperlink r:id="rId15" w:history="1">
        <w:r w:rsidRPr="00666F1A">
          <w:rPr>
            <w:rStyle w:val="Lienhypertexte"/>
            <w:rFonts w:ascii="Aptos" w:hAnsi="Aptos" w:cs="Arial"/>
            <w:sz w:val="16"/>
            <w:szCs w:val="16"/>
          </w:rPr>
          <w:t>https://www.leasetic.fr/blog/mobilier-reconditionne-pour-entreprises-plus-vertes</w:t>
        </w:r>
      </w:hyperlink>
      <w:r w:rsidRPr="00666F1A">
        <w:rPr>
          <w:rFonts w:ascii="Aptos" w:hAnsi="Aptos" w:cs="Arial"/>
          <w:sz w:val="16"/>
          <w:szCs w:val="16"/>
        </w:rPr>
        <w:t xml:space="preserve"> </w:t>
      </w:r>
    </w:p>
    <w:p w14:paraId="5EC742FA" w14:textId="11A41458" w:rsidR="00E148F0" w:rsidRPr="00666F1A" w:rsidRDefault="00E148F0" w:rsidP="00B24989">
      <w:pPr>
        <w:tabs>
          <w:tab w:val="left" w:pos="2465"/>
        </w:tabs>
        <w:jc w:val="both"/>
        <w:rPr>
          <w:rFonts w:ascii="Aptos" w:hAnsi="Aptos" w:cs="Arial"/>
        </w:rPr>
      </w:pPr>
    </w:p>
    <w:p w14:paraId="3B628592" w14:textId="087D262C" w:rsidR="00E148F0" w:rsidRPr="00CE27ED" w:rsidRDefault="00E148F0" w:rsidP="003845ED">
      <w:pPr>
        <w:pStyle w:val="Titre3"/>
        <w:spacing w:before="40" w:after="120"/>
        <w:jc w:val="both"/>
        <w:rPr>
          <w:rFonts w:ascii="Aptos" w:hAnsi="Aptos"/>
          <w:b/>
          <w:bCs/>
          <w:color w:val="833C0B" w:themeColor="accent2" w:themeShade="80"/>
          <w:kern w:val="0"/>
          <w:sz w:val="24"/>
          <w:szCs w:val="24"/>
          <w14:ligatures w14:val="none"/>
        </w:rPr>
      </w:pPr>
      <w:r w:rsidRPr="00CE27ED">
        <w:rPr>
          <w:rFonts w:ascii="Aptos" w:hAnsi="Aptos"/>
          <w:b/>
          <w:bCs/>
          <w:color w:val="833C0B" w:themeColor="accent2" w:themeShade="80"/>
          <w:kern w:val="0"/>
          <w:sz w:val="24"/>
          <w:szCs w:val="24"/>
          <w14:ligatures w14:val="none"/>
        </w:rPr>
        <w:t xml:space="preserve">DOCUMENT 5 – Vers de nouvelles formes de travail </w:t>
      </w:r>
    </w:p>
    <w:p w14:paraId="1D721BC4" w14:textId="442E27C6" w:rsidR="00E148F0" w:rsidRPr="00666F1A" w:rsidRDefault="00704E35" w:rsidP="00B24989">
      <w:pPr>
        <w:tabs>
          <w:tab w:val="left" w:pos="2465"/>
        </w:tabs>
        <w:jc w:val="both"/>
        <w:rPr>
          <w:rFonts w:ascii="Aptos" w:hAnsi="Aptos" w:cs="Arial"/>
        </w:rPr>
      </w:pPr>
      <w:r w:rsidRPr="00666F1A">
        <w:rPr>
          <w:rFonts w:ascii="Aptos" w:hAnsi="Aptos"/>
          <w:noProof/>
        </w:rPr>
        <w:drawing>
          <wp:anchor distT="0" distB="0" distL="114300" distR="114300" simplePos="0" relativeHeight="251662336" behindDoc="0" locked="0" layoutInCell="1" allowOverlap="1" wp14:anchorId="27CA836A" wp14:editId="52248C02">
            <wp:simplePos x="0" y="0"/>
            <wp:positionH relativeFrom="margin">
              <wp:posOffset>2210435</wp:posOffset>
            </wp:positionH>
            <wp:positionV relativeFrom="paragraph">
              <wp:posOffset>2540</wp:posOffset>
            </wp:positionV>
            <wp:extent cx="3476625" cy="2729865"/>
            <wp:effectExtent l="0" t="0" r="9525" b="0"/>
            <wp:wrapSquare wrapText="bothSides"/>
            <wp:docPr id="7277310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731056" name=""/>
                    <pic:cNvPicPr/>
                  </pic:nvPicPr>
                  <pic:blipFill>
                    <a:blip r:embed="rId16">
                      <a:extLst>
                        <a:ext uri="{28A0092B-C50C-407E-A947-70E740481C1C}">
                          <a14:useLocalDpi xmlns:a14="http://schemas.microsoft.com/office/drawing/2010/main" val="0"/>
                        </a:ext>
                      </a:extLst>
                    </a:blip>
                    <a:stretch>
                      <a:fillRect/>
                    </a:stretch>
                  </pic:blipFill>
                  <pic:spPr>
                    <a:xfrm>
                      <a:off x="0" y="0"/>
                      <a:ext cx="3476625" cy="2729865"/>
                    </a:xfrm>
                    <a:prstGeom prst="rect">
                      <a:avLst/>
                    </a:prstGeom>
                  </pic:spPr>
                </pic:pic>
              </a:graphicData>
            </a:graphic>
            <wp14:sizeRelH relativeFrom="page">
              <wp14:pctWidth>0</wp14:pctWidth>
            </wp14:sizeRelH>
            <wp14:sizeRelV relativeFrom="page">
              <wp14:pctHeight>0</wp14:pctHeight>
            </wp14:sizeRelV>
          </wp:anchor>
        </w:drawing>
      </w:r>
      <w:r w:rsidR="00E148F0" w:rsidRPr="00666F1A">
        <w:rPr>
          <w:rFonts w:ascii="Aptos" w:hAnsi="Aptos" w:cs="Arial"/>
        </w:rPr>
        <w:t>Les espaces de travail ont bien évolué ces dernières années pour s'adapter aux nouvelles tendances de l'économie moderne et des changements de notre société. Les entreprises cherchent à créer des espaces flexibles qui peuvent s'adapter aux besoins changeants de leurs employés, tout en offrant un espace de travail agréable et productif, dans lequel chacun peut s’épanouir.</w:t>
      </w:r>
    </w:p>
    <w:p w14:paraId="52FBF359" w14:textId="77777777" w:rsidR="00856AED" w:rsidRPr="00666F1A" w:rsidRDefault="00E148F0" w:rsidP="00B24989">
      <w:pPr>
        <w:tabs>
          <w:tab w:val="left" w:pos="2465"/>
        </w:tabs>
        <w:jc w:val="both"/>
        <w:rPr>
          <w:rFonts w:ascii="Aptos" w:hAnsi="Aptos" w:cs="Arial"/>
        </w:rPr>
      </w:pPr>
      <w:r w:rsidRPr="00666F1A">
        <w:rPr>
          <w:rFonts w:ascii="Aptos" w:hAnsi="Aptos" w:cs="Arial"/>
        </w:rPr>
        <w:t xml:space="preserve">La flexibilité est devenue un élément clé des espaces de travail modernes. </w:t>
      </w:r>
      <w:r w:rsidR="00856AED" w:rsidRPr="00666F1A">
        <w:rPr>
          <w:rFonts w:ascii="Aptos" w:hAnsi="Aptos" w:cs="Arial"/>
        </w:rPr>
        <w:t>Les entreprises cherchent à offrir des espaces de travail modulables répondant aux nouveaux modes de travail des collaborateurs.</w:t>
      </w:r>
    </w:p>
    <w:p w14:paraId="391ECBC6" w14:textId="2515DE40" w:rsidR="00E148F0" w:rsidRPr="00666F1A" w:rsidRDefault="00E148F0" w:rsidP="00B24989">
      <w:pPr>
        <w:tabs>
          <w:tab w:val="left" w:pos="2465"/>
        </w:tabs>
        <w:jc w:val="both"/>
        <w:rPr>
          <w:rFonts w:ascii="Aptos" w:hAnsi="Aptos" w:cs="Arial"/>
        </w:rPr>
      </w:pPr>
      <w:r w:rsidRPr="00666F1A">
        <w:rPr>
          <w:rFonts w:ascii="Aptos" w:hAnsi="Aptos" w:cs="Arial"/>
        </w:rPr>
        <w:t>Les espaces de travail flexibles permettent aux employés de choisir l'environnement de travail qui convient le mieux à leurs besoins, que ce soit un bureau partagé, un espace de coworking ou un espace de détente.</w:t>
      </w:r>
    </w:p>
    <w:p w14:paraId="0B63C64D" w14:textId="36864555" w:rsidR="00E148F0" w:rsidRPr="00666F1A" w:rsidRDefault="00E148F0" w:rsidP="00B24989">
      <w:pPr>
        <w:tabs>
          <w:tab w:val="left" w:pos="2465"/>
        </w:tabs>
        <w:jc w:val="both"/>
        <w:rPr>
          <w:rFonts w:ascii="Aptos" w:hAnsi="Aptos" w:cs="Arial"/>
        </w:rPr>
      </w:pPr>
      <w:r w:rsidRPr="00666F1A">
        <w:rPr>
          <w:rFonts w:ascii="Aptos" w:hAnsi="Aptos" w:cs="Arial"/>
        </w:rPr>
        <w:t>Un grand nombre de personne</w:t>
      </w:r>
      <w:r w:rsidR="009615BC" w:rsidRPr="00666F1A">
        <w:rPr>
          <w:rFonts w:ascii="Aptos" w:hAnsi="Aptos" w:cs="Arial"/>
        </w:rPr>
        <w:t>s</w:t>
      </w:r>
      <w:r w:rsidRPr="00666F1A">
        <w:rPr>
          <w:rFonts w:ascii="Aptos" w:hAnsi="Aptos" w:cs="Arial"/>
        </w:rPr>
        <w:t xml:space="preserve"> cherchent à intégrer des technologies de pointe dans les espaces de travail pour améliorer la productivité et le quotidien des employés. Il n’est plus rare de trouver </w:t>
      </w:r>
      <w:bookmarkStart w:id="1" w:name="_Hlk221775968"/>
      <w:r w:rsidRPr="00666F1A">
        <w:rPr>
          <w:rFonts w:ascii="Aptos" w:hAnsi="Aptos" w:cs="Arial"/>
        </w:rPr>
        <w:t>des écrans tactiles, des tableaux blancs interactifs, des systèmes de visioconférence et des dispositifs de réalité augmentée au sein d’une entreprise</w:t>
      </w:r>
      <w:bookmarkEnd w:id="1"/>
      <w:r w:rsidRPr="00666F1A">
        <w:rPr>
          <w:rFonts w:ascii="Aptos" w:hAnsi="Aptos" w:cs="Arial"/>
        </w:rPr>
        <w:t xml:space="preserve">. </w:t>
      </w:r>
    </w:p>
    <w:p w14:paraId="7419F256" w14:textId="6374343A" w:rsidR="00E148F0" w:rsidRPr="00666F1A" w:rsidRDefault="00E148F0" w:rsidP="00666F1A">
      <w:pPr>
        <w:tabs>
          <w:tab w:val="left" w:pos="2465"/>
        </w:tabs>
        <w:jc w:val="right"/>
        <w:rPr>
          <w:rFonts w:ascii="Aptos" w:hAnsi="Aptos" w:cs="Arial"/>
          <w:sz w:val="16"/>
          <w:szCs w:val="16"/>
        </w:rPr>
      </w:pPr>
      <w:r w:rsidRPr="00666F1A">
        <w:rPr>
          <w:rFonts w:ascii="Aptos" w:hAnsi="Aptos" w:cs="Arial"/>
          <w:b/>
          <w:bCs/>
          <w:sz w:val="16"/>
          <w:szCs w:val="16"/>
        </w:rPr>
        <w:t>Source</w:t>
      </w:r>
      <w:r w:rsidRPr="00666F1A">
        <w:rPr>
          <w:rFonts w:ascii="Aptos" w:hAnsi="Aptos" w:cs="Arial"/>
          <w:sz w:val="16"/>
          <w:szCs w:val="16"/>
        </w:rPr>
        <w:t xml:space="preserve"> : </w:t>
      </w:r>
      <w:hyperlink r:id="rId17" w:history="1">
        <w:r w:rsidRPr="00666F1A">
          <w:rPr>
            <w:rStyle w:val="Lienhypertexte"/>
            <w:rFonts w:ascii="Aptos" w:hAnsi="Aptos" w:cs="Arial"/>
            <w:sz w:val="16"/>
            <w:szCs w:val="16"/>
          </w:rPr>
          <w:t>https://www.icade.fr/activites/fonciere/work-in-motion/informations/nouveaux-usages-espaces-travail</w:t>
        </w:r>
      </w:hyperlink>
      <w:r w:rsidRPr="00666F1A">
        <w:rPr>
          <w:rFonts w:ascii="Aptos" w:hAnsi="Aptos" w:cs="Arial"/>
          <w:sz w:val="16"/>
          <w:szCs w:val="16"/>
        </w:rPr>
        <w:t xml:space="preserve"> </w:t>
      </w:r>
    </w:p>
    <w:sectPr w:rsidR="00E148F0" w:rsidRPr="00666F1A" w:rsidSect="00511EB2">
      <w:footerReference w:type="default" r:id="rId18"/>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86437" w14:textId="77777777" w:rsidR="001B6A96" w:rsidRDefault="001B6A96" w:rsidP="003F2DF1">
      <w:pPr>
        <w:spacing w:after="0" w:line="240" w:lineRule="auto"/>
      </w:pPr>
      <w:r>
        <w:separator/>
      </w:r>
    </w:p>
  </w:endnote>
  <w:endnote w:type="continuationSeparator" w:id="0">
    <w:p w14:paraId="293D7ACF" w14:textId="77777777" w:rsidR="001B6A96" w:rsidRDefault="001B6A96" w:rsidP="003F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F510" w14:textId="5EC0A249" w:rsidR="003845ED" w:rsidRPr="00991029" w:rsidRDefault="003845ED" w:rsidP="003845ED">
    <w:pPr>
      <w:pStyle w:val="Pieddepage"/>
      <w:tabs>
        <w:tab w:val="clear" w:pos="4536"/>
        <w:tab w:val="clear" w:pos="9072"/>
        <w:tab w:val="right" w:pos="10206"/>
      </w:tabs>
      <w:ind w:left="851" w:right="-24"/>
      <w:rPr>
        <w:rFonts w:asciiTheme="majorHAnsi" w:hAnsiTheme="majorHAnsi"/>
        <w:sz w:val="16"/>
        <w:szCs w:val="16"/>
      </w:rPr>
    </w:pPr>
    <w:r w:rsidRPr="00C02C0C">
      <w:rPr>
        <w:rFonts w:asciiTheme="majorHAnsi" w:hAnsiTheme="majorHAnsi"/>
        <w:noProof/>
      </w:rPr>
      <w:drawing>
        <wp:anchor distT="0" distB="0" distL="114300" distR="114300" simplePos="0" relativeHeight="251659264" behindDoc="0" locked="0" layoutInCell="1" allowOverlap="1" wp14:anchorId="297B67D7" wp14:editId="11BFCB25">
          <wp:simplePos x="0" y="0"/>
          <wp:positionH relativeFrom="column">
            <wp:posOffset>69850</wp:posOffset>
          </wp:positionH>
          <wp:positionV relativeFrom="paragraph">
            <wp:posOffset>-149860</wp:posOffset>
          </wp:positionV>
          <wp:extent cx="410845" cy="308610"/>
          <wp:effectExtent l="0" t="0" r="825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845" cy="30861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C02C0C">
      <w:rPr>
        <w:rFonts w:asciiTheme="majorHAnsi" w:hAnsiTheme="majorHAnsi"/>
        <w:smallCaps/>
        <w:sz w:val="16"/>
        <w:szCs w:val="16"/>
      </w:rPr>
      <w:t>Cerpeg</w:t>
    </w:r>
    <w:proofErr w:type="spellEnd"/>
    <w:r w:rsidRPr="00C02C0C">
      <w:rPr>
        <w:rFonts w:asciiTheme="majorHAnsi" w:hAnsiTheme="majorHAnsi"/>
        <w:sz w:val="16"/>
        <w:szCs w:val="16"/>
      </w:rPr>
      <w:t xml:space="preserve"> </w:t>
    </w:r>
    <w:r>
      <w:rPr>
        <w:rFonts w:asciiTheme="majorHAnsi" w:hAnsiTheme="majorHAnsi"/>
        <w:sz w:val="16"/>
        <w:szCs w:val="16"/>
      </w:rPr>
      <w:fldChar w:fldCharType="begin"/>
    </w:r>
    <w:r>
      <w:rPr>
        <w:rFonts w:asciiTheme="majorHAnsi" w:hAnsiTheme="majorHAnsi"/>
        <w:sz w:val="16"/>
        <w:szCs w:val="16"/>
      </w:rPr>
      <w:instrText xml:space="preserve"> DATE  \@ "yyyy"  \* MERGEFORMAT </w:instrText>
    </w:r>
    <w:r>
      <w:rPr>
        <w:rFonts w:asciiTheme="majorHAnsi" w:hAnsiTheme="majorHAnsi"/>
        <w:sz w:val="16"/>
        <w:szCs w:val="16"/>
      </w:rPr>
      <w:fldChar w:fldCharType="separate"/>
    </w:r>
    <w:r w:rsidR="002E1ADE">
      <w:rPr>
        <w:rFonts w:asciiTheme="majorHAnsi" w:hAnsiTheme="majorHAnsi"/>
        <w:noProof/>
        <w:sz w:val="16"/>
        <w:szCs w:val="16"/>
      </w:rPr>
      <w:t>2026</w:t>
    </w:r>
    <w:r>
      <w:rPr>
        <w:rFonts w:asciiTheme="majorHAnsi" w:hAnsiTheme="majorHAnsi"/>
        <w:sz w:val="16"/>
        <w:szCs w:val="16"/>
      </w:rPr>
      <w:fldChar w:fldCharType="end"/>
    </w:r>
    <w:r>
      <w:rPr>
        <w:rFonts w:asciiTheme="majorHAnsi" w:hAnsiTheme="majorHAnsi"/>
        <w:sz w:val="16"/>
        <w:szCs w:val="16"/>
      </w:rPr>
      <w:t xml:space="preserve"> </w:t>
    </w:r>
    <w:r w:rsidRPr="00C02C0C">
      <w:rPr>
        <w:rFonts w:asciiTheme="majorHAnsi" w:hAnsiTheme="majorHAnsi"/>
        <w:sz w:val="16"/>
        <w:szCs w:val="16"/>
      </w:rPr>
      <w:t>|</w:t>
    </w:r>
    <w:r>
      <w:rPr>
        <w:rFonts w:asciiTheme="majorHAnsi" w:hAnsiTheme="majorHAnsi"/>
        <w:sz w:val="16"/>
        <w:szCs w:val="16"/>
      </w:rPr>
      <w:t xml:space="preserve"> </w:t>
    </w:r>
    <w:proofErr w:type="spellStart"/>
    <w:r>
      <w:rPr>
        <w:rFonts w:asciiTheme="majorHAnsi" w:hAnsiTheme="majorHAnsi"/>
        <w:sz w:val="16"/>
        <w:szCs w:val="16"/>
      </w:rPr>
      <w:t>BacPro</w:t>
    </w:r>
    <w:proofErr w:type="spellEnd"/>
    <w:r>
      <w:rPr>
        <w:rFonts w:asciiTheme="majorHAnsi" w:hAnsiTheme="majorHAnsi"/>
        <w:sz w:val="16"/>
        <w:szCs w:val="16"/>
      </w:rPr>
      <w:t xml:space="preserve"> Terminale - </w:t>
    </w:r>
    <w:proofErr w:type="spellStart"/>
    <w:r>
      <w:rPr>
        <w:rFonts w:asciiTheme="majorHAnsi" w:hAnsiTheme="majorHAnsi"/>
        <w:sz w:val="16"/>
        <w:szCs w:val="16"/>
      </w:rPr>
      <w:t>ÉcoGestion</w:t>
    </w:r>
    <w:proofErr w:type="spellEnd"/>
    <w:r>
      <w:rPr>
        <w:rFonts w:asciiTheme="majorHAnsi" w:hAnsiTheme="majorHAnsi"/>
        <w:sz w:val="16"/>
        <w:szCs w:val="16"/>
      </w:rPr>
      <w:t xml:space="preserve"> – RÉVISION</w:t>
    </w:r>
    <w:r w:rsidR="00666F1A">
      <w:rPr>
        <w:rFonts w:asciiTheme="majorHAnsi" w:hAnsiTheme="majorHAnsi"/>
        <w:sz w:val="16"/>
        <w:szCs w:val="16"/>
      </w:rPr>
      <w:t xml:space="preserve"> des</w:t>
    </w:r>
    <w:r>
      <w:rPr>
        <w:rFonts w:asciiTheme="majorHAnsi" w:hAnsiTheme="majorHAnsi"/>
        <w:sz w:val="16"/>
        <w:szCs w:val="16"/>
      </w:rPr>
      <w:t xml:space="preserve"> module</w:t>
    </w:r>
    <w:r w:rsidR="00666F1A">
      <w:rPr>
        <w:rFonts w:asciiTheme="majorHAnsi" w:hAnsiTheme="majorHAnsi"/>
        <w:sz w:val="16"/>
        <w:szCs w:val="16"/>
      </w:rPr>
      <w:t>s</w:t>
    </w:r>
    <w:r>
      <w:rPr>
        <w:rFonts w:asciiTheme="majorHAnsi" w:hAnsiTheme="majorHAnsi"/>
        <w:sz w:val="16"/>
        <w:szCs w:val="16"/>
      </w:rPr>
      <w:t xml:space="preserve"> 1 à 4 – Jérémy SENABRE académie de Bordeaux</w:t>
    </w:r>
    <w:r w:rsidRPr="00C02C0C">
      <w:rPr>
        <w:rFonts w:asciiTheme="majorHAnsi" w:hAnsiTheme="majorHAnsi"/>
        <w:sz w:val="16"/>
        <w:szCs w:val="16"/>
      </w:rPr>
      <w:tab/>
    </w:r>
    <w:r w:rsidRPr="00C02C0C">
      <w:rPr>
        <w:rFonts w:asciiTheme="majorHAnsi" w:hAnsiTheme="majorHAnsi"/>
        <w:sz w:val="16"/>
        <w:szCs w:val="16"/>
      </w:rPr>
      <w:fldChar w:fldCharType="begin"/>
    </w:r>
    <w:r w:rsidRPr="00C02C0C">
      <w:rPr>
        <w:rFonts w:asciiTheme="majorHAnsi" w:hAnsiTheme="majorHAnsi"/>
        <w:sz w:val="16"/>
        <w:szCs w:val="16"/>
      </w:rPr>
      <w:instrText xml:space="preserve"> PAGE  \* Arabic  \* MERGEFORMAT </w:instrText>
    </w:r>
    <w:r w:rsidRPr="00C02C0C">
      <w:rPr>
        <w:rFonts w:asciiTheme="majorHAnsi" w:hAnsiTheme="majorHAnsi"/>
        <w:sz w:val="16"/>
        <w:szCs w:val="16"/>
      </w:rPr>
      <w:fldChar w:fldCharType="separate"/>
    </w:r>
    <w:r>
      <w:rPr>
        <w:rFonts w:asciiTheme="majorHAnsi" w:hAnsiTheme="majorHAnsi"/>
        <w:sz w:val="16"/>
        <w:szCs w:val="16"/>
      </w:rPr>
      <w:t>1</w:t>
    </w:r>
    <w:r w:rsidRPr="00C02C0C">
      <w:rPr>
        <w:rFonts w:asciiTheme="majorHAnsi" w:hAnsiTheme="maj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AB038" w14:textId="77777777" w:rsidR="001B6A96" w:rsidRDefault="001B6A96" w:rsidP="003F2DF1">
      <w:pPr>
        <w:spacing w:after="0" w:line="240" w:lineRule="auto"/>
      </w:pPr>
      <w:r>
        <w:separator/>
      </w:r>
    </w:p>
  </w:footnote>
  <w:footnote w:type="continuationSeparator" w:id="0">
    <w:p w14:paraId="549760F9" w14:textId="77777777" w:rsidR="001B6A96" w:rsidRDefault="001B6A96" w:rsidP="003F2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D5D"/>
    <w:multiLevelType w:val="hybridMultilevel"/>
    <w:tmpl w:val="729C41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95231"/>
    <w:multiLevelType w:val="multilevel"/>
    <w:tmpl w:val="66148D54"/>
    <w:lvl w:ilvl="0">
      <w:start w:val="1"/>
      <w:numFmt w:val="decimal"/>
      <w:lvlText w:val="4.%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27346"/>
    <w:multiLevelType w:val="multilevel"/>
    <w:tmpl w:val="4EC4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E7E9F"/>
    <w:multiLevelType w:val="multilevel"/>
    <w:tmpl w:val="D74C2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14013"/>
    <w:multiLevelType w:val="hybridMultilevel"/>
    <w:tmpl w:val="A29E26B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1F1F47"/>
    <w:multiLevelType w:val="multilevel"/>
    <w:tmpl w:val="5978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A62D2"/>
    <w:multiLevelType w:val="hybridMultilevel"/>
    <w:tmpl w:val="E52C50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0A7657"/>
    <w:multiLevelType w:val="hybridMultilevel"/>
    <w:tmpl w:val="4F9C6E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BA92FFE"/>
    <w:multiLevelType w:val="multilevel"/>
    <w:tmpl w:val="0A1426F6"/>
    <w:lvl w:ilvl="0">
      <w:start w:val="1"/>
      <w:numFmt w:val="decimal"/>
      <w:lvlText w:val="3.%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287F21"/>
    <w:multiLevelType w:val="multilevel"/>
    <w:tmpl w:val="CCEA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36C60"/>
    <w:multiLevelType w:val="multilevel"/>
    <w:tmpl w:val="23C499C4"/>
    <w:lvl w:ilvl="0">
      <w:start w:val="1"/>
      <w:numFmt w:val="decimal"/>
      <w:lvlText w:val="1.%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C403B"/>
    <w:multiLevelType w:val="multilevel"/>
    <w:tmpl w:val="4EC4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5E5D28"/>
    <w:multiLevelType w:val="hybridMultilevel"/>
    <w:tmpl w:val="148A4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6CF266C"/>
    <w:multiLevelType w:val="multilevel"/>
    <w:tmpl w:val="4EC43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9A6295"/>
    <w:multiLevelType w:val="multilevel"/>
    <w:tmpl w:val="733A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1308A2"/>
    <w:multiLevelType w:val="multilevel"/>
    <w:tmpl w:val="5978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FE1601"/>
    <w:multiLevelType w:val="multilevel"/>
    <w:tmpl w:val="5978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8B706D"/>
    <w:multiLevelType w:val="multilevel"/>
    <w:tmpl w:val="E26628B6"/>
    <w:lvl w:ilvl="0">
      <w:start w:val="1"/>
      <w:numFmt w:val="decimal"/>
      <w:lvlText w:val="2.%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2C22BB"/>
    <w:multiLevelType w:val="hybridMultilevel"/>
    <w:tmpl w:val="4CC460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2449494">
    <w:abstractNumId w:val="9"/>
  </w:num>
  <w:num w:numId="2" w16cid:durableId="1930963736">
    <w:abstractNumId w:val="6"/>
  </w:num>
  <w:num w:numId="3" w16cid:durableId="588003354">
    <w:abstractNumId w:val="0"/>
  </w:num>
  <w:num w:numId="4" w16cid:durableId="1219513438">
    <w:abstractNumId w:val="18"/>
  </w:num>
  <w:num w:numId="5" w16cid:durableId="1425416562">
    <w:abstractNumId w:val="12"/>
  </w:num>
  <w:num w:numId="6" w16cid:durableId="524708367">
    <w:abstractNumId w:val="2"/>
  </w:num>
  <w:num w:numId="7" w16cid:durableId="1965963913">
    <w:abstractNumId w:val="5"/>
  </w:num>
  <w:num w:numId="8" w16cid:durableId="219949248">
    <w:abstractNumId w:val="14"/>
  </w:num>
  <w:num w:numId="9" w16cid:durableId="1687439321">
    <w:abstractNumId w:val="3"/>
  </w:num>
  <w:num w:numId="10" w16cid:durableId="12415213">
    <w:abstractNumId w:val="4"/>
  </w:num>
  <w:num w:numId="11" w16cid:durableId="2040549870">
    <w:abstractNumId w:val="15"/>
  </w:num>
  <w:num w:numId="12" w16cid:durableId="1761759890">
    <w:abstractNumId w:val="16"/>
  </w:num>
  <w:num w:numId="13" w16cid:durableId="1937518676">
    <w:abstractNumId w:val="13"/>
  </w:num>
  <w:num w:numId="14" w16cid:durableId="768282135">
    <w:abstractNumId w:val="7"/>
  </w:num>
  <w:num w:numId="15" w16cid:durableId="1308438970">
    <w:abstractNumId w:val="11"/>
  </w:num>
  <w:num w:numId="16" w16cid:durableId="1708527480">
    <w:abstractNumId w:val="10"/>
  </w:num>
  <w:num w:numId="17" w16cid:durableId="1239632997">
    <w:abstractNumId w:val="17"/>
  </w:num>
  <w:num w:numId="18" w16cid:durableId="1901210374">
    <w:abstractNumId w:val="8"/>
  </w:num>
  <w:num w:numId="19" w16cid:durableId="1644584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9E"/>
    <w:rsid w:val="000D2EF0"/>
    <w:rsid w:val="000D70AA"/>
    <w:rsid w:val="0012792B"/>
    <w:rsid w:val="001A5E3E"/>
    <w:rsid w:val="001B6A96"/>
    <w:rsid w:val="001C0D14"/>
    <w:rsid w:val="001E4BBC"/>
    <w:rsid w:val="0023597F"/>
    <w:rsid w:val="00271B02"/>
    <w:rsid w:val="002E1ADE"/>
    <w:rsid w:val="002F617A"/>
    <w:rsid w:val="0034679E"/>
    <w:rsid w:val="00350D39"/>
    <w:rsid w:val="003845ED"/>
    <w:rsid w:val="003C57DF"/>
    <w:rsid w:val="003F2DF1"/>
    <w:rsid w:val="00441212"/>
    <w:rsid w:val="00486E9E"/>
    <w:rsid w:val="004C67D2"/>
    <w:rsid w:val="00511EB2"/>
    <w:rsid w:val="00534F73"/>
    <w:rsid w:val="00583C2D"/>
    <w:rsid w:val="005E6901"/>
    <w:rsid w:val="006569EE"/>
    <w:rsid w:val="00666F1A"/>
    <w:rsid w:val="00676E48"/>
    <w:rsid w:val="00704E35"/>
    <w:rsid w:val="00730CD6"/>
    <w:rsid w:val="00856AED"/>
    <w:rsid w:val="008770C5"/>
    <w:rsid w:val="00954E8E"/>
    <w:rsid w:val="009615BC"/>
    <w:rsid w:val="00974EBB"/>
    <w:rsid w:val="009C3743"/>
    <w:rsid w:val="009D6DDF"/>
    <w:rsid w:val="00B24989"/>
    <w:rsid w:val="00B96E6C"/>
    <w:rsid w:val="00BE6BAA"/>
    <w:rsid w:val="00C65892"/>
    <w:rsid w:val="00CE27ED"/>
    <w:rsid w:val="00D14B30"/>
    <w:rsid w:val="00D55EF5"/>
    <w:rsid w:val="00DB1A8D"/>
    <w:rsid w:val="00DF0E81"/>
    <w:rsid w:val="00E148F0"/>
    <w:rsid w:val="00E45ED8"/>
    <w:rsid w:val="00EE370E"/>
    <w:rsid w:val="00F4480B"/>
    <w:rsid w:val="00F93E8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D0B1"/>
  <w15:chartTrackingRefBased/>
  <w15:docId w15:val="{B1C9297C-9F8A-4E7D-AC47-F7D10440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86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86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486E9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86E9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86E9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86E9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86E9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86E9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86E9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86E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86E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486E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86E9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86E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86E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86E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86E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86E9E"/>
    <w:rPr>
      <w:rFonts w:eastAsiaTheme="majorEastAsia" w:cstheme="majorBidi"/>
      <w:color w:val="272727" w:themeColor="text1" w:themeTint="D8"/>
    </w:rPr>
  </w:style>
  <w:style w:type="paragraph" w:styleId="Titre">
    <w:name w:val="Title"/>
    <w:basedOn w:val="Normal"/>
    <w:next w:val="Normal"/>
    <w:link w:val="TitreCar"/>
    <w:uiPriority w:val="10"/>
    <w:qFormat/>
    <w:rsid w:val="00486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6E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86E9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86E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86E9E"/>
    <w:pPr>
      <w:spacing w:before="160"/>
      <w:jc w:val="center"/>
    </w:pPr>
    <w:rPr>
      <w:i/>
      <w:iCs/>
      <w:color w:val="404040" w:themeColor="text1" w:themeTint="BF"/>
    </w:rPr>
  </w:style>
  <w:style w:type="character" w:customStyle="1" w:styleId="CitationCar">
    <w:name w:val="Citation Car"/>
    <w:basedOn w:val="Policepardfaut"/>
    <w:link w:val="Citation"/>
    <w:uiPriority w:val="29"/>
    <w:rsid w:val="00486E9E"/>
    <w:rPr>
      <w:i/>
      <w:iCs/>
      <w:color w:val="404040" w:themeColor="text1" w:themeTint="BF"/>
    </w:rPr>
  </w:style>
  <w:style w:type="paragraph" w:styleId="Paragraphedeliste">
    <w:name w:val="List Paragraph"/>
    <w:basedOn w:val="Normal"/>
    <w:uiPriority w:val="34"/>
    <w:qFormat/>
    <w:rsid w:val="00486E9E"/>
    <w:pPr>
      <w:ind w:left="720"/>
      <w:contextualSpacing/>
    </w:pPr>
  </w:style>
  <w:style w:type="character" w:styleId="Accentuationintense">
    <w:name w:val="Intense Emphasis"/>
    <w:basedOn w:val="Policepardfaut"/>
    <w:uiPriority w:val="21"/>
    <w:qFormat/>
    <w:rsid w:val="00486E9E"/>
    <w:rPr>
      <w:i/>
      <w:iCs/>
      <w:color w:val="2F5496" w:themeColor="accent1" w:themeShade="BF"/>
    </w:rPr>
  </w:style>
  <w:style w:type="paragraph" w:styleId="Citationintense">
    <w:name w:val="Intense Quote"/>
    <w:basedOn w:val="Normal"/>
    <w:next w:val="Normal"/>
    <w:link w:val="CitationintenseCar"/>
    <w:uiPriority w:val="30"/>
    <w:qFormat/>
    <w:rsid w:val="00486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86E9E"/>
    <w:rPr>
      <w:i/>
      <w:iCs/>
      <w:color w:val="2F5496" w:themeColor="accent1" w:themeShade="BF"/>
    </w:rPr>
  </w:style>
  <w:style w:type="character" w:styleId="Rfrenceintense">
    <w:name w:val="Intense Reference"/>
    <w:basedOn w:val="Policepardfaut"/>
    <w:uiPriority w:val="32"/>
    <w:qFormat/>
    <w:rsid w:val="00486E9E"/>
    <w:rPr>
      <w:b/>
      <w:bCs/>
      <w:smallCaps/>
      <w:color w:val="2F5496" w:themeColor="accent1" w:themeShade="BF"/>
      <w:spacing w:val="5"/>
    </w:rPr>
  </w:style>
  <w:style w:type="character" w:styleId="Lienhypertexte">
    <w:name w:val="Hyperlink"/>
    <w:basedOn w:val="Policepardfaut"/>
    <w:uiPriority w:val="99"/>
    <w:unhideWhenUsed/>
    <w:rsid w:val="00486E9E"/>
    <w:rPr>
      <w:color w:val="0563C1" w:themeColor="hyperlink"/>
      <w:u w:val="single"/>
    </w:rPr>
  </w:style>
  <w:style w:type="character" w:styleId="Mentionnonrsolue">
    <w:name w:val="Unresolved Mention"/>
    <w:basedOn w:val="Policepardfaut"/>
    <w:uiPriority w:val="99"/>
    <w:semiHidden/>
    <w:unhideWhenUsed/>
    <w:rsid w:val="00486E9E"/>
    <w:rPr>
      <w:color w:val="605E5C"/>
      <w:shd w:val="clear" w:color="auto" w:fill="E1DFDD"/>
    </w:rPr>
  </w:style>
  <w:style w:type="paragraph" w:styleId="NormalWeb">
    <w:name w:val="Normal (Web)"/>
    <w:basedOn w:val="Normal"/>
    <w:uiPriority w:val="99"/>
    <w:semiHidden/>
    <w:unhideWhenUsed/>
    <w:rsid w:val="00511EB2"/>
    <w:rPr>
      <w:rFonts w:ascii="Times New Roman" w:hAnsi="Times New Roman" w:cs="Times New Roman"/>
      <w:sz w:val="24"/>
      <w:szCs w:val="24"/>
    </w:rPr>
  </w:style>
  <w:style w:type="table" w:styleId="Grilledutableau">
    <w:name w:val="Table Grid"/>
    <w:basedOn w:val="TableauNormal"/>
    <w:uiPriority w:val="39"/>
    <w:rsid w:val="0097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F2DF1"/>
    <w:pPr>
      <w:tabs>
        <w:tab w:val="center" w:pos="4536"/>
        <w:tab w:val="right" w:pos="9072"/>
      </w:tabs>
      <w:spacing w:after="0" w:line="240" w:lineRule="auto"/>
    </w:pPr>
  </w:style>
  <w:style w:type="character" w:customStyle="1" w:styleId="En-tteCar">
    <w:name w:val="En-tête Car"/>
    <w:basedOn w:val="Policepardfaut"/>
    <w:link w:val="En-tte"/>
    <w:uiPriority w:val="99"/>
    <w:rsid w:val="003F2DF1"/>
  </w:style>
  <w:style w:type="paragraph" w:styleId="Pieddepage">
    <w:name w:val="footer"/>
    <w:basedOn w:val="Normal"/>
    <w:link w:val="PieddepageCar"/>
    <w:uiPriority w:val="99"/>
    <w:unhideWhenUsed/>
    <w:rsid w:val="003F2D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2DF1"/>
  </w:style>
  <w:style w:type="paragraph" w:customStyle="1" w:styleId="is-style-intro">
    <w:name w:val="is-style-intro"/>
    <w:basedOn w:val="Normal"/>
    <w:rsid w:val="003845E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esseagence.fr/paris-fairspace-leve-300-000-e-pour-soutenir-son-projet/?utm_source=chatgpt.com" TargetMode="External"/><Relationship Id="rId17" Type="http://schemas.openxmlformats.org/officeDocument/2006/relationships/hyperlink" Target="https://www.icade.fr/activites/fonciere/work-in-motion/informations/nouveaux-usages-espaces-travai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irspace.fr/" TargetMode="External"/><Relationship Id="rId5" Type="http://schemas.openxmlformats.org/officeDocument/2006/relationships/webSettings" Target="webSettings.xml"/><Relationship Id="rId15" Type="http://schemas.openxmlformats.org/officeDocument/2006/relationships/hyperlink" Target="https://www.leasetic.fr/blog/mobilier-reconditionne-pour-entreprises-plus-vert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aravel.facilities.fr/storage/uploads/users/551/2026/1/59e99d8b-547d-4eb1-82a7-5a79e74d7d66.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D82B-1856-406B-8A78-F23BA713A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8212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dc:creator>
  <cp:keywords/>
  <dc:description/>
  <cp:lastModifiedBy>fabienne fabienne</cp:lastModifiedBy>
  <cp:revision>13</cp:revision>
  <cp:lastPrinted>2026-02-16T14:34:00Z</cp:lastPrinted>
  <dcterms:created xsi:type="dcterms:W3CDTF">2026-02-16T14:04:00Z</dcterms:created>
  <dcterms:modified xsi:type="dcterms:W3CDTF">2026-02-16T14:35:00Z</dcterms:modified>
</cp:coreProperties>
</file>