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CF10" w14:textId="74A8A5A5" w:rsidR="005873C8" w:rsidRPr="005E10F7" w:rsidRDefault="00492B31" w:rsidP="005873C8">
      <w:pPr>
        <w:pStyle w:val="is-style-intro"/>
        <w:shd w:val="clear" w:color="auto" w:fill="833C0B" w:themeFill="accent2" w:themeFillShade="80"/>
        <w:spacing w:before="0" w:beforeAutospacing="0" w:after="0" w:afterAutospacing="0"/>
        <w:jc w:val="center"/>
        <w:rPr>
          <w:rFonts w:ascii="Aptos" w:hAnsi="Aptos" w:cstheme="majorHAnsi"/>
          <w:b/>
          <w:color w:val="FFFFFF" w:themeColor="background1"/>
          <w:sz w:val="32"/>
          <w:szCs w:val="32"/>
        </w:rPr>
      </w:pPr>
      <w:r w:rsidRPr="005E10F7">
        <w:rPr>
          <w:rFonts w:ascii="Aptos" w:hAnsi="Aptos" w:cstheme="majorHAnsi"/>
          <w:b/>
          <w:color w:val="FFFFFF" w:themeColor="background1"/>
          <w:sz w:val="32"/>
          <w:szCs w:val="32"/>
        </w:rPr>
        <w:t>Éco-Gestion</w:t>
      </w:r>
      <w:r w:rsidR="007B04E4" w:rsidRPr="005E10F7">
        <w:rPr>
          <w:rFonts w:ascii="Aptos" w:hAnsi="Aptos" w:cstheme="majorHAnsi"/>
          <w:b/>
          <w:color w:val="FFFFFF" w:themeColor="background1"/>
          <w:sz w:val="32"/>
          <w:szCs w:val="32"/>
        </w:rPr>
        <w:t xml:space="preserve"> révisions</w:t>
      </w:r>
    </w:p>
    <w:p w14:paraId="6FD750BD" w14:textId="29D04F8A" w:rsidR="004D422D" w:rsidRPr="00153EC3" w:rsidRDefault="00793DE6" w:rsidP="005873C8">
      <w:pPr>
        <w:pStyle w:val="is-style-intro"/>
        <w:shd w:val="clear" w:color="auto" w:fill="833C0B" w:themeFill="accent2" w:themeFillShade="80"/>
        <w:spacing w:before="0" w:beforeAutospacing="0" w:after="0" w:afterAutospacing="0"/>
        <w:jc w:val="center"/>
        <w:rPr>
          <w:rFonts w:ascii="Aptos" w:hAnsi="Aptos" w:cstheme="majorHAnsi"/>
          <w:b/>
          <w:color w:val="FFFFFF" w:themeColor="background1"/>
          <w:sz w:val="40"/>
          <w:szCs w:val="40"/>
        </w:rPr>
      </w:pPr>
      <w:proofErr w:type="spellStart"/>
      <w:r w:rsidRPr="00153EC3">
        <w:rPr>
          <w:rFonts w:ascii="Aptos" w:hAnsi="Aptos" w:cstheme="majorHAnsi"/>
          <w:b/>
          <w:color w:val="FFFFFF" w:themeColor="background1"/>
          <w:sz w:val="40"/>
          <w:szCs w:val="40"/>
        </w:rPr>
        <w:t>Seguine</w:t>
      </w:r>
      <w:proofErr w:type="spellEnd"/>
      <w:r w:rsidRPr="00153EC3">
        <w:rPr>
          <w:rFonts w:ascii="Aptos" w:hAnsi="Aptos" w:cstheme="majorHAnsi"/>
          <w:b/>
          <w:color w:val="FFFFFF" w:themeColor="background1"/>
          <w:sz w:val="40"/>
          <w:szCs w:val="40"/>
        </w:rPr>
        <w:t xml:space="preserve"> &amp; Ruiz</w:t>
      </w:r>
    </w:p>
    <w:p w14:paraId="25B90D2E" w14:textId="77777777" w:rsidR="00CE0FCD" w:rsidRPr="00D73358" w:rsidRDefault="00CE0FCD" w:rsidP="00CE0FCD">
      <w:pPr>
        <w:pStyle w:val="is-style-intro"/>
        <w:spacing w:before="0" w:beforeAutospacing="0" w:after="0" w:afterAutospacing="0"/>
        <w:jc w:val="both"/>
        <w:rPr>
          <w:rFonts w:ascii="Aptos" w:hAnsi="Aptos" w:cstheme="majorHAnsi"/>
          <w:sz w:val="14"/>
          <w:szCs w:val="14"/>
        </w:rPr>
      </w:pPr>
    </w:p>
    <w:p w14:paraId="4C85E93C" w14:textId="65F68F9F" w:rsidR="007B04E4" w:rsidRP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 xml:space="preserve">DOCUMENT 1 - </w:t>
      </w:r>
      <w:r w:rsidR="00793DE6" w:rsidRPr="00793DE6">
        <w:rPr>
          <w:rFonts w:ascii="Aptos" w:hAnsi="Aptos"/>
        </w:rPr>
        <w:t>Organisation de l'entreprise</w:t>
      </w:r>
    </w:p>
    <w:p w14:paraId="78CF2DCD" w14:textId="77777777" w:rsidR="00793DE6" w:rsidRDefault="00793DE6" w:rsidP="0037310A">
      <w:pPr>
        <w:spacing w:after="0" w:line="240" w:lineRule="auto"/>
        <w:rPr>
          <w:rFonts w:ascii="Aptos" w:hAnsi="Aptos" w:cs="Segoe UI Symbol"/>
        </w:rPr>
      </w:pPr>
    </w:p>
    <w:p w14:paraId="29FDE4A7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1. Quelle est la nature du document présenté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793DE6" w:rsidRPr="00793DE6" w14:paraId="7C015E1A" w14:textId="77777777" w:rsidTr="00793DE6">
        <w:tc>
          <w:tcPr>
            <w:tcW w:w="4982" w:type="dxa"/>
          </w:tcPr>
          <w:p w14:paraId="0C399F28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Un organigramme hiérarchique</w:t>
            </w:r>
          </w:p>
        </w:tc>
        <w:tc>
          <w:tcPr>
            <w:tcW w:w="4982" w:type="dxa"/>
          </w:tcPr>
          <w:p w14:paraId="199B75C2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Un bilan comptable</w:t>
            </w:r>
          </w:p>
        </w:tc>
      </w:tr>
      <w:tr w:rsidR="00793DE6" w:rsidRPr="00793DE6" w14:paraId="27DDECE5" w14:textId="77777777" w:rsidTr="00793DE6">
        <w:tc>
          <w:tcPr>
            <w:tcW w:w="4982" w:type="dxa"/>
          </w:tcPr>
          <w:p w14:paraId="5B840859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Un contrat de travail</w:t>
            </w:r>
          </w:p>
        </w:tc>
        <w:tc>
          <w:tcPr>
            <w:tcW w:w="4982" w:type="dxa"/>
          </w:tcPr>
          <w:p w14:paraId="734136BD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Un rapport d'activité</w:t>
            </w:r>
          </w:p>
        </w:tc>
      </w:tr>
    </w:tbl>
    <w:p w14:paraId="07D5C6F7" w14:textId="77777777" w:rsidR="00793DE6" w:rsidRPr="00793DE6" w:rsidRDefault="00793DE6" w:rsidP="0037310A">
      <w:pPr>
        <w:spacing w:after="0" w:line="240" w:lineRule="auto"/>
        <w:rPr>
          <w:rFonts w:ascii="Aptos" w:hAnsi="Aptos"/>
        </w:rPr>
      </w:pPr>
    </w:p>
    <w:p w14:paraId="2F3EA6EE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2. Quelle est la fonction du responsable de l'agence de Bron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793DE6" w:rsidRPr="00793DE6" w14:paraId="2602124D" w14:textId="77777777" w:rsidTr="00793DE6">
        <w:tc>
          <w:tcPr>
            <w:tcW w:w="4982" w:type="dxa"/>
          </w:tcPr>
          <w:p w14:paraId="1196D0F4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Directeur commercial</w:t>
            </w:r>
          </w:p>
        </w:tc>
        <w:tc>
          <w:tcPr>
            <w:tcW w:w="4982" w:type="dxa"/>
          </w:tcPr>
          <w:p w14:paraId="61DAE7F8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Responsable d'exploitation</w:t>
            </w:r>
          </w:p>
        </w:tc>
      </w:tr>
      <w:tr w:rsidR="00793DE6" w:rsidRPr="00793DE6" w14:paraId="4E927DF9" w14:textId="77777777" w:rsidTr="00793DE6">
        <w:tc>
          <w:tcPr>
            <w:tcW w:w="4982" w:type="dxa"/>
          </w:tcPr>
          <w:p w14:paraId="3884DB74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Chef comptable</w:t>
            </w:r>
          </w:p>
        </w:tc>
        <w:tc>
          <w:tcPr>
            <w:tcW w:w="4982" w:type="dxa"/>
          </w:tcPr>
          <w:p w14:paraId="5BE3D5EB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Responsable des ressources humaines</w:t>
            </w:r>
          </w:p>
        </w:tc>
      </w:tr>
    </w:tbl>
    <w:p w14:paraId="64F79EFC" w14:textId="77777777" w:rsidR="00793DE6" w:rsidRPr="00793DE6" w:rsidRDefault="00793DE6" w:rsidP="0037310A">
      <w:pPr>
        <w:spacing w:after="0" w:line="240" w:lineRule="auto"/>
        <w:rPr>
          <w:rFonts w:ascii="Aptos" w:hAnsi="Aptos"/>
        </w:rPr>
      </w:pPr>
    </w:p>
    <w:p w14:paraId="0A9B081C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3. Quelle direction est en charge de la prospection de nouveaux clients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793DE6" w:rsidRPr="00793DE6" w14:paraId="643A614E" w14:textId="77777777" w:rsidTr="00793DE6">
        <w:tc>
          <w:tcPr>
            <w:tcW w:w="4982" w:type="dxa"/>
          </w:tcPr>
          <w:p w14:paraId="7892D67C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La direction des ressources humaines</w:t>
            </w:r>
          </w:p>
        </w:tc>
        <w:tc>
          <w:tcPr>
            <w:tcW w:w="4982" w:type="dxa"/>
          </w:tcPr>
          <w:p w14:paraId="343B5BB8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La direction commerciale</w:t>
            </w:r>
          </w:p>
        </w:tc>
      </w:tr>
      <w:tr w:rsidR="00793DE6" w:rsidRPr="00793DE6" w14:paraId="184116A6" w14:textId="77777777" w:rsidTr="00793DE6">
        <w:tc>
          <w:tcPr>
            <w:tcW w:w="4982" w:type="dxa"/>
          </w:tcPr>
          <w:p w14:paraId="2EB3E7C5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La direction comptabilité</w:t>
            </w:r>
          </w:p>
        </w:tc>
        <w:tc>
          <w:tcPr>
            <w:tcW w:w="4982" w:type="dxa"/>
          </w:tcPr>
          <w:p w14:paraId="46CF42C3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La direction générale</w:t>
            </w:r>
          </w:p>
        </w:tc>
      </w:tr>
    </w:tbl>
    <w:p w14:paraId="140E8FAF" w14:textId="77777777" w:rsidR="00793DE6" w:rsidRPr="00793DE6" w:rsidRDefault="00793DE6" w:rsidP="0037310A">
      <w:pPr>
        <w:spacing w:after="0" w:line="240" w:lineRule="auto"/>
        <w:rPr>
          <w:rFonts w:ascii="Aptos" w:hAnsi="Aptos"/>
        </w:rPr>
      </w:pPr>
    </w:p>
    <w:p w14:paraId="0DAAFAF4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4. Quel service est en charge de l'édition des bulletins de salaire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793DE6" w:rsidRPr="00793DE6" w14:paraId="00493CA7" w14:textId="77777777" w:rsidTr="00793DE6">
        <w:tc>
          <w:tcPr>
            <w:tcW w:w="4982" w:type="dxa"/>
          </w:tcPr>
          <w:p w14:paraId="736A15F7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service commercial</w:t>
            </w:r>
          </w:p>
        </w:tc>
        <w:tc>
          <w:tcPr>
            <w:tcW w:w="4982" w:type="dxa"/>
          </w:tcPr>
          <w:p w14:paraId="47D98ED4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service comptabilité</w:t>
            </w:r>
          </w:p>
        </w:tc>
      </w:tr>
      <w:tr w:rsidR="00793DE6" w:rsidRPr="00793DE6" w14:paraId="3467FF55" w14:textId="77777777" w:rsidTr="00793DE6">
        <w:tc>
          <w:tcPr>
            <w:tcW w:w="4982" w:type="dxa"/>
          </w:tcPr>
          <w:p w14:paraId="14A879C9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service PAIE</w:t>
            </w:r>
          </w:p>
        </w:tc>
        <w:tc>
          <w:tcPr>
            <w:tcW w:w="4982" w:type="dxa"/>
          </w:tcPr>
          <w:p w14:paraId="1E54C075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service recrutement</w:t>
            </w:r>
          </w:p>
        </w:tc>
      </w:tr>
    </w:tbl>
    <w:p w14:paraId="14BB4017" w14:textId="77777777" w:rsidR="00793DE6" w:rsidRPr="00793DE6" w:rsidRDefault="00793DE6" w:rsidP="0037310A">
      <w:pPr>
        <w:spacing w:after="0" w:line="240" w:lineRule="auto"/>
        <w:rPr>
          <w:rFonts w:ascii="Aptos" w:hAnsi="Aptos"/>
        </w:rPr>
      </w:pPr>
    </w:p>
    <w:p w14:paraId="6E966E85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5. Qui est chargé de gérer les actions de sensibilisation autour des questions d'hygiène et de sécurité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793DE6" w:rsidRPr="00793DE6" w14:paraId="67D4B805" w14:textId="77777777" w:rsidTr="00793DE6">
        <w:tc>
          <w:tcPr>
            <w:tcW w:w="4982" w:type="dxa"/>
          </w:tcPr>
          <w:p w14:paraId="1C1ADF0D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directeur général</w:t>
            </w:r>
          </w:p>
        </w:tc>
        <w:tc>
          <w:tcPr>
            <w:tcW w:w="4982" w:type="dxa"/>
          </w:tcPr>
          <w:p w14:paraId="4DEBBD94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Valentin, coordonnateur HSE</w:t>
            </w:r>
          </w:p>
        </w:tc>
      </w:tr>
      <w:tr w:rsidR="00793DE6" w:rsidRPr="00793DE6" w14:paraId="2191CAB4" w14:textId="77777777" w:rsidTr="00793DE6">
        <w:tc>
          <w:tcPr>
            <w:tcW w:w="4982" w:type="dxa"/>
          </w:tcPr>
          <w:p w14:paraId="66A48F2D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responsable commercial</w:t>
            </w:r>
          </w:p>
        </w:tc>
        <w:tc>
          <w:tcPr>
            <w:tcW w:w="4982" w:type="dxa"/>
          </w:tcPr>
          <w:p w14:paraId="521598BF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Le responsable d'exploitation</w:t>
            </w:r>
          </w:p>
        </w:tc>
      </w:tr>
    </w:tbl>
    <w:p w14:paraId="711A23C5" w14:textId="77777777" w:rsidR="00793DE6" w:rsidRPr="00793DE6" w:rsidRDefault="00793DE6" w:rsidP="0037310A">
      <w:pPr>
        <w:spacing w:after="0" w:line="240" w:lineRule="auto"/>
        <w:rPr>
          <w:rFonts w:ascii="Aptos" w:hAnsi="Aptos"/>
        </w:rPr>
      </w:pPr>
    </w:p>
    <w:p w14:paraId="12DB283E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6. Quelles sont les missions du CSE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793DE6" w:rsidRPr="00793DE6" w14:paraId="34E6E5C8" w14:textId="77777777" w:rsidTr="00793DE6">
        <w:tc>
          <w:tcPr>
            <w:tcW w:w="4982" w:type="dxa"/>
          </w:tcPr>
          <w:p w14:paraId="7CA386BF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Représenter les salariés</w:t>
            </w:r>
          </w:p>
        </w:tc>
        <w:tc>
          <w:tcPr>
            <w:tcW w:w="4982" w:type="dxa"/>
          </w:tcPr>
          <w:p w14:paraId="28753E61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Veiller à la santé et à la sécurité au travail</w:t>
            </w:r>
          </w:p>
        </w:tc>
      </w:tr>
      <w:tr w:rsidR="00793DE6" w:rsidRPr="00793DE6" w14:paraId="3F25A012" w14:textId="77777777" w:rsidTr="00793DE6">
        <w:tc>
          <w:tcPr>
            <w:tcW w:w="4982" w:type="dxa"/>
          </w:tcPr>
          <w:p w14:paraId="1909FBA1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Proposer des activités sociales et culturelles</w:t>
            </w:r>
          </w:p>
        </w:tc>
        <w:tc>
          <w:tcPr>
            <w:tcW w:w="4982" w:type="dxa"/>
          </w:tcPr>
          <w:p w14:paraId="2F071E64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Éditer les bulletins de salaire</w:t>
            </w:r>
          </w:p>
        </w:tc>
      </w:tr>
      <w:tr w:rsidR="00793DE6" w:rsidRPr="00793DE6" w14:paraId="7850ECA2" w14:textId="77777777" w:rsidTr="00793DE6">
        <w:tc>
          <w:tcPr>
            <w:tcW w:w="9964" w:type="dxa"/>
            <w:gridSpan w:val="2"/>
          </w:tcPr>
          <w:p w14:paraId="217A9FCB" w14:textId="77777777" w:rsidR="00793DE6" w:rsidRPr="00793DE6" w:rsidRDefault="00793DE6" w:rsidP="00064CF5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Participer au dialogue social</w:t>
            </w:r>
          </w:p>
        </w:tc>
      </w:tr>
    </w:tbl>
    <w:p w14:paraId="26FF44C4" w14:textId="77777777" w:rsidR="00793DE6" w:rsidRDefault="00793DE6" w:rsidP="00793DE6">
      <w:pPr>
        <w:spacing w:after="0" w:line="240" w:lineRule="auto"/>
        <w:rPr>
          <w:rFonts w:ascii="Aptos" w:hAnsi="Aptos" w:cs="Segoe UI Symbol"/>
        </w:rPr>
      </w:pPr>
    </w:p>
    <w:p w14:paraId="1374FDB8" w14:textId="77777777" w:rsidR="00153EC3" w:rsidRPr="00793DE6" w:rsidRDefault="00153EC3" w:rsidP="00793DE6">
      <w:pPr>
        <w:spacing w:after="0" w:line="240" w:lineRule="auto"/>
        <w:rPr>
          <w:rFonts w:ascii="Aptos" w:hAnsi="Aptos" w:cs="Segoe UI Symbol"/>
        </w:rPr>
      </w:pPr>
    </w:p>
    <w:p w14:paraId="312F053A" w14:textId="67A1D2D2" w:rsidR="007B04E4" w:rsidRDefault="007B04E4" w:rsidP="007B04E4">
      <w:pPr>
        <w:pStyle w:val="Titre1"/>
        <w:spacing w:after="0"/>
        <w:rPr>
          <w:rFonts w:ascii="Aptos" w:hAnsi="Aptos"/>
        </w:rPr>
      </w:pPr>
      <w:r w:rsidRPr="007B04E4">
        <w:rPr>
          <w:rFonts w:ascii="Aptos" w:hAnsi="Aptos"/>
        </w:rPr>
        <w:t>DOCUMENT 2</w:t>
      </w:r>
      <w:r w:rsidR="00793DE6">
        <w:rPr>
          <w:rFonts w:ascii="Aptos" w:hAnsi="Aptos"/>
        </w:rPr>
        <w:t xml:space="preserve"> et 3</w:t>
      </w:r>
      <w:r w:rsidRPr="007B04E4">
        <w:rPr>
          <w:rFonts w:ascii="Aptos" w:hAnsi="Aptos"/>
        </w:rPr>
        <w:t xml:space="preserve"> - </w:t>
      </w:r>
      <w:r w:rsidR="00793DE6" w:rsidRPr="00793DE6">
        <w:rPr>
          <w:rFonts w:ascii="Aptos" w:hAnsi="Aptos"/>
        </w:rPr>
        <w:t>Conditions générales de vente</w:t>
      </w:r>
    </w:p>
    <w:p w14:paraId="5E0CA73B" w14:textId="77777777" w:rsidR="00793DE6" w:rsidRPr="00793DE6" w:rsidRDefault="00793DE6" w:rsidP="0037310A">
      <w:pPr>
        <w:spacing w:after="0" w:line="240" w:lineRule="auto"/>
      </w:pPr>
    </w:p>
    <w:p w14:paraId="0D9743AA" w14:textId="77777777" w:rsidR="00793DE6" w:rsidRPr="00793DE6" w:rsidRDefault="00793DE6" w:rsidP="00793DE6">
      <w:pPr>
        <w:pStyle w:val="NormalWeb"/>
        <w:spacing w:before="12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7. Quelle est la portée juridique des conditions générales de vente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793DE6" w:rsidRPr="00793DE6" w14:paraId="37A07666" w14:textId="77777777" w:rsidTr="00793DE6">
        <w:tc>
          <w:tcPr>
            <w:tcW w:w="4982" w:type="dxa"/>
          </w:tcPr>
          <w:p w14:paraId="7F0B95C3" w14:textId="77777777" w:rsidR="00793DE6" w:rsidRPr="00793DE6" w:rsidRDefault="00793DE6" w:rsidP="00793DE6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Elles ont une valeur contractuelle</w:t>
            </w:r>
          </w:p>
        </w:tc>
        <w:tc>
          <w:tcPr>
            <w:tcW w:w="4982" w:type="dxa"/>
          </w:tcPr>
          <w:p w14:paraId="7A7D6534" w14:textId="77777777" w:rsidR="00793DE6" w:rsidRPr="00793DE6" w:rsidRDefault="00793DE6" w:rsidP="00793DE6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Elles n'ont aucune valeur juridique</w:t>
            </w:r>
          </w:p>
        </w:tc>
      </w:tr>
      <w:tr w:rsidR="00793DE6" w:rsidRPr="00793DE6" w14:paraId="28A9028D" w14:textId="77777777" w:rsidTr="00793DE6">
        <w:tc>
          <w:tcPr>
            <w:tcW w:w="4982" w:type="dxa"/>
          </w:tcPr>
          <w:p w14:paraId="21EB004C" w14:textId="77777777" w:rsidR="00793DE6" w:rsidRPr="00793DE6" w:rsidRDefault="00793DE6" w:rsidP="00793DE6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Elles sont uniquement indicatives</w:t>
            </w:r>
          </w:p>
        </w:tc>
        <w:tc>
          <w:tcPr>
            <w:tcW w:w="4982" w:type="dxa"/>
          </w:tcPr>
          <w:p w14:paraId="4F7723E6" w14:textId="77777777" w:rsidR="00793DE6" w:rsidRPr="00793DE6" w:rsidRDefault="00793DE6" w:rsidP="00793DE6">
            <w:pPr>
              <w:rPr>
                <w:rFonts w:ascii="Aptos" w:hAnsi="Aptos"/>
              </w:rPr>
            </w:pPr>
            <w:r w:rsidRPr="00793DE6">
              <w:rPr>
                <w:rFonts w:ascii="Aptos" w:hAnsi="Aptos"/>
              </w:rPr>
              <w:t>☐ Elles concernent uniquement le vendeur</w:t>
            </w:r>
          </w:p>
        </w:tc>
      </w:tr>
    </w:tbl>
    <w:p w14:paraId="76D3A673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30A571B4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8. Dans le document 3, quel est le nom du client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93DE6" w:rsidRPr="00793DE6" w14:paraId="5CC6EDB2" w14:textId="77777777" w:rsidTr="00793DE6">
        <w:tc>
          <w:tcPr>
            <w:tcW w:w="4982" w:type="dxa"/>
          </w:tcPr>
          <w:p w14:paraId="5607DDD5" w14:textId="77777777" w:rsidR="00793DE6" w:rsidRPr="00793DE6" w:rsidRDefault="00793DE6" w:rsidP="00793DE6">
            <w:r w:rsidRPr="00793DE6">
              <w:rPr>
                <w:rFonts w:ascii="Segoe UI Symbol" w:hAnsi="Segoe UI Symbol" w:cs="Segoe UI Symbol"/>
              </w:rPr>
              <w:t>☐</w:t>
            </w:r>
            <w:r w:rsidRPr="00793DE6">
              <w:t xml:space="preserve"> SEGUIGNE &amp; RUIZ</w:t>
            </w:r>
          </w:p>
        </w:tc>
        <w:tc>
          <w:tcPr>
            <w:tcW w:w="4982" w:type="dxa"/>
          </w:tcPr>
          <w:p w14:paraId="06D60D3F" w14:textId="77777777" w:rsidR="00793DE6" w:rsidRPr="00793DE6" w:rsidRDefault="00793DE6" w:rsidP="00793DE6">
            <w:r w:rsidRPr="00793DE6">
              <w:rPr>
                <w:rFonts w:ascii="Segoe UI Symbol" w:hAnsi="Segoe UI Symbol" w:cs="Segoe UI Symbol"/>
              </w:rPr>
              <w:t>☐</w:t>
            </w:r>
            <w:r w:rsidRPr="00793DE6">
              <w:t xml:space="preserve"> BRON STORES</w:t>
            </w:r>
          </w:p>
        </w:tc>
      </w:tr>
      <w:tr w:rsidR="00793DE6" w:rsidRPr="00793DE6" w14:paraId="21A3829F" w14:textId="77777777" w:rsidTr="00793DE6">
        <w:tc>
          <w:tcPr>
            <w:tcW w:w="4982" w:type="dxa"/>
          </w:tcPr>
          <w:p w14:paraId="5699AE43" w14:textId="77777777" w:rsidR="00793DE6" w:rsidRPr="00793DE6" w:rsidRDefault="00793DE6" w:rsidP="00793DE6">
            <w:r w:rsidRPr="00793DE6">
              <w:rPr>
                <w:rFonts w:ascii="Segoe UI Symbol" w:hAnsi="Segoe UI Symbol" w:cs="Segoe UI Symbol"/>
              </w:rPr>
              <w:t>☐</w:t>
            </w:r>
            <w:r w:rsidRPr="00793DE6">
              <w:t xml:space="preserve"> GLEIZÉ SERVICES</w:t>
            </w:r>
          </w:p>
        </w:tc>
        <w:tc>
          <w:tcPr>
            <w:tcW w:w="4982" w:type="dxa"/>
          </w:tcPr>
          <w:p w14:paraId="60BF300E" w14:textId="77777777" w:rsidR="00793DE6" w:rsidRPr="00793DE6" w:rsidRDefault="00793DE6" w:rsidP="00793DE6">
            <w:r w:rsidRPr="00793DE6">
              <w:rPr>
                <w:rFonts w:ascii="Segoe UI Symbol" w:hAnsi="Segoe UI Symbol" w:cs="Segoe UI Symbol"/>
              </w:rPr>
              <w:t>☐</w:t>
            </w:r>
            <w:r w:rsidRPr="00793DE6">
              <w:t xml:space="preserve"> LYON PROPRETÉ</w:t>
            </w:r>
          </w:p>
        </w:tc>
      </w:tr>
    </w:tbl>
    <w:p w14:paraId="18D6D911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b w:val="0"/>
          <w:bCs w:val="0"/>
          <w:sz w:val="22"/>
          <w:szCs w:val="22"/>
        </w:rPr>
      </w:pPr>
    </w:p>
    <w:p w14:paraId="055229B6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9. Quelles sont les obligations du prestataire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793DE6" w:rsidRPr="00793DE6" w14:paraId="095323D8" w14:textId="77777777" w:rsidTr="00793DE6">
        <w:tc>
          <w:tcPr>
            <w:tcW w:w="4982" w:type="dxa"/>
          </w:tcPr>
          <w:p w14:paraId="3C16D800" w14:textId="77777777" w:rsidR="00793DE6" w:rsidRPr="00793DE6" w:rsidRDefault="00793DE6" w:rsidP="00793DE6">
            <w:pPr>
              <w:rPr>
                <w:rFonts w:ascii="Segoe UI Symbol" w:hAnsi="Segoe UI Symbol" w:cs="Segoe UI Symbol"/>
              </w:rPr>
            </w:pPr>
            <w:r w:rsidRPr="00793DE6">
              <w:rPr>
                <w:rFonts w:ascii="Segoe UI Symbol" w:hAnsi="Segoe UI Symbol" w:cs="Segoe UI Symbol"/>
              </w:rPr>
              <w:t>☐ Fournir du personnel qualifié</w:t>
            </w:r>
          </w:p>
        </w:tc>
        <w:tc>
          <w:tcPr>
            <w:tcW w:w="4982" w:type="dxa"/>
          </w:tcPr>
          <w:p w14:paraId="53694A45" w14:textId="77777777" w:rsidR="00793DE6" w:rsidRPr="00793DE6" w:rsidRDefault="00793DE6" w:rsidP="00793DE6">
            <w:pPr>
              <w:rPr>
                <w:rFonts w:ascii="Segoe UI Symbol" w:hAnsi="Segoe UI Symbol" w:cs="Segoe UI Symbol"/>
              </w:rPr>
            </w:pPr>
            <w:r w:rsidRPr="00793DE6">
              <w:rPr>
                <w:rFonts w:ascii="Segoe UI Symbol" w:hAnsi="Segoe UI Symbol" w:cs="Segoe UI Symbol"/>
              </w:rPr>
              <w:t>☐ Utiliser des produits et du matériel adaptés</w:t>
            </w:r>
          </w:p>
        </w:tc>
      </w:tr>
      <w:tr w:rsidR="00793DE6" w:rsidRPr="00793DE6" w14:paraId="4A28A7F5" w14:textId="77777777" w:rsidTr="00793DE6">
        <w:tc>
          <w:tcPr>
            <w:tcW w:w="4982" w:type="dxa"/>
          </w:tcPr>
          <w:p w14:paraId="5592C2B9" w14:textId="77777777" w:rsidR="00793DE6" w:rsidRPr="00793DE6" w:rsidRDefault="00793DE6" w:rsidP="00793DE6">
            <w:pPr>
              <w:rPr>
                <w:rFonts w:ascii="Segoe UI Symbol" w:hAnsi="Segoe UI Symbol" w:cs="Segoe UI Symbol"/>
              </w:rPr>
            </w:pPr>
            <w:r w:rsidRPr="00793DE6">
              <w:rPr>
                <w:rFonts w:ascii="Segoe UI Symbol" w:hAnsi="Segoe UI Symbol" w:cs="Segoe UI Symbol"/>
              </w:rPr>
              <w:t>☐ Respecter la réglementation en vigueur</w:t>
            </w:r>
          </w:p>
        </w:tc>
        <w:tc>
          <w:tcPr>
            <w:tcW w:w="4982" w:type="dxa"/>
          </w:tcPr>
          <w:p w14:paraId="7A452851" w14:textId="77777777" w:rsidR="00793DE6" w:rsidRPr="00793DE6" w:rsidRDefault="00793DE6" w:rsidP="00793DE6">
            <w:pPr>
              <w:rPr>
                <w:rFonts w:ascii="Segoe UI Symbol" w:hAnsi="Segoe UI Symbol" w:cs="Segoe UI Symbol"/>
              </w:rPr>
            </w:pPr>
            <w:r w:rsidRPr="00793DE6">
              <w:rPr>
                <w:rFonts w:ascii="Segoe UI Symbol" w:hAnsi="Segoe UI Symbol" w:cs="Segoe UI Symbol"/>
              </w:rPr>
              <w:t>☐ Fournir l'électricité et l'eau</w:t>
            </w:r>
          </w:p>
        </w:tc>
      </w:tr>
    </w:tbl>
    <w:p w14:paraId="14C037A6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2D23A662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10. Quelles sont les obligations du client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793DE6" w:rsidRPr="00793DE6" w14:paraId="1D29F561" w14:textId="77777777" w:rsidTr="00793DE6">
        <w:tc>
          <w:tcPr>
            <w:tcW w:w="4536" w:type="dxa"/>
          </w:tcPr>
          <w:p w14:paraId="4BB2D797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Permettre l'accès aux locaux</w:t>
            </w:r>
          </w:p>
        </w:tc>
        <w:tc>
          <w:tcPr>
            <w:tcW w:w="4819" w:type="dxa"/>
          </w:tcPr>
          <w:p w14:paraId="27059B77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Mettre à disposition l'eau, l'électricité et un local technique</w:t>
            </w:r>
          </w:p>
        </w:tc>
      </w:tr>
      <w:tr w:rsidR="00793DE6" w:rsidRPr="00793DE6" w14:paraId="78BEEA81" w14:textId="77777777" w:rsidTr="00793DE6">
        <w:tc>
          <w:tcPr>
            <w:tcW w:w="4536" w:type="dxa"/>
          </w:tcPr>
          <w:p w14:paraId="6DB75936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Régler les factures dans les délais prévus</w:t>
            </w:r>
          </w:p>
        </w:tc>
        <w:tc>
          <w:tcPr>
            <w:tcW w:w="4819" w:type="dxa"/>
          </w:tcPr>
          <w:p w14:paraId="2DE657B1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Fournir le personnel de nettoyage</w:t>
            </w:r>
          </w:p>
        </w:tc>
      </w:tr>
    </w:tbl>
    <w:p w14:paraId="0492B172" w14:textId="77777777" w:rsidR="00153EC3" w:rsidRDefault="00153EC3">
      <w:pPr>
        <w:rPr>
          <w:rStyle w:val="lev"/>
          <w:rFonts w:ascii="Aptos" w:eastAsia="Times New Roman" w:hAnsi="Aptos" w:cs="Times New Roman"/>
          <w:lang w:eastAsia="fr-FR"/>
        </w:rPr>
      </w:pPr>
      <w:r>
        <w:rPr>
          <w:rStyle w:val="lev"/>
          <w:rFonts w:ascii="Aptos" w:hAnsi="Aptos"/>
        </w:rPr>
        <w:br w:type="page"/>
      </w:r>
    </w:p>
    <w:p w14:paraId="7E336EE0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15FD7C6A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11. Quel document contractuel présente les tarifs et prestations au client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793DE6" w:rsidRPr="00793DE6" w14:paraId="7462E01A" w14:textId="77777777" w:rsidTr="00793DE6">
        <w:tc>
          <w:tcPr>
            <w:tcW w:w="4982" w:type="dxa"/>
          </w:tcPr>
          <w:p w14:paraId="389AB64A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Un devis</w:t>
            </w:r>
          </w:p>
        </w:tc>
        <w:tc>
          <w:tcPr>
            <w:tcW w:w="4982" w:type="dxa"/>
          </w:tcPr>
          <w:p w14:paraId="22500F2C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Une facture</w:t>
            </w:r>
          </w:p>
        </w:tc>
      </w:tr>
      <w:tr w:rsidR="00793DE6" w:rsidRPr="00793DE6" w14:paraId="0D04AED2" w14:textId="77777777" w:rsidTr="00793DE6">
        <w:tc>
          <w:tcPr>
            <w:tcW w:w="4982" w:type="dxa"/>
          </w:tcPr>
          <w:p w14:paraId="103C2C7A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Un bon de commande</w:t>
            </w:r>
          </w:p>
        </w:tc>
        <w:tc>
          <w:tcPr>
            <w:tcW w:w="4982" w:type="dxa"/>
          </w:tcPr>
          <w:p w14:paraId="6F82EE81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Un organigramme</w:t>
            </w:r>
          </w:p>
        </w:tc>
      </w:tr>
    </w:tbl>
    <w:p w14:paraId="07B36DC2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09865930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12. Que signifie l'obligation de résultat mentionnée dans l'article 2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793DE6" w:rsidRPr="00793DE6" w14:paraId="352396C2" w14:textId="77777777" w:rsidTr="0037310A">
        <w:tc>
          <w:tcPr>
            <w:tcW w:w="4111" w:type="dxa"/>
          </w:tcPr>
          <w:p w14:paraId="02183246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prestataire doit seulement faire de son mieux</w:t>
            </w:r>
          </w:p>
        </w:tc>
        <w:tc>
          <w:tcPr>
            <w:tcW w:w="5244" w:type="dxa"/>
          </w:tcPr>
          <w:p w14:paraId="754D64DE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prestataire doit atteindre le résultat prévu au contrat</w:t>
            </w:r>
          </w:p>
        </w:tc>
      </w:tr>
      <w:tr w:rsidR="00793DE6" w:rsidRPr="00793DE6" w14:paraId="450FBE9D" w14:textId="77777777" w:rsidTr="0037310A">
        <w:tc>
          <w:tcPr>
            <w:tcW w:w="4111" w:type="dxa"/>
          </w:tcPr>
          <w:p w14:paraId="315B4F7E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client doit vérifier le résultat</w:t>
            </w:r>
          </w:p>
        </w:tc>
        <w:tc>
          <w:tcPr>
            <w:tcW w:w="5244" w:type="dxa"/>
          </w:tcPr>
          <w:p w14:paraId="17056566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Les locaux peuvent être partiellement nettoyés</w:t>
            </w:r>
          </w:p>
        </w:tc>
      </w:tr>
    </w:tbl>
    <w:p w14:paraId="08106E98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796F83B9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13. Quel est le délai de paiement des factures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793DE6" w:rsidRPr="00793DE6" w14:paraId="45D31294" w14:textId="77777777" w:rsidTr="00793DE6">
        <w:tc>
          <w:tcPr>
            <w:tcW w:w="4982" w:type="dxa"/>
          </w:tcPr>
          <w:p w14:paraId="461D4D7D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15 jours</w:t>
            </w:r>
          </w:p>
        </w:tc>
        <w:tc>
          <w:tcPr>
            <w:tcW w:w="4982" w:type="dxa"/>
          </w:tcPr>
          <w:p w14:paraId="6D3282DC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30 jours fin de mois</w:t>
            </w:r>
          </w:p>
        </w:tc>
      </w:tr>
      <w:tr w:rsidR="00793DE6" w:rsidRPr="00793DE6" w14:paraId="72E324A4" w14:textId="77777777" w:rsidTr="00793DE6">
        <w:tc>
          <w:tcPr>
            <w:tcW w:w="4982" w:type="dxa"/>
          </w:tcPr>
          <w:p w14:paraId="4D7C9DE4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60 jours</w:t>
            </w:r>
          </w:p>
        </w:tc>
        <w:tc>
          <w:tcPr>
            <w:tcW w:w="4982" w:type="dxa"/>
          </w:tcPr>
          <w:p w14:paraId="40C223C5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90 jours</w:t>
            </w:r>
          </w:p>
        </w:tc>
      </w:tr>
    </w:tbl>
    <w:p w14:paraId="0F018CE2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498683C1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14. Quelle est la durée du contrat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793DE6" w:rsidRPr="00793DE6" w14:paraId="5CA1BB82" w14:textId="77777777" w:rsidTr="00793DE6">
        <w:tc>
          <w:tcPr>
            <w:tcW w:w="4982" w:type="dxa"/>
          </w:tcPr>
          <w:p w14:paraId="48797228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6 mois</w:t>
            </w:r>
          </w:p>
        </w:tc>
        <w:tc>
          <w:tcPr>
            <w:tcW w:w="4982" w:type="dxa"/>
          </w:tcPr>
          <w:p w14:paraId="761D49B6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1 an</w:t>
            </w:r>
          </w:p>
        </w:tc>
      </w:tr>
      <w:tr w:rsidR="00793DE6" w:rsidRPr="00793DE6" w14:paraId="40DE296B" w14:textId="77777777" w:rsidTr="00793DE6">
        <w:tc>
          <w:tcPr>
            <w:tcW w:w="4982" w:type="dxa"/>
          </w:tcPr>
          <w:p w14:paraId="43A355C0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2 ans</w:t>
            </w:r>
          </w:p>
        </w:tc>
        <w:tc>
          <w:tcPr>
            <w:tcW w:w="4982" w:type="dxa"/>
          </w:tcPr>
          <w:p w14:paraId="6C1D7353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Durée indéterminée</w:t>
            </w:r>
          </w:p>
        </w:tc>
      </w:tr>
    </w:tbl>
    <w:p w14:paraId="25E7C7DD" w14:textId="77777777" w:rsidR="00793DE6" w:rsidRPr="00793DE6" w:rsidRDefault="00793DE6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47EB2288" w14:textId="77777777" w:rsidR="00793DE6" w:rsidRPr="00793DE6" w:rsidRDefault="00793DE6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793DE6">
        <w:rPr>
          <w:rStyle w:val="lev"/>
          <w:rFonts w:ascii="Aptos" w:hAnsi="Aptos"/>
          <w:sz w:val="22"/>
          <w:szCs w:val="22"/>
        </w:rPr>
        <w:t>15. Comment le prestataire couvre-t-il les risques liés aux opérations de nettoyage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793DE6" w:rsidRPr="00793DE6" w14:paraId="42EA4306" w14:textId="77777777" w:rsidTr="00793DE6">
        <w:tc>
          <w:tcPr>
            <w:tcW w:w="4982" w:type="dxa"/>
          </w:tcPr>
          <w:p w14:paraId="22988C8E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Par une caution bancaire</w:t>
            </w:r>
          </w:p>
        </w:tc>
        <w:tc>
          <w:tcPr>
            <w:tcW w:w="4982" w:type="dxa"/>
          </w:tcPr>
          <w:p w14:paraId="5154F28F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Par une assurance professionnelle</w:t>
            </w:r>
          </w:p>
        </w:tc>
      </w:tr>
      <w:tr w:rsidR="00793DE6" w:rsidRPr="00793DE6" w14:paraId="13B4132F" w14:textId="77777777" w:rsidTr="00793DE6">
        <w:tc>
          <w:tcPr>
            <w:tcW w:w="4982" w:type="dxa"/>
          </w:tcPr>
          <w:p w14:paraId="301A0650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Par un fonds de garantie</w:t>
            </w:r>
          </w:p>
        </w:tc>
        <w:tc>
          <w:tcPr>
            <w:tcW w:w="4982" w:type="dxa"/>
          </w:tcPr>
          <w:p w14:paraId="7170E953" w14:textId="77777777" w:rsidR="00793DE6" w:rsidRPr="00793DE6" w:rsidRDefault="00793DE6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793DE6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Par une garantie solidaire</w:t>
            </w:r>
          </w:p>
        </w:tc>
      </w:tr>
    </w:tbl>
    <w:p w14:paraId="355176FF" w14:textId="77777777" w:rsidR="0037310A" w:rsidRDefault="0037310A" w:rsidP="0037310A">
      <w:pPr>
        <w:spacing w:after="0" w:line="240" w:lineRule="auto"/>
      </w:pPr>
    </w:p>
    <w:p w14:paraId="114ED71A" w14:textId="5603596F" w:rsidR="0037310A" w:rsidRPr="0037310A" w:rsidRDefault="0037310A" w:rsidP="0037310A">
      <w:pPr>
        <w:pStyle w:val="Titre1"/>
        <w:spacing w:after="0"/>
        <w:rPr>
          <w:rFonts w:ascii="Aptos" w:hAnsi="Aptos"/>
        </w:rPr>
      </w:pPr>
      <w:r w:rsidRPr="0037310A">
        <w:rPr>
          <w:rFonts w:ascii="Aptos" w:hAnsi="Aptos"/>
        </w:rPr>
        <w:t>DOCUMENT 4 - Recrutement</w:t>
      </w:r>
    </w:p>
    <w:p w14:paraId="189EB858" w14:textId="77777777" w:rsidR="0037310A" w:rsidRDefault="0037310A" w:rsidP="0037310A">
      <w:pPr>
        <w:spacing w:after="0" w:line="240" w:lineRule="auto"/>
      </w:pPr>
    </w:p>
    <w:p w14:paraId="1C12CEC7" w14:textId="77777777" w:rsidR="0037310A" w:rsidRPr="0037310A" w:rsidRDefault="0037310A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37310A">
        <w:rPr>
          <w:rStyle w:val="lev"/>
          <w:rFonts w:ascii="Aptos" w:hAnsi="Aptos"/>
          <w:sz w:val="22"/>
          <w:szCs w:val="22"/>
        </w:rPr>
        <w:t>16. Quels sont les avantages sociaux proposés par l'entreprise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37310A" w:rsidRPr="0037310A" w14:paraId="2EDAC924" w14:textId="77777777" w:rsidTr="0037310A">
        <w:tc>
          <w:tcPr>
            <w:tcW w:w="3261" w:type="dxa"/>
          </w:tcPr>
          <w:p w14:paraId="189374B9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Mutuelle d'entreprise</w:t>
            </w:r>
          </w:p>
        </w:tc>
        <w:tc>
          <w:tcPr>
            <w:tcW w:w="5953" w:type="dxa"/>
          </w:tcPr>
          <w:p w14:paraId="6BF19B2C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Avantages du CSE (culture, sport, chèques vacances)</w:t>
            </w:r>
          </w:p>
        </w:tc>
      </w:tr>
      <w:tr w:rsidR="0037310A" w:rsidRPr="0037310A" w14:paraId="43A47202" w14:textId="77777777" w:rsidTr="0037310A">
        <w:tc>
          <w:tcPr>
            <w:tcW w:w="3261" w:type="dxa"/>
          </w:tcPr>
          <w:p w14:paraId="1A63421F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Véhicule de fonction</w:t>
            </w:r>
          </w:p>
        </w:tc>
        <w:tc>
          <w:tcPr>
            <w:tcW w:w="5953" w:type="dxa"/>
          </w:tcPr>
          <w:p w14:paraId="6CEC6325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Logement de fonction</w:t>
            </w:r>
          </w:p>
        </w:tc>
      </w:tr>
    </w:tbl>
    <w:p w14:paraId="16B6A267" w14:textId="77777777" w:rsidR="0037310A" w:rsidRPr="0037310A" w:rsidRDefault="0037310A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7780FD91" w14:textId="77777777" w:rsidR="0037310A" w:rsidRPr="0037310A" w:rsidRDefault="0037310A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37310A">
        <w:rPr>
          <w:rStyle w:val="lev"/>
          <w:rFonts w:ascii="Aptos" w:hAnsi="Aptos"/>
          <w:sz w:val="22"/>
          <w:szCs w:val="22"/>
        </w:rPr>
        <w:t>17. Quels sont les avantages financiers proposés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56"/>
      </w:tblGrid>
      <w:tr w:rsidR="0037310A" w:rsidRPr="0037310A" w14:paraId="3BB5C5C5" w14:textId="77777777" w:rsidTr="0037310A">
        <w:tc>
          <w:tcPr>
            <w:tcW w:w="4536" w:type="dxa"/>
          </w:tcPr>
          <w:p w14:paraId="2A8C8DB3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Indemnité de transport conventionnelle</w:t>
            </w:r>
          </w:p>
        </w:tc>
        <w:tc>
          <w:tcPr>
            <w:tcW w:w="4656" w:type="dxa"/>
          </w:tcPr>
          <w:p w14:paraId="6D24E6C3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Prime d'assiduité</w:t>
            </w:r>
          </w:p>
        </w:tc>
      </w:tr>
      <w:tr w:rsidR="0037310A" w:rsidRPr="0037310A" w14:paraId="3AC73726" w14:textId="77777777" w:rsidTr="0037310A">
        <w:tc>
          <w:tcPr>
            <w:tcW w:w="4536" w:type="dxa"/>
          </w:tcPr>
          <w:p w14:paraId="4770E504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Participation</w:t>
            </w:r>
          </w:p>
        </w:tc>
        <w:tc>
          <w:tcPr>
            <w:tcW w:w="4656" w:type="dxa"/>
          </w:tcPr>
          <w:p w14:paraId="510EAB1C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Stock-options</w:t>
            </w:r>
          </w:p>
        </w:tc>
      </w:tr>
    </w:tbl>
    <w:p w14:paraId="079B8ED1" w14:textId="77777777" w:rsidR="0037310A" w:rsidRPr="0037310A" w:rsidRDefault="0037310A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75C28B84" w14:textId="77777777" w:rsidR="0037310A" w:rsidRPr="0037310A" w:rsidRDefault="0037310A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37310A">
        <w:rPr>
          <w:rStyle w:val="lev"/>
          <w:rFonts w:ascii="Aptos" w:hAnsi="Aptos"/>
          <w:sz w:val="22"/>
          <w:szCs w:val="22"/>
        </w:rPr>
        <w:t>18. Quels sont les deux types de contrat de travail proposés par l'entreprise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37310A" w:rsidRPr="0037310A" w14:paraId="5B1B115E" w14:textId="77777777" w:rsidTr="0037310A">
        <w:tc>
          <w:tcPr>
            <w:tcW w:w="4982" w:type="dxa"/>
          </w:tcPr>
          <w:p w14:paraId="436F2B82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CDD et CTT</w:t>
            </w:r>
          </w:p>
        </w:tc>
        <w:tc>
          <w:tcPr>
            <w:tcW w:w="4982" w:type="dxa"/>
          </w:tcPr>
          <w:p w14:paraId="1AE4EB14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CDI et CDD</w:t>
            </w:r>
          </w:p>
        </w:tc>
      </w:tr>
      <w:tr w:rsidR="0037310A" w:rsidRPr="0037310A" w14:paraId="3AAD734C" w14:textId="77777777" w:rsidTr="0037310A">
        <w:tc>
          <w:tcPr>
            <w:tcW w:w="4982" w:type="dxa"/>
          </w:tcPr>
          <w:p w14:paraId="38761858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CDI et contrat d'apprentissage</w:t>
            </w:r>
          </w:p>
        </w:tc>
        <w:tc>
          <w:tcPr>
            <w:tcW w:w="4982" w:type="dxa"/>
          </w:tcPr>
          <w:p w14:paraId="2590AF9A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CDD et contrat saisonnier</w:t>
            </w:r>
          </w:p>
        </w:tc>
      </w:tr>
    </w:tbl>
    <w:p w14:paraId="2B2D07F9" w14:textId="77777777" w:rsidR="0037310A" w:rsidRPr="0037310A" w:rsidRDefault="0037310A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79979B5E" w14:textId="77777777" w:rsidR="0037310A" w:rsidRPr="0037310A" w:rsidRDefault="0037310A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37310A">
        <w:rPr>
          <w:rStyle w:val="lev"/>
          <w:rFonts w:ascii="Aptos" w:hAnsi="Aptos"/>
          <w:sz w:val="22"/>
          <w:szCs w:val="22"/>
        </w:rPr>
        <w:t>19. Quelle est la principale différence entre un CDI et un CDD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37310A" w:rsidRPr="0037310A" w14:paraId="4446BFED" w14:textId="77777777" w:rsidTr="0037310A">
        <w:tc>
          <w:tcPr>
            <w:tcW w:w="4253" w:type="dxa"/>
          </w:tcPr>
          <w:p w14:paraId="48306307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CDI est mieux rémunéré</w:t>
            </w:r>
          </w:p>
        </w:tc>
        <w:tc>
          <w:tcPr>
            <w:tcW w:w="5102" w:type="dxa"/>
          </w:tcPr>
          <w:p w14:paraId="0353E361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CDI n'a pas de date de fin, le CDD a une date de fin prévue</w:t>
            </w:r>
          </w:p>
        </w:tc>
      </w:tr>
      <w:tr w:rsidR="0037310A" w:rsidRPr="0037310A" w14:paraId="38D43F86" w14:textId="77777777" w:rsidTr="0037310A">
        <w:tc>
          <w:tcPr>
            <w:tcW w:w="4253" w:type="dxa"/>
          </w:tcPr>
          <w:p w14:paraId="693DD013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CDD offre plus d'avantages sociaux</w:t>
            </w:r>
          </w:p>
        </w:tc>
        <w:tc>
          <w:tcPr>
            <w:tcW w:w="5102" w:type="dxa"/>
          </w:tcPr>
          <w:p w14:paraId="036445BE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Le CDI est réservé aux cadres</w:t>
            </w:r>
          </w:p>
        </w:tc>
      </w:tr>
    </w:tbl>
    <w:p w14:paraId="4195C5AE" w14:textId="77777777" w:rsidR="0037310A" w:rsidRPr="0037310A" w:rsidRDefault="0037310A" w:rsidP="0037310A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</w:p>
    <w:p w14:paraId="29CD816C" w14:textId="77777777" w:rsidR="0037310A" w:rsidRPr="0037310A" w:rsidRDefault="0037310A" w:rsidP="00153EC3">
      <w:pPr>
        <w:pStyle w:val="NormalWeb"/>
        <w:spacing w:before="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37310A">
        <w:rPr>
          <w:rStyle w:val="lev"/>
          <w:rFonts w:ascii="Aptos" w:hAnsi="Aptos"/>
          <w:sz w:val="22"/>
          <w:szCs w:val="22"/>
        </w:rPr>
        <w:t>20. Quels dispositifs de formation professionnelle sont proposés par l'entreprise ? (Plusieurs réponses possibles)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37310A" w:rsidRPr="0037310A" w14:paraId="46CBF2FA" w14:textId="77777777" w:rsidTr="0037310A">
        <w:tc>
          <w:tcPr>
            <w:tcW w:w="4982" w:type="dxa"/>
          </w:tcPr>
          <w:p w14:paraId="4BEAE493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Plan de développement des compétences</w:t>
            </w:r>
          </w:p>
        </w:tc>
        <w:tc>
          <w:tcPr>
            <w:tcW w:w="4982" w:type="dxa"/>
          </w:tcPr>
          <w:p w14:paraId="0D4FBB2A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Formations en hygiène et sécurité</w:t>
            </w:r>
          </w:p>
        </w:tc>
      </w:tr>
      <w:tr w:rsidR="0037310A" w:rsidRPr="0037310A" w14:paraId="32B5AE78" w14:textId="77777777" w:rsidTr="0037310A">
        <w:tc>
          <w:tcPr>
            <w:tcW w:w="4982" w:type="dxa"/>
          </w:tcPr>
          <w:p w14:paraId="19354DEB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Formations gestes et postures</w:t>
            </w:r>
          </w:p>
        </w:tc>
        <w:tc>
          <w:tcPr>
            <w:tcW w:w="4982" w:type="dxa"/>
          </w:tcPr>
          <w:p w14:paraId="2CFAF5D5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Formations management d'une équipe</w:t>
            </w:r>
          </w:p>
        </w:tc>
      </w:tr>
      <w:tr w:rsidR="0037310A" w:rsidRPr="0037310A" w14:paraId="487B6781" w14:textId="77777777" w:rsidTr="0037310A">
        <w:tc>
          <w:tcPr>
            <w:tcW w:w="9964" w:type="dxa"/>
            <w:gridSpan w:val="2"/>
          </w:tcPr>
          <w:p w14:paraId="7EF2ED02" w14:textId="77777777" w:rsidR="0037310A" w:rsidRPr="0037310A" w:rsidRDefault="0037310A" w:rsidP="0037310A">
            <w:pPr>
              <w:pStyle w:val="NormalWeb"/>
              <w:spacing w:before="0" w:beforeAutospacing="0" w:after="0" w:afterAutospacing="0"/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</w:pPr>
            <w:r w:rsidRPr="0037310A">
              <w:rPr>
                <w:rStyle w:val="lev"/>
                <w:rFonts w:ascii="Aptos" w:hAnsi="Aptos"/>
                <w:b w:val="0"/>
                <w:bCs w:val="0"/>
                <w:sz w:val="22"/>
                <w:szCs w:val="22"/>
              </w:rPr>
              <w:t>☐ Formations en langues étrangères</w:t>
            </w:r>
          </w:p>
        </w:tc>
      </w:tr>
    </w:tbl>
    <w:p w14:paraId="23BC8BB3" w14:textId="09C2C554" w:rsidR="00793DE6" w:rsidRDefault="00610ADB" w:rsidP="00793DE6">
      <w:pPr>
        <w:pStyle w:val="NormalWeb"/>
        <w:spacing w:before="12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610ADB">
        <w:rPr>
          <w:rStyle w:val="lev"/>
          <w:rFonts w:ascii="Aptos" w:hAnsi="Aptos"/>
          <w:b w:val="0"/>
          <w:bCs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5A10F1" wp14:editId="5A54A016">
            <wp:simplePos x="0" y="0"/>
            <wp:positionH relativeFrom="column">
              <wp:posOffset>1728470</wp:posOffset>
            </wp:positionH>
            <wp:positionV relativeFrom="paragraph">
              <wp:posOffset>248285</wp:posOffset>
            </wp:positionV>
            <wp:extent cx="1033145" cy="1042670"/>
            <wp:effectExtent l="0" t="0" r="0" b="5080"/>
            <wp:wrapSquare wrapText="bothSides"/>
            <wp:docPr id="1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9EF97" w14:textId="6E5D3B8F" w:rsidR="00610ADB" w:rsidRDefault="00E933F1" w:rsidP="00793DE6">
      <w:pPr>
        <w:pStyle w:val="NormalWeb"/>
        <w:spacing w:before="120" w:beforeAutospacing="0" w:after="0" w:afterAutospacing="0"/>
        <w:rPr>
          <w:rStyle w:val="lev"/>
          <w:rFonts w:ascii="Aptos" w:hAnsi="Aptos"/>
          <w:b w:val="0"/>
          <w:bCs w:val="0"/>
          <w:sz w:val="22"/>
          <w:szCs w:val="22"/>
        </w:rPr>
      </w:pPr>
      <w:bookmarkStart w:id="0" w:name="_Hlk222216402"/>
      <w:r>
        <w:rPr>
          <w:rStyle w:val="lev"/>
          <w:rFonts w:ascii="Aptos" w:hAnsi="Aptos"/>
          <w:sz w:val="22"/>
          <w:szCs w:val="22"/>
        </w:rPr>
        <w:t>QCM en ligne </w:t>
      </w:r>
      <w:r w:rsidRPr="00E933F1">
        <w:rPr>
          <w:rStyle w:val="lev"/>
          <w:rFonts w:ascii="Aptos" w:hAnsi="Aptos"/>
          <w:b w:val="0"/>
          <w:bCs w:val="0"/>
          <w:sz w:val="22"/>
          <w:szCs w:val="22"/>
        </w:rPr>
        <w:t>:</w:t>
      </w:r>
    </w:p>
    <w:p w14:paraId="414FBE59" w14:textId="4CE56B15" w:rsidR="00E933F1" w:rsidRPr="00793DE6" w:rsidRDefault="00E933F1" w:rsidP="00793DE6">
      <w:pPr>
        <w:pStyle w:val="NormalWeb"/>
        <w:spacing w:before="120" w:beforeAutospacing="0" w:after="0" w:afterAutospacing="0"/>
        <w:rPr>
          <w:rStyle w:val="lev"/>
          <w:rFonts w:ascii="Aptos" w:hAnsi="Aptos"/>
          <w:sz w:val="22"/>
          <w:szCs w:val="22"/>
        </w:rPr>
      </w:pPr>
      <w:r w:rsidRPr="00E933F1">
        <w:rPr>
          <w:rStyle w:val="lev"/>
          <w:rFonts w:ascii="Aptos" w:hAnsi="Aptos"/>
          <w:b w:val="0"/>
          <w:bCs w:val="0"/>
          <w:sz w:val="22"/>
          <w:szCs w:val="22"/>
        </w:rPr>
        <w:t xml:space="preserve"> </w:t>
      </w:r>
      <w:r w:rsidRPr="00E933F1">
        <w:rPr>
          <w:rStyle w:val="lev"/>
          <w:rFonts w:ascii="Aptos" w:hAnsi="Aptos"/>
          <w:b w:val="0"/>
          <w:bCs w:val="0"/>
          <w:sz w:val="22"/>
          <w:szCs w:val="22"/>
        </w:rPr>
        <w:t>tinyurl.com/4399dv92</w:t>
      </w:r>
      <w:bookmarkEnd w:id="0"/>
    </w:p>
    <w:sectPr w:rsidR="00E933F1" w:rsidRPr="00793DE6" w:rsidSect="004575ED">
      <w:footerReference w:type="default" r:id="rId9"/>
      <w:pgSz w:w="11906" w:h="16838"/>
      <w:pgMar w:top="567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629D" w14:textId="77777777" w:rsidR="00C57B67" w:rsidRDefault="00C57B67" w:rsidP="004979E1">
      <w:pPr>
        <w:spacing w:after="0" w:line="240" w:lineRule="auto"/>
      </w:pPr>
      <w:r>
        <w:separator/>
      </w:r>
    </w:p>
  </w:endnote>
  <w:endnote w:type="continuationSeparator" w:id="0">
    <w:p w14:paraId="2FE3002C" w14:textId="77777777" w:rsidR="00C57B67" w:rsidRDefault="00C57B67" w:rsidP="0049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6AE8" w14:textId="7BE84460" w:rsidR="004979E1" w:rsidRPr="00991029" w:rsidRDefault="00991029" w:rsidP="00991029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1940DC69" wp14:editId="685467C2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/>
        <w:sz w:val="16"/>
        <w:szCs w:val="16"/>
      </w:rPr>
      <w:t xml:space="preserve"> </w:t>
    </w:r>
    <w:proofErr w:type="spellStart"/>
    <w:r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F318AE">
      <w:rPr>
        <w:rFonts w:asciiTheme="majorHAnsi" w:hAnsiTheme="majorHAnsi"/>
        <w:noProof/>
        <w:sz w:val="16"/>
        <w:szCs w:val="16"/>
      </w:rPr>
      <w:t>2026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</w:t>
    </w:r>
    <w:r w:rsidR="005442D7">
      <w:rPr>
        <w:rFonts w:asciiTheme="majorHAnsi" w:hAnsiTheme="majorHAnsi"/>
        <w:sz w:val="16"/>
        <w:szCs w:val="16"/>
      </w:rPr>
      <w:t>Éco</w:t>
    </w:r>
    <w:r w:rsidR="007B04E4">
      <w:rPr>
        <w:rFonts w:asciiTheme="majorHAnsi" w:hAnsiTheme="majorHAnsi"/>
        <w:sz w:val="16"/>
        <w:szCs w:val="16"/>
      </w:rPr>
      <w:t>-</w:t>
    </w:r>
    <w:r w:rsidR="00492B31">
      <w:rPr>
        <w:rFonts w:asciiTheme="majorHAnsi" w:hAnsiTheme="majorHAnsi"/>
        <w:sz w:val="16"/>
        <w:szCs w:val="16"/>
      </w:rPr>
      <w:t>Gestion</w:t>
    </w:r>
    <w:r w:rsidR="005442D7">
      <w:rPr>
        <w:rFonts w:asciiTheme="majorHAnsi" w:hAnsiTheme="majorHAnsi"/>
        <w:sz w:val="16"/>
        <w:szCs w:val="16"/>
      </w:rPr>
      <w:t xml:space="preserve"> –</w:t>
    </w:r>
    <w:r>
      <w:rPr>
        <w:rFonts w:asciiTheme="majorHAnsi" w:hAnsiTheme="majorHAnsi"/>
        <w:sz w:val="16"/>
        <w:szCs w:val="16"/>
      </w:rPr>
      <w:t xml:space="preserve"> </w:t>
    </w:r>
    <w:r w:rsidR="005442D7">
      <w:rPr>
        <w:rFonts w:asciiTheme="majorHAnsi" w:hAnsiTheme="majorHAnsi"/>
        <w:sz w:val="16"/>
        <w:szCs w:val="16"/>
      </w:rPr>
      <w:t>RÉVISIONS module</w:t>
    </w:r>
    <w:r w:rsidR="0037310A">
      <w:rPr>
        <w:rFonts w:asciiTheme="majorHAnsi" w:hAnsiTheme="majorHAnsi"/>
        <w:sz w:val="16"/>
        <w:szCs w:val="16"/>
      </w:rPr>
      <w:t>s</w:t>
    </w:r>
    <w:r w:rsidR="005442D7">
      <w:rPr>
        <w:rFonts w:asciiTheme="majorHAnsi" w:hAnsiTheme="majorHAnsi"/>
        <w:sz w:val="16"/>
        <w:szCs w:val="16"/>
      </w:rPr>
      <w:t xml:space="preserve"> </w:t>
    </w:r>
    <w:r w:rsidR="0037310A">
      <w:rPr>
        <w:rFonts w:asciiTheme="majorHAnsi" w:hAnsiTheme="majorHAnsi"/>
        <w:sz w:val="16"/>
        <w:szCs w:val="16"/>
      </w:rPr>
      <w:t xml:space="preserve">1,2 et 4 </w:t>
    </w:r>
    <w:proofErr w:type="spellStart"/>
    <w:r w:rsidR="0037310A">
      <w:rPr>
        <w:rFonts w:asciiTheme="majorHAnsi" w:hAnsiTheme="majorHAnsi"/>
        <w:sz w:val="16"/>
        <w:szCs w:val="16"/>
      </w:rPr>
      <w:t>Seguine</w:t>
    </w:r>
    <w:proofErr w:type="spellEnd"/>
    <w:r w:rsidR="0037310A">
      <w:rPr>
        <w:rFonts w:asciiTheme="majorHAnsi" w:hAnsiTheme="majorHAnsi"/>
        <w:sz w:val="16"/>
        <w:szCs w:val="16"/>
      </w:rPr>
      <w:t xml:space="preserve"> &amp; Ruiz </w:t>
    </w:r>
    <w:r>
      <w:rPr>
        <w:rFonts w:asciiTheme="majorHAnsi" w:hAnsiTheme="majorHAnsi"/>
        <w:sz w:val="16"/>
        <w:szCs w:val="16"/>
      </w:rPr>
      <w:t>– Jérémy SENABRE académie de Bordeaux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FDFC" w14:textId="77777777" w:rsidR="00C57B67" w:rsidRDefault="00C57B67" w:rsidP="004979E1">
      <w:pPr>
        <w:spacing w:after="0" w:line="240" w:lineRule="auto"/>
      </w:pPr>
      <w:r>
        <w:separator/>
      </w:r>
    </w:p>
  </w:footnote>
  <w:footnote w:type="continuationSeparator" w:id="0">
    <w:p w14:paraId="3FF76333" w14:textId="77777777" w:rsidR="00C57B67" w:rsidRDefault="00C57B67" w:rsidP="0049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D255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8974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87"/>
    <w:rsid w:val="00001ED7"/>
    <w:rsid w:val="00004680"/>
    <w:rsid w:val="00006302"/>
    <w:rsid w:val="000228F6"/>
    <w:rsid w:val="000306DF"/>
    <w:rsid w:val="000617F5"/>
    <w:rsid w:val="00065E1F"/>
    <w:rsid w:val="00090861"/>
    <w:rsid w:val="000A1588"/>
    <w:rsid w:val="000A2B89"/>
    <w:rsid w:val="000A62D3"/>
    <w:rsid w:val="000B19A9"/>
    <w:rsid w:val="000F2050"/>
    <w:rsid w:val="00103982"/>
    <w:rsid w:val="0010514D"/>
    <w:rsid w:val="00110AFC"/>
    <w:rsid w:val="00124F7D"/>
    <w:rsid w:val="001345CD"/>
    <w:rsid w:val="00143852"/>
    <w:rsid w:val="00153DAD"/>
    <w:rsid w:val="00153EC3"/>
    <w:rsid w:val="00172BA8"/>
    <w:rsid w:val="00173283"/>
    <w:rsid w:val="001742DE"/>
    <w:rsid w:val="0019056E"/>
    <w:rsid w:val="00193FB6"/>
    <w:rsid w:val="001967B2"/>
    <w:rsid w:val="001A0EC7"/>
    <w:rsid w:val="001D11CA"/>
    <w:rsid w:val="001E35AD"/>
    <w:rsid w:val="001E742F"/>
    <w:rsid w:val="00202FBA"/>
    <w:rsid w:val="00207E8F"/>
    <w:rsid w:val="00222E91"/>
    <w:rsid w:val="00233399"/>
    <w:rsid w:val="002666E0"/>
    <w:rsid w:val="002833B2"/>
    <w:rsid w:val="00285C87"/>
    <w:rsid w:val="00290D69"/>
    <w:rsid w:val="002A00C1"/>
    <w:rsid w:val="002A5113"/>
    <w:rsid w:val="002A66DA"/>
    <w:rsid w:val="002D3CA8"/>
    <w:rsid w:val="002D5F34"/>
    <w:rsid w:val="002F012E"/>
    <w:rsid w:val="00315D21"/>
    <w:rsid w:val="0032298C"/>
    <w:rsid w:val="00330C62"/>
    <w:rsid w:val="00343EC2"/>
    <w:rsid w:val="0036778F"/>
    <w:rsid w:val="00370373"/>
    <w:rsid w:val="00371594"/>
    <w:rsid w:val="0037310A"/>
    <w:rsid w:val="0037491D"/>
    <w:rsid w:val="0038709A"/>
    <w:rsid w:val="00393DF4"/>
    <w:rsid w:val="00394919"/>
    <w:rsid w:val="003A06C2"/>
    <w:rsid w:val="003A3045"/>
    <w:rsid w:val="003A42D4"/>
    <w:rsid w:val="003B02E9"/>
    <w:rsid w:val="003C4613"/>
    <w:rsid w:val="003C66E0"/>
    <w:rsid w:val="003E4EEB"/>
    <w:rsid w:val="0040757B"/>
    <w:rsid w:val="0042126F"/>
    <w:rsid w:val="004233F8"/>
    <w:rsid w:val="00450EF0"/>
    <w:rsid w:val="004575ED"/>
    <w:rsid w:val="00460B6D"/>
    <w:rsid w:val="004630CD"/>
    <w:rsid w:val="00463578"/>
    <w:rsid w:val="00492B31"/>
    <w:rsid w:val="004979E1"/>
    <w:rsid w:val="004B618A"/>
    <w:rsid w:val="004C1474"/>
    <w:rsid w:val="004C4B18"/>
    <w:rsid w:val="004C5A57"/>
    <w:rsid w:val="004C7614"/>
    <w:rsid w:val="004D14B7"/>
    <w:rsid w:val="004D4097"/>
    <w:rsid w:val="004D422D"/>
    <w:rsid w:val="004F226F"/>
    <w:rsid w:val="004F4A3F"/>
    <w:rsid w:val="00501DE7"/>
    <w:rsid w:val="00505D0F"/>
    <w:rsid w:val="00510279"/>
    <w:rsid w:val="00521B1B"/>
    <w:rsid w:val="005442D7"/>
    <w:rsid w:val="0054774D"/>
    <w:rsid w:val="00567DCA"/>
    <w:rsid w:val="005849CC"/>
    <w:rsid w:val="005861DE"/>
    <w:rsid w:val="00586673"/>
    <w:rsid w:val="005873C8"/>
    <w:rsid w:val="00592E45"/>
    <w:rsid w:val="005A5944"/>
    <w:rsid w:val="005B17A7"/>
    <w:rsid w:val="005B6129"/>
    <w:rsid w:val="005B6D9F"/>
    <w:rsid w:val="005B73D8"/>
    <w:rsid w:val="005D3A83"/>
    <w:rsid w:val="005D7402"/>
    <w:rsid w:val="005E10F7"/>
    <w:rsid w:val="005E65CD"/>
    <w:rsid w:val="005E7C7D"/>
    <w:rsid w:val="006076C0"/>
    <w:rsid w:val="00610ADB"/>
    <w:rsid w:val="006226FA"/>
    <w:rsid w:val="006271EC"/>
    <w:rsid w:val="00627A88"/>
    <w:rsid w:val="006339A0"/>
    <w:rsid w:val="00636BB5"/>
    <w:rsid w:val="00641AE7"/>
    <w:rsid w:val="006539B8"/>
    <w:rsid w:val="00653B99"/>
    <w:rsid w:val="00660B6E"/>
    <w:rsid w:val="00663B59"/>
    <w:rsid w:val="00682E63"/>
    <w:rsid w:val="00684A24"/>
    <w:rsid w:val="00685B38"/>
    <w:rsid w:val="00686085"/>
    <w:rsid w:val="006A2A03"/>
    <w:rsid w:val="006B5D2B"/>
    <w:rsid w:val="006E1E8A"/>
    <w:rsid w:val="006F070B"/>
    <w:rsid w:val="00703F6D"/>
    <w:rsid w:val="00711FB2"/>
    <w:rsid w:val="00744FF2"/>
    <w:rsid w:val="0074504C"/>
    <w:rsid w:val="007478B1"/>
    <w:rsid w:val="00751DEF"/>
    <w:rsid w:val="00753671"/>
    <w:rsid w:val="007866D4"/>
    <w:rsid w:val="00786BCB"/>
    <w:rsid w:val="00790785"/>
    <w:rsid w:val="00793DE6"/>
    <w:rsid w:val="007B04E4"/>
    <w:rsid w:val="007E2870"/>
    <w:rsid w:val="007E3A38"/>
    <w:rsid w:val="007F20B2"/>
    <w:rsid w:val="007F2819"/>
    <w:rsid w:val="00807A2B"/>
    <w:rsid w:val="0082136A"/>
    <w:rsid w:val="00826A71"/>
    <w:rsid w:val="0082764D"/>
    <w:rsid w:val="00833D4F"/>
    <w:rsid w:val="0083791F"/>
    <w:rsid w:val="008413EF"/>
    <w:rsid w:val="008436D5"/>
    <w:rsid w:val="00843870"/>
    <w:rsid w:val="00855AFF"/>
    <w:rsid w:val="00857580"/>
    <w:rsid w:val="00884005"/>
    <w:rsid w:val="00893ACC"/>
    <w:rsid w:val="008A1025"/>
    <w:rsid w:val="008A7C6F"/>
    <w:rsid w:val="008B4CD3"/>
    <w:rsid w:val="008D609C"/>
    <w:rsid w:val="008D7BB7"/>
    <w:rsid w:val="008E33D0"/>
    <w:rsid w:val="008F65BC"/>
    <w:rsid w:val="00902772"/>
    <w:rsid w:val="00904F58"/>
    <w:rsid w:val="00905D3E"/>
    <w:rsid w:val="00913075"/>
    <w:rsid w:val="009234B4"/>
    <w:rsid w:val="00923768"/>
    <w:rsid w:val="00951CF8"/>
    <w:rsid w:val="00960ABE"/>
    <w:rsid w:val="0096357E"/>
    <w:rsid w:val="00971975"/>
    <w:rsid w:val="009747EC"/>
    <w:rsid w:val="00976E9D"/>
    <w:rsid w:val="00985C3E"/>
    <w:rsid w:val="00991029"/>
    <w:rsid w:val="00992BF6"/>
    <w:rsid w:val="00996F80"/>
    <w:rsid w:val="00997680"/>
    <w:rsid w:val="009A46C3"/>
    <w:rsid w:val="009C7AAE"/>
    <w:rsid w:val="009C7D2C"/>
    <w:rsid w:val="009E1C32"/>
    <w:rsid w:val="009E290C"/>
    <w:rsid w:val="009F000C"/>
    <w:rsid w:val="009F06F2"/>
    <w:rsid w:val="00A17C7F"/>
    <w:rsid w:val="00A23D1E"/>
    <w:rsid w:val="00A415A2"/>
    <w:rsid w:val="00A43138"/>
    <w:rsid w:val="00A47DD5"/>
    <w:rsid w:val="00A513AF"/>
    <w:rsid w:val="00A565F2"/>
    <w:rsid w:val="00A84AA0"/>
    <w:rsid w:val="00A85FE1"/>
    <w:rsid w:val="00A9745C"/>
    <w:rsid w:val="00AC1654"/>
    <w:rsid w:val="00AD08D2"/>
    <w:rsid w:val="00AE0E38"/>
    <w:rsid w:val="00AF4BEC"/>
    <w:rsid w:val="00B10895"/>
    <w:rsid w:val="00B52833"/>
    <w:rsid w:val="00B70717"/>
    <w:rsid w:val="00B777CD"/>
    <w:rsid w:val="00B846FC"/>
    <w:rsid w:val="00B938C5"/>
    <w:rsid w:val="00BA46C3"/>
    <w:rsid w:val="00BA7C3F"/>
    <w:rsid w:val="00BB0AC9"/>
    <w:rsid w:val="00BB2438"/>
    <w:rsid w:val="00BC4F49"/>
    <w:rsid w:val="00C12629"/>
    <w:rsid w:val="00C15A06"/>
    <w:rsid w:val="00C22790"/>
    <w:rsid w:val="00C317DE"/>
    <w:rsid w:val="00C343A6"/>
    <w:rsid w:val="00C5406A"/>
    <w:rsid w:val="00C57B67"/>
    <w:rsid w:val="00C758BA"/>
    <w:rsid w:val="00CA565F"/>
    <w:rsid w:val="00CA6127"/>
    <w:rsid w:val="00CB5598"/>
    <w:rsid w:val="00CB5BA9"/>
    <w:rsid w:val="00CB7A78"/>
    <w:rsid w:val="00CC0179"/>
    <w:rsid w:val="00CC2525"/>
    <w:rsid w:val="00CD3C63"/>
    <w:rsid w:val="00CE0FCD"/>
    <w:rsid w:val="00CE7F4C"/>
    <w:rsid w:val="00CF71CF"/>
    <w:rsid w:val="00D06CD8"/>
    <w:rsid w:val="00D117D9"/>
    <w:rsid w:val="00D21F42"/>
    <w:rsid w:val="00D31C8F"/>
    <w:rsid w:val="00D6286A"/>
    <w:rsid w:val="00D667B3"/>
    <w:rsid w:val="00D73358"/>
    <w:rsid w:val="00D94F1E"/>
    <w:rsid w:val="00D96169"/>
    <w:rsid w:val="00DA28A9"/>
    <w:rsid w:val="00DA326D"/>
    <w:rsid w:val="00DA4EA5"/>
    <w:rsid w:val="00DD0B32"/>
    <w:rsid w:val="00DD1066"/>
    <w:rsid w:val="00DD2BBF"/>
    <w:rsid w:val="00DE0DE4"/>
    <w:rsid w:val="00DF0CA7"/>
    <w:rsid w:val="00DF2B62"/>
    <w:rsid w:val="00E2486A"/>
    <w:rsid w:val="00E270B8"/>
    <w:rsid w:val="00E600B0"/>
    <w:rsid w:val="00E64179"/>
    <w:rsid w:val="00E929BA"/>
    <w:rsid w:val="00E933F1"/>
    <w:rsid w:val="00E93459"/>
    <w:rsid w:val="00EA1319"/>
    <w:rsid w:val="00EA5C70"/>
    <w:rsid w:val="00EC4C3C"/>
    <w:rsid w:val="00ED2604"/>
    <w:rsid w:val="00ED71FB"/>
    <w:rsid w:val="00EF431B"/>
    <w:rsid w:val="00EF6E2A"/>
    <w:rsid w:val="00F01715"/>
    <w:rsid w:val="00F037FA"/>
    <w:rsid w:val="00F119A7"/>
    <w:rsid w:val="00F22384"/>
    <w:rsid w:val="00F30408"/>
    <w:rsid w:val="00F318AE"/>
    <w:rsid w:val="00F369FF"/>
    <w:rsid w:val="00F42BEB"/>
    <w:rsid w:val="00F579FE"/>
    <w:rsid w:val="00FA127C"/>
    <w:rsid w:val="00FA68AA"/>
    <w:rsid w:val="00FB120F"/>
    <w:rsid w:val="00FB2027"/>
    <w:rsid w:val="00FB55FC"/>
    <w:rsid w:val="00FD15F6"/>
    <w:rsid w:val="00FD7CFB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061FB"/>
  <w15:chartTrackingRefBased/>
  <w15:docId w15:val="{815E1FE3-06D2-437A-A912-A18E9B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58"/>
  </w:style>
  <w:style w:type="paragraph" w:styleId="Titre1">
    <w:name w:val="heading 1"/>
    <w:basedOn w:val="Normal"/>
    <w:link w:val="Titre1Car"/>
    <w:autoRedefine/>
    <w:uiPriority w:val="9"/>
    <w:qFormat/>
    <w:rsid w:val="00905D3E"/>
    <w:pPr>
      <w:keepNext/>
      <w:keepLines/>
      <w:pBdr>
        <w:left w:val="single" w:sz="24" w:space="4" w:color="833C0B" w:themeColor="accent2" w:themeShade="80"/>
      </w:pBdr>
      <w:shd w:val="clear" w:color="auto" w:fill="E7E6E6" w:themeFill="background2"/>
      <w:spacing w:before="120" w:after="120" w:line="240" w:lineRule="auto"/>
      <w:ind w:right="-284"/>
      <w:jc w:val="both"/>
      <w:outlineLvl w:val="0"/>
    </w:pPr>
    <w:rPr>
      <w:rFonts w:asciiTheme="majorHAnsi" w:eastAsia="Calibri" w:hAnsiTheme="majorHAnsi" w:cstheme="majorHAnsi"/>
      <w:b/>
      <w:bCs/>
      <w:color w:val="833C0B" w:themeColor="accent2" w:themeShade="80"/>
      <w:kern w:val="2"/>
      <w:sz w:val="32"/>
      <w:szCs w:val="28"/>
      <w:lang w:eastAsia="zh-CN" w:bidi="hi-IN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270B8"/>
    <w:pPr>
      <w:keepNext/>
      <w:keepLines/>
      <w:spacing w:after="0"/>
      <w:ind w:right="-568"/>
      <w:jc w:val="both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226FA"/>
    <w:pPr>
      <w:keepNext/>
      <w:keepLines/>
      <w:spacing w:before="40" w:after="120"/>
      <w:jc w:val="both"/>
      <w:outlineLvl w:val="2"/>
    </w:pPr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285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C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D3E"/>
    <w:rPr>
      <w:rFonts w:asciiTheme="majorHAnsi" w:eastAsia="Calibri" w:hAnsiTheme="majorHAnsi" w:cstheme="majorHAnsi"/>
      <w:b/>
      <w:bCs/>
      <w:color w:val="833C0B" w:themeColor="accent2" w:themeShade="80"/>
      <w:kern w:val="2"/>
      <w:sz w:val="32"/>
      <w:szCs w:val="28"/>
      <w:shd w:val="clear" w:color="auto" w:fill="E7E6E6" w:themeFill="background2"/>
      <w:lang w:eastAsia="zh-CN" w:bidi="hi-IN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285C8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5C87"/>
    <w:rPr>
      <w:b/>
      <w:bCs/>
    </w:rPr>
  </w:style>
  <w:style w:type="paragraph" w:customStyle="1" w:styleId="is-style-default">
    <w:name w:val="is-style-default"/>
    <w:basedOn w:val="Normal"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s-style-intro">
    <w:name w:val="is-style-intro"/>
    <w:basedOn w:val="Normal"/>
    <w:rsid w:val="002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85C87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285C8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rzxr">
    <w:name w:val="lrzxr"/>
    <w:basedOn w:val="Policepardfaut"/>
    <w:rsid w:val="00992BF6"/>
  </w:style>
  <w:style w:type="character" w:customStyle="1" w:styleId="Titre2Car">
    <w:name w:val="Titre 2 Car"/>
    <w:basedOn w:val="Policepardfaut"/>
    <w:link w:val="Titre2"/>
    <w:uiPriority w:val="9"/>
    <w:rsid w:val="00E270B8"/>
    <w:rPr>
      <w:rFonts w:asciiTheme="majorHAnsi" w:eastAsiaTheme="majorEastAsia" w:hAnsiTheme="majorHAnsi" w:cstheme="majorBidi"/>
      <w:b/>
      <w:color w:val="833C0B" w:themeColor="accent2" w:themeShade="80"/>
      <w:sz w:val="24"/>
      <w:szCs w:val="26"/>
    </w:rPr>
  </w:style>
  <w:style w:type="character" w:customStyle="1" w:styleId="tw-block">
    <w:name w:val="tw-block"/>
    <w:basedOn w:val="Policepardfaut"/>
    <w:rsid w:val="002D3CA8"/>
  </w:style>
  <w:style w:type="paragraph" w:customStyle="1" w:styleId="tw-typo-long-m">
    <w:name w:val="tw-typo-long-m"/>
    <w:basedOn w:val="Normal"/>
    <w:rsid w:val="002D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31C8F"/>
    <w:pPr>
      <w:numPr>
        <w:numId w:val="1"/>
      </w:numPr>
      <w:contextualSpacing/>
    </w:pPr>
  </w:style>
  <w:style w:type="character" w:customStyle="1" w:styleId="ng-star-inserted">
    <w:name w:val="ng-star-inserted"/>
    <w:basedOn w:val="Policepardfaut"/>
    <w:rsid w:val="00D31C8F"/>
  </w:style>
  <w:style w:type="paragraph" w:styleId="Paragraphedeliste">
    <w:name w:val="List Paragraph"/>
    <w:basedOn w:val="Normal"/>
    <w:uiPriority w:val="34"/>
    <w:qFormat/>
    <w:rsid w:val="00D9616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65E1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065E1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79E1"/>
  </w:style>
  <w:style w:type="paragraph" w:styleId="Pieddepage">
    <w:name w:val="footer"/>
    <w:basedOn w:val="Normal"/>
    <w:link w:val="PieddepageCar"/>
    <w:uiPriority w:val="99"/>
    <w:unhideWhenUsed/>
    <w:rsid w:val="004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9E1"/>
  </w:style>
  <w:style w:type="character" w:styleId="Lienhypertextesuivivisit">
    <w:name w:val="FollowedHyperlink"/>
    <w:basedOn w:val="Policepardfaut"/>
    <w:uiPriority w:val="99"/>
    <w:semiHidden/>
    <w:unhideWhenUsed/>
    <w:rsid w:val="00CA6127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226FA"/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4.cerpeg.fr/images/blog-ecogestion/revisions/module124-seguine-ruiz/eco-gestion-qcm-seguine-ruiz-module1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SENABRE</dc:creator>
  <cp:keywords/>
  <dc:description/>
  <cp:lastModifiedBy>fabienne fabienne</cp:lastModifiedBy>
  <cp:revision>27</cp:revision>
  <cp:lastPrinted>2026-02-17T09:26:00Z</cp:lastPrinted>
  <dcterms:created xsi:type="dcterms:W3CDTF">2025-03-19T19:56:00Z</dcterms:created>
  <dcterms:modified xsi:type="dcterms:W3CDTF">2026-02-17T14:12:00Z</dcterms:modified>
</cp:coreProperties>
</file>