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3AA12" w14:textId="77777777" w:rsidR="006E2DEB" w:rsidRDefault="006E2DEB" w:rsidP="006E2DEB">
      <w:pPr>
        <w:rPr>
          <w:rFonts w:ascii="Arial" w:hAnsi="Arial" w:cs="Arial"/>
        </w:rPr>
      </w:pPr>
    </w:p>
    <w:p w14:paraId="40205738" w14:textId="77777777" w:rsidR="006E2DEB" w:rsidRDefault="006E2DEB" w:rsidP="006E2DEB">
      <w:pPr>
        <w:jc w:val="center"/>
        <w:rPr>
          <w:rFonts w:ascii="Arial" w:hAnsi="Arial" w:cs="Arial"/>
          <w:color w:val="006666"/>
          <w:sz w:val="56"/>
          <w:szCs w:val="56"/>
        </w:rPr>
      </w:pPr>
      <w:r w:rsidRPr="00437836">
        <w:rPr>
          <w:rFonts w:ascii="Arial" w:hAnsi="Arial" w:cs="Arial"/>
          <w:noProof/>
        </w:rPr>
        <w:drawing>
          <wp:anchor distT="0" distB="0" distL="114300" distR="114300" simplePos="0" relativeHeight="251680768" behindDoc="0" locked="0" layoutInCell="1" allowOverlap="1" wp14:anchorId="424488B4" wp14:editId="5A3D46D8">
            <wp:simplePos x="0" y="0"/>
            <wp:positionH relativeFrom="margin">
              <wp:posOffset>4777105</wp:posOffset>
            </wp:positionH>
            <wp:positionV relativeFrom="paragraph">
              <wp:posOffset>-140903</wp:posOffset>
            </wp:positionV>
            <wp:extent cx="1278890" cy="1278890"/>
            <wp:effectExtent l="0" t="0" r="0" b="0"/>
            <wp:wrapNone/>
            <wp:docPr id="1909390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889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EE1BA" w14:textId="77777777" w:rsidR="006E2DEB" w:rsidRDefault="006E2DEB" w:rsidP="006E2DEB">
      <w:pPr>
        <w:jc w:val="center"/>
        <w:rPr>
          <w:rFonts w:ascii="Arial" w:hAnsi="Arial" w:cs="Arial"/>
          <w:color w:val="006666"/>
          <w:sz w:val="56"/>
          <w:szCs w:val="56"/>
        </w:rPr>
      </w:pPr>
    </w:p>
    <w:p w14:paraId="3CE66301" w14:textId="77777777" w:rsidR="006E2DEB" w:rsidRDefault="006E2DEB" w:rsidP="006E2DEB">
      <w:pPr>
        <w:jc w:val="center"/>
        <w:rPr>
          <w:rFonts w:ascii="Arial" w:hAnsi="Arial" w:cs="Arial"/>
          <w:color w:val="006666"/>
          <w:sz w:val="56"/>
          <w:szCs w:val="56"/>
        </w:rPr>
      </w:pPr>
    </w:p>
    <w:p w14:paraId="6D70ED4F" w14:textId="77777777" w:rsidR="006E2DEB" w:rsidRPr="00DA2422" w:rsidRDefault="006E2DEB" w:rsidP="006E2DEB">
      <w:pPr>
        <w:jc w:val="center"/>
        <w:rPr>
          <w:rFonts w:ascii="Arial" w:hAnsi="Arial" w:cs="Arial"/>
          <w:sz w:val="56"/>
          <w:szCs w:val="56"/>
        </w:rPr>
      </w:pPr>
      <w:r w:rsidRPr="00DA2422">
        <w:rPr>
          <w:rFonts w:ascii="Arial" w:hAnsi="Arial" w:cs="Arial"/>
          <w:sz w:val="56"/>
          <w:szCs w:val="56"/>
        </w:rPr>
        <w:t>Ensemble documentaire</w:t>
      </w:r>
    </w:p>
    <w:p w14:paraId="204CE8A3" w14:textId="77777777" w:rsidR="006E2DEB" w:rsidRPr="00DA2422" w:rsidRDefault="006E2DEB" w:rsidP="006E2DEB">
      <w:pPr>
        <w:rPr>
          <w:rFonts w:ascii="Arial" w:hAnsi="Arial" w:cs="Arial"/>
          <w:b/>
          <w:bCs/>
          <w:color w:val="833C0B" w:themeColor="accent2" w:themeShade="80"/>
          <w:sz w:val="28"/>
          <w:szCs w:val="28"/>
        </w:rPr>
      </w:pPr>
      <w:r w:rsidRPr="00DA2422">
        <w:rPr>
          <w:rFonts w:ascii="Arial" w:hAnsi="Arial" w:cs="Arial"/>
          <w:b/>
          <w:bCs/>
          <w:color w:val="833C0B" w:themeColor="accent2" w:themeShade="80"/>
          <w:sz w:val="28"/>
          <w:szCs w:val="28"/>
        </w:rPr>
        <w:t xml:space="preserve">Base documentaire </w:t>
      </w:r>
    </w:p>
    <w:p w14:paraId="41856F49" w14:textId="77777777" w:rsidR="006E2DEB" w:rsidRDefault="006E2DEB" w:rsidP="006E2DEB">
      <w:pPr>
        <w:spacing w:after="0"/>
        <w:rPr>
          <w:rFonts w:ascii="Arial" w:hAnsi="Arial" w:cs="Arial"/>
        </w:rPr>
      </w:pPr>
      <w:r w:rsidRPr="00EC6584">
        <w:rPr>
          <w:rFonts w:ascii="Arial" w:hAnsi="Arial" w:cs="Arial"/>
          <w:b/>
          <w:bCs/>
        </w:rPr>
        <w:t>DOCUMENT 1</w:t>
      </w:r>
      <w:r w:rsidRPr="00CF784B">
        <w:rPr>
          <w:rFonts w:ascii="Arial" w:hAnsi="Arial" w:cs="Arial"/>
        </w:rPr>
        <w:t xml:space="preserve"> – Fiche de l’entreprise PROPONNET</w:t>
      </w:r>
    </w:p>
    <w:p w14:paraId="370B1498" w14:textId="77777777" w:rsidR="006E2DEB" w:rsidRDefault="006E2DEB" w:rsidP="006E2DEB">
      <w:pPr>
        <w:spacing w:after="0"/>
        <w:rPr>
          <w:rFonts w:ascii="Arial" w:hAnsi="Arial" w:cs="Arial"/>
        </w:rPr>
      </w:pPr>
      <w:r w:rsidRPr="00EC6584">
        <w:rPr>
          <w:rFonts w:ascii="Arial" w:hAnsi="Arial" w:cs="Arial"/>
          <w:b/>
          <w:bCs/>
        </w:rPr>
        <w:t>DOCUMENT</w:t>
      </w:r>
      <w:r w:rsidRPr="00CF784B">
        <w:rPr>
          <w:rFonts w:ascii="Arial" w:hAnsi="Arial" w:cs="Arial"/>
        </w:rPr>
        <w:t xml:space="preserve"> </w:t>
      </w:r>
      <w:r w:rsidRPr="00EC6584">
        <w:rPr>
          <w:rFonts w:ascii="Arial" w:hAnsi="Arial" w:cs="Arial"/>
          <w:b/>
          <w:bCs/>
        </w:rPr>
        <w:t>2</w:t>
      </w:r>
      <w:r w:rsidRPr="00CF784B">
        <w:rPr>
          <w:rFonts w:ascii="Arial" w:hAnsi="Arial" w:cs="Arial"/>
        </w:rPr>
        <w:t xml:space="preserve"> – Les secteurs d’activité liés au bois</w:t>
      </w:r>
    </w:p>
    <w:p w14:paraId="3F21D33A" w14:textId="77777777" w:rsidR="006E2DEB" w:rsidRDefault="006E2DEB" w:rsidP="006E2DEB">
      <w:pPr>
        <w:spacing w:after="0"/>
        <w:rPr>
          <w:rFonts w:ascii="Arial" w:hAnsi="Arial" w:cs="Arial"/>
        </w:rPr>
      </w:pPr>
      <w:r w:rsidRPr="00EC6584">
        <w:rPr>
          <w:rFonts w:ascii="Arial" w:hAnsi="Arial" w:cs="Arial"/>
          <w:b/>
          <w:bCs/>
        </w:rPr>
        <w:t>DOCUMENT 3</w:t>
      </w:r>
      <w:r w:rsidRPr="00CF784B">
        <w:rPr>
          <w:rFonts w:ascii="Arial" w:hAnsi="Arial" w:cs="Arial"/>
        </w:rPr>
        <w:t xml:space="preserve"> – Organisation hiérarchique de l’entreprise PROPONNET</w:t>
      </w:r>
    </w:p>
    <w:p w14:paraId="0FB120E7" w14:textId="77777777" w:rsidR="006E2DEB" w:rsidRDefault="006E2DEB" w:rsidP="006E2DEB">
      <w:pPr>
        <w:spacing w:after="0"/>
        <w:rPr>
          <w:rFonts w:ascii="Arial" w:hAnsi="Arial" w:cs="Arial"/>
        </w:rPr>
      </w:pPr>
      <w:r w:rsidRPr="00EC6584">
        <w:rPr>
          <w:rFonts w:ascii="Arial" w:hAnsi="Arial" w:cs="Arial"/>
          <w:b/>
          <w:bCs/>
        </w:rPr>
        <w:t>DOCUMENT 4</w:t>
      </w:r>
      <w:r w:rsidRPr="00CF784B">
        <w:rPr>
          <w:rFonts w:ascii="Arial" w:hAnsi="Arial" w:cs="Arial"/>
        </w:rPr>
        <w:t xml:space="preserve"> – Les 8 grandes fonctions de l’entreprise</w:t>
      </w:r>
    </w:p>
    <w:p w14:paraId="194806AD" w14:textId="77777777" w:rsidR="006E2DEB" w:rsidRDefault="006E2DEB" w:rsidP="006E2DEB">
      <w:pPr>
        <w:spacing w:after="0"/>
        <w:rPr>
          <w:rFonts w:ascii="Arial" w:hAnsi="Arial" w:cs="Arial"/>
        </w:rPr>
      </w:pPr>
      <w:r w:rsidRPr="00EC6584">
        <w:rPr>
          <w:rFonts w:ascii="Arial" w:hAnsi="Arial" w:cs="Arial"/>
          <w:b/>
          <w:bCs/>
        </w:rPr>
        <w:t>DOCUMENT 5</w:t>
      </w:r>
      <w:r w:rsidRPr="00CF784B">
        <w:rPr>
          <w:rFonts w:ascii="Arial" w:hAnsi="Arial" w:cs="Arial"/>
        </w:rPr>
        <w:t xml:space="preserve"> – De l’influence d’un secteur économique</w:t>
      </w:r>
    </w:p>
    <w:p w14:paraId="7B34DCA2" w14:textId="77777777" w:rsidR="006E2DEB" w:rsidRDefault="006E2DEB" w:rsidP="006E2DEB">
      <w:pPr>
        <w:spacing w:after="0"/>
        <w:rPr>
          <w:rFonts w:ascii="Arial" w:hAnsi="Arial" w:cs="Arial"/>
        </w:rPr>
      </w:pPr>
      <w:r w:rsidRPr="00EC6584">
        <w:rPr>
          <w:rFonts w:ascii="Arial" w:hAnsi="Arial" w:cs="Arial"/>
          <w:b/>
          <w:bCs/>
        </w:rPr>
        <w:t>DOCUMENT 6</w:t>
      </w:r>
      <w:r w:rsidRPr="00CF784B">
        <w:rPr>
          <w:rFonts w:ascii="Arial" w:hAnsi="Arial" w:cs="Arial"/>
        </w:rPr>
        <w:t xml:space="preserve"> – Présentation des agents économiques</w:t>
      </w:r>
    </w:p>
    <w:p w14:paraId="36011F20" w14:textId="77777777" w:rsidR="006E2DEB" w:rsidRDefault="006E2DEB" w:rsidP="006E2DEB">
      <w:pPr>
        <w:spacing w:after="0"/>
        <w:rPr>
          <w:rFonts w:ascii="Arial" w:hAnsi="Arial" w:cs="Arial"/>
        </w:rPr>
      </w:pPr>
      <w:r w:rsidRPr="00EC6584">
        <w:rPr>
          <w:rFonts w:ascii="Arial" w:hAnsi="Arial" w:cs="Arial"/>
          <w:b/>
          <w:bCs/>
        </w:rPr>
        <w:t>DOCUMENT 7</w:t>
      </w:r>
      <w:r w:rsidRPr="00CF784B">
        <w:rPr>
          <w:rFonts w:ascii="Arial" w:hAnsi="Arial" w:cs="Arial"/>
        </w:rPr>
        <w:t xml:space="preserve"> – Portée juridique d’un devis signé</w:t>
      </w:r>
    </w:p>
    <w:p w14:paraId="6413D43B" w14:textId="77777777" w:rsidR="006E2DEB" w:rsidRDefault="006E2DEB" w:rsidP="006E2DEB">
      <w:pPr>
        <w:spacing w:after="0"/>
        <w:rPr>
          <w:rFonts w:ascii="Arial" w:hAnsi="Arial" w:cs="Arial"/>
        </w:rPr>
      </w:pPr>
      <w:r w:rsidRPr="00EC6584">
        <w:rPr>
          <w:rFonts w:ascii="Arial" w:hAnsi="Arial" w:cs="Arial"/>
          <w:b/>
          <w:bCs/>
        </w:rPr>
        <w:t>DOCUMENT 8</w:t>
      </w:r>
      <w:r w:rsidRPr="00CF784B">
        <w:rPr>
          <w:rFonts w:ascii="Arial" w:hAnsi="Arial" w:cs="Arial"/>
        </w:rPr>
        <w:t xml:space="preserve"> – Obligation de moyen ou de résultat ?</w:t>
      </w:r>
    </w:p>
    <w:p w14:paraId="67C1D1D1" w14:textId="77777777" w:rsidR="006E2DEB" w:rsidRDefault="006E2DEB" w:rsidP="006E2DEB">
      <w:pPr>
        <w:spacing w:after="0"/>
        <w:rPr>
          <w:rFonts w:ascii="Arial" w:hAnsi="Arial" w:cs="Arial"/>
        </w:rPr>
      </w:pPr>
      <w:r w:rsidRPr="00EC6584">
        <w:rPr>
          <w:rFonts w:ascii="Arial" w:hAnsi="Arial" w:cs="Arial"/>
          <w:b/>
          <w:bCs/>
        </w:rPr>
        <w:t>DOCUMENT 9</w:t>
      </w:r>
      <w:r w:rsidRPr="00CF784B">
        <w:rPr>
          <w:rFonts w:ascii="Arial" w:hAnsi="Arial" w:cs="Arial"/>
        </w:rPr>
        <w:t xml:space="preserve"> </w:t>
      </w:r>
      <w:r>
        <w:rPr>
          <w:rFonts w:ascii="Arial" w:hAnsi="Arial" w:cs="Arial"/>
        </w:rPr>
        <w:t xml:space="preserve">- </w:t>
      </w:r>
      <w:r w:rsidRPr="00CF784B">
        <w:rPr>
          <w:rFonts w:ascii="Arial" w:hAnsi="Arial" w:cs="Arial"/>
        </w:rPr>
        <w:t xml:space="preserve">Proposition commerciale </w:t>
      </w:r>
    </w:p>
    <w:p w14:paraId="119B3ED5" w14:textId="77777777" w:rsidR="006E2DEB" w:rsidRDefault="006E2DEB" w:rsidP="006E2DEB">
      <w:pPr>
        <w:spacing w:after="0"/>
        <w:rPr>
          <w:rFonts w:ascii="Arial" w:hAnsi="Arial" w:cs="Arial"/>
        </w:rPr>
      </w:pPr>
      <w:r w:rsidRPr="00EC6584">
        <w:rPr>
          <w:rFonts w:ascii="Arial" w:hAnsi="Arial" w:cs="Arial"/>
          <w:b/>
          <w:bCs/>
        </w:rPr>
        <w:t>DOCUMENT 10</w:t>
      </w:r>
      <w:r w:rsidRPr="00CF784B">
        <w:rPr>
          <w:rFonts w:ascii="Arial" w:hAnsi="Arial" w:cs="Arial"/>
        </w:rPr>
        <w:t xml:space="preserve"> – La responsabilité contractuelle</w:t>
      </w:r>
    </w:p>
    <w:p w14:paraId="0BC6272E" w14:textId="77777777" w:rsidR="006E2DEB" w:rsidRDefault="006E2DEB" w:rsidP="006E2DEB">
      <w:pPr>
        <w:spacing w:after="0"/>
        <w:rPr>
          <w:rFonts w:ascii="Arial" w:hAnsi="Arial" w:cs="Arial"/>
        </w:rPr>
      </w:pPr>
      <w:r w:rsidRPr="00EC6584">
        <w:rPr>
          <w:rFonts w:ascii="Arial" w:hAnsi="Arial" w:cs="Arial"/>
          <w:b/>
          <w:bCs/>
        </w:rPr>
        <w:t>DOCUMENT 11</w:t>
      </w:r>
      <w:r w:rsidRPr="00CF784B">
        <w:rPr>
          <w:rFonts w:ascii="Arial" w:hAnsi="Arial" w:cs="Arial"/>
        </w:rPr>
        <w:t xml:space="preserve"> – Le marché de la menuiserie</w:t>
      </w:r>
    </w:p>
    <w:p w14:paraId="4BD9D339" w14:textId="77777777" w:rsidR="006E2DEB" w:rsidRDefault="006E2DEB" w:rsidP="006E2DEB">
      <w:pPr>
        <w:spacing w:after="0"/>
        <w:rPr>
          <w:rFonts w:ascii="Arial" w:hAnsi="Arial" w:cs="Arial"/>
        </w:rPr>
      </w:pPr>
      <w:r w:rsidRPr="00EC6584">
        <w:rPr>
          <w:rFonts w:ascii="Arial" w:hAnsi="Arial" w:cs="Arial"/>
          <w:b/>
          <w:bCs/>
        </w:rPr>
        <w:t>DOCUMENT 12</w:t>
      </w:r>
      <w:r w:rsidRPr="00CF784B">
        <w:rPr>
          <w:rFonts w:ascii="Arial" w:hAnsi="Arial" w:cs="Arial"/>
        </w:rPr>
        <w:t xml:space="preserve"> – Caractéristiques de l’offre du marché</w:t>
      </w:r>
    </w:p>
    <w:p w14:paraId="7E88FE6E" w14:textId="77777777" w:rsidR="006E2DEB" w:rsidRDefault="006E2DEB" w:rsidP="006E2DEB">
      <w:pPr>
        <w:spacing w:after="0"/>
        <w:rPr>
          <w:rFonts w:ascii="Arial" w:hAnsi="Arial" w:cs="Arial"/>
        </w:rPr>
      </w:pPr>
      <w:r w:rsidRPr="00EC6584">
        <w:rPr>
          <w:rFonts w:ascii="Arial" w:hAnsi="Arial" w:cs="Arial"/>
          <w:b/>
          <w:bCs/>
        </w:rPr>
        <w:t>DOCUMENT 13</w:t>
      </w:r>
      <w:r w:rsidRPr="00CF784B">
        <w:rPr>
          <w:rFonts w:ascii="Arial" w:hAnsi="Arial" w:cs="Arial"/>
        </w:rPr>
        <w:t xml:space="preserve"> – De nouvelles attentes</w:t>
      </w:r>
    </w:p>
    <w:p w14:paraId="6895C229" w14:textId="77777777" w:rsidR="006E2DEB" w:rsidRDefault="006E2DEB" w:rsidP="006E2DEB">
      <w:pPr>
        <w:spacing w:after="0"/>
        <w:rPr>
          <w:rFonts w:ascii="Arial" w:hAnsi="Arial" w:cs="Arial"/>
        </w:rPr>
      </w:pPr>
      <w:r w:rsidRPr="00EC6584">
        <w:rPr>
          <w:rFonts w:ascii="Arial" w:hAnsi="Arial" w:cs="Arial"/>
          <w:b/>
          <w:bCs/>
        </w:rPr>
        <w:t>DOCUMENT 14</w:t>
      </w:r>
      <w:r w:rsidRPr="00CF784B">
        <w:rPr>
          <w:rFonts w:ascii="Arial" w:hAnsi="Arial" w:cs="Arial"/>
        </w:rPr>
        <w:t xml:space="preserve"> – Communiqué de presse PROPONNET</w:t>
      </w:r>
    </w:p>
    <w:p w14:paraId="54469701" w14:textId="77777777" w:rsidR="006E2DEB" w:rsidRDefault="006E2DEB" w:rsidP="006E2DEB">
      <w:pPr>
        <w:spacing w:after="0"/>
        <w:rPr>
          <w:rFonts w:ascii="Arial" w:hAnsi="Arial" w:cs="Arial"/>
        </w:rPr>
      </w:pPr>
      <w:r w:rsidRPr="00EC6584">
        <w:rPr>
          <w:rFonts w:ascii="Arial" w:hAnsi="Arial" w:cs="Arial"/>
          <w:b/>
          <w:bCs/>
        </w:rPr>
        <w:t>DOCUMENT 15</w:t>
      </w:r>
      <w:r w:rsidRPr="00CF784B">
        <w:rPr>
          <w:rFonts w:ascii="Arial" w:hAnsi="Arial" w:cs="Arial"/>
        </w:rPr>
        <w:t xml:space="preserve"> – Définition de la SCOP</w:t>
      </w:r>
    </w:p>
    <w:p w14:paraId="331BE1B9" w14:textId="77777777" w:rsidR="006E2DEB" w:rsidRDefault="006E2DEB" w:rsidP="006E2DEB">
      <w:pPr>
        <w:spacing w:after="0"/>
        <w:rPr>
          <w:rFonts w:ascii="Arial" w:hAnsi="Arial" w:cs="Arial"/>
        </w:rPr>
      </w:pPr>
      <w:r w:rsidRPr="00EC6584">
        <w:rPr>
          <w:rFonts w:ascii="Arial" w:hAnsi="Arial" w:cs="Arial"/>
          <w:b/>
          <w:bCs/>
        </w:rPr>
        <w:t>DOCUMENT 16</w:t>
      </w:r>
      <w:r w:rsidRPr="00CF784B">
        <w:rPr>
          <w:rFonts w:ascii="Arial" w:hAnsi="Arial" w:cs="Arial"/>
        </w:rPr>
        <w:t xml:space="preserve"> – Menuiseries : quels sont les enjeux environnementaux pour les fabricants</w:t>
      </w:r>
      <w:r>
        <w:rPr>
          <w:rFonts w:ascii="Arial" w:hAnsi="Arial" w:cs="Arial"/>
        </w:rPr>
        <w:t> ?</w:t>
      </w:r>
    </w:p>
    <w:p w14:paraId="4FAF404F" w14:textId="77777777" w:rsidR="006E2DEB" w:rsidRDefault="006E2DEB" w:rsidP="006E2DEB">
      <w:pPr>
        <w:spacing w:after="0"/>
        <w:rPr>
          <w:rFonts w:ascii="Arial" w:hAnsi="Arial" w:cs="Arial"/>
        </w:rPr>
      </w:pPr>
      <w:r w:rsidRPr="00EC6584">
        <w:rPr>
          <w:rFonts w:ascii="Arial" w:hAnsi="Arial" w:cs="Arial"/>
          <w:b/>
          <w:bCs/>
        </w:rPr>
        <w:t>DOCUMENT 17</w:t>
      </w:r>
      <w:r w:rsidRPr="00CF784B">
        <w:rPr>
          <w:rFonts w:ascii="Arial" w:hAnsi="Arial" w:cs="Arial"/>
        </w:rPr>
        <w:t xml:space="preserve"> – Environnement : le recyclage des menuiseries en fin de vie</w:t>
      </w:r>
    </w:p>
    <w:p w14:paraId="11430931" w14:textId="77777777" w:rsidR="006E2DEB" w:rsidRDefault="006E2DEB" w:rsidP="006E2DEB">
      <w:pPr>
        <w:spacing w:after="0"/>
        <w:jc w:val="both"/>
        <w:rPr>
          <w:rFonts w:ascii="Arial" w:hAnsi="Arial" w:cs="Arial"/>
        </w:rPr>
      </w:pPr>
      <w:r w:rsidRPr="00EC6584">
        <w:rPr>
          <w:rFonts w:ascii="Arial" w:hAnsi="Arial" w:cs="Arial"/>
          <w:b/>
          <w:bCs/>
        </w:rPr>
        <w:t>DOCUMENT 18</w:t>
      </w:r>
      <w:r w:rsidRPr="00CF784B">
        <w:rPr>
          <w:rFonts w:ascii="Arial" w:hAnsi="Arial" w:cs="Arial"/>
        </w:rPr>
        <w:t xml:space="preserve"> – FFB : Gérald PROPONNET porte la voix des entrepreneurs du bois de la région Aura</w:t>
      </w:r>
      <w:r>
        <w:rPr>
          <w:rFonts w:ascii="Arial" w:hAnsi="Arial" w:cs="Arial"/>
        </w:rPr>
        <w:t xml:space="preserve"> (Auvergne-Rhône-Alpes).</w:t>
      </w:r>
    </w:p>
    <w:p w14:paraId="53C46541" w14:textId="77777777" w:rsidR="006E2DEB" w:rsidRPr="00CF784B" w:rsidRDefault="006E2DEB" w:rsidP="006E2DEB">
      <w:pPr>
        <w:spacing w:after="0"/>
        <w:rPr>
          <w:rFonts w:ascii="Arial" w:hAnsi="Arial" w:cs="Arial"/>
        </w:rPr>
      </w:pPr>
      <w:r w:rsidRPr="00EC6584">
        <w:rPr>
          <w:rFonts w:ascii="Arial" w:hAnsi="Arial" w:cs="Arial"/>
          <w:b/>
          <w:bCs/>
        </w:rPr>
        <w:t>DOCUMENT 19</w:t>
      </w:r>
      <w:r w:rsidRPr="00CF784B">
        <w:rPr>
          <w:rFonts w:ascii="Arial" w:hAnsi="Arial" w:cs="Arial"/>
        </w:rPr>
        <w:t xml:space="preserve"> – Présentation de la Fédération Française du B</w:t>
      </w:r>
      <w:r>
        <w:rPr>
          <w:rFonts w:ascii="Arial" w:hAnsi="Arial" w:cs="Arial"/>
        </w:rPr>
        <w:t>âtiment (FFB)</w:t>
      </w:r>
    </w:p>
    <w:p w14:paraId="306D6141" w14:textId="77777777" w:rsidR="006E2DEB" w:rsidRDefault="006E2DEB" w:rsidP="006E2DEB">
      <w:pPr>
        <w:spacing w:after="0"/>
        <w:rPr>
          <w:rFonts w:ascii="Arial" w:hAnsi="Arial" w:cs="Arial"/>
        </w:rPr>
      </w:pPr>
    </w:p>
    <w:p w14:paraId="71B6FDC2" w14:textId="2DC520F6" w:rsidR="006E2DEB" w:rsidRPr="00DA2422" w:rsidRDefault="006E2DEB" w:rsidP="00DA2422">
      <w:pPr>
        <w:rPr>
          <w:rFonts w:ascii="Arial" w:hAnsi="Arial" w:cs="Arial"/>
          <w:b/>
          <w:bCs/>
          <w:color w:val="833C0B" w:themeColor="accent2" w:themeShade="80"/>
          <w:sz w:val="28"/>
          <w:szCs w:val="28"/>
        </w:rPr>
      </w:pPr>
      <w:r w:rsidRPr="00DA2422">
        <w:rPr>
          <w:rFonts w:ascii="Arial" w:hAnsi="Arial" w:cs="Arial"/>
          <w:b/>
          <w:bCs/>
          <w:color w:val="833C0B" w:themeColor="accent2" w:themeShade="80"/>
          <w:sz w:val="28"/>
          <w:szCs w:val="28"/>
        </w:rPr>
        <w:t>Annexes à compléter</w:t>
      </w:r>
    </w:p>
    <w:p w14:paraId="1431F8FC" w14:textId="77777777" w:rsidR="006E2DEB" w:rsidRPr="00CF784B" w:rsidRDefault="006E2DEB" w:rsidP="006E2DEB">
      <w:pPr>
        <w:spacing w:after="0"/>
        <w:rPr>
          <w:rFonts w:ascii="Arial" w:hAnsi="Arial" w:cs="Arial"/>
          <w:b/>
          <w:bCs/>
        </w:rPr>
      </w:pPr>
      <w:r w:rsidRPr="00CF784B">
        <w:rPr>
          <w:rFonts w:ascii="Arial" w:hAnsi="Arial" w:cs="Arial"/>
          <w:b/>
          <w:bCs/>
        </w:rPr>
        <w:t xml:space="preserve">ANNEXE 1 </w:t>
      </w:r>
      <w:r w:rsidRPr="00EC6584">
        <w:rPr>
          <w:rFonts w:ascii="Arial" w:hAnsi="Arial" w:cs="Arial"/>
        </w:rPr>
        <w:t>– Schéma des agents économiques</w:t>
      </w:r>
      <w:r w:rsidRPr="00CF784B">
        <w:rPr>
          <w:rFonts w:ascii="Arial" w:hAnsi="Arial" w:cs="Arial"/>
          <w:b/>
          <w:bCs/>
        </w:rPr>
        <w:t xml:space="preserve"> </w:t>
      </w:r>
    </w:p>
    <w:p w14:paraId="5C29989D" w14:textId="77777777" w:rsidR="006E2DEB" w:rsidRPr="00CF784B" w:rsidRDefault="006E2DEB" w:rsidP="006E2DEB">
      <w:pPr>
        <w:spacing w:after="0"/>
        <w:rPr>
          <w:rFonts w:ascii="Arial" w:hAnsi="Arial" w:cs="Arial"/>
          <w:b/>
          <w:bCs/>
        </w:rPr>
      </w:pPr>
      <w:r w:rsidRPr="00CF784B">
        <w:rPr>
          <w:rFonts w:ascii="Arial" w:hAnsi="Arial" w:cs="Arial"/>
          <w:b/>
          <w:bCs/>
        </w:rPr>
        <w:t xml:space="preserve">ANNEXE 2 </w:t>
      </w:r>
      <w:r w:rsidRPr="00EC6584">
        <w:rPr>
          <w:rFonts w:ascii="Arial" w:hAnsi="Arial" w:cs="Arial"/>
        </w:rPr>
        <w:t>– Analyse de situations</w:t>
      </w:r>
    </w:p>
    <w:p w14:paraId="42D09A4C" w14:textId="77777777" w:rsidR="006E2DEB" w:rsidRDefault="006E2DEB" w:rsidP="006E2DEB">
      <w:pPr>
        <w:spacing w:after="0"/>
        <w:rPr>
          <w:rFonts w:ascii="Arial" w:hAnsi="Arial" w:cs="Arial"/>
        </w:rPr>
      </w:pPr>
    </w:p>
    <w:p w14:paraId="57BC3897" w14:textId="77777777" w:rsidR="006E2DEB" w:rsidRPr="00DA2422" w:rsidRDefault="006E2DEB" w:rsidP="006E2DEB">
      <w:pPr>
        <w:rPr>
          <w:rFonts w:ascii="Arial" w:hAnsi="Arial" w:cs="Arial"/>
          <w:b/>
          <w:bCs/>
          <w:color w:val="833C0B" w:themeColor="accent2" w:themeShade="80"/>
          <w:sz w:val="28"/>
          <w:szCs w:val="28"/>
        </w:rPr>
      </w:pPr>
      <w:r w:rsidRPr="00DA2422">
        <w:rPr>
          <w:rFonts w:ascii="Arial" w:hAnsi="Arial" w:cs="Arial"/>
          <w:b/>
          <w:bCs/>
          <w:color w:val="833C0B" w:themeColor="accent2" w:themeShade="80"/>
          <w:sz w:val="28"/>
          <w:szCs w:val="28"/>
        </w:rPr>
        <w:t xml:space="preserve">Fiches ressource </w:t>
      </w:r>
    </w:p>
    <w:p w14:paraId="6AD3D0AB" w14:textId="77777777" w:rsidR="006E2DEB" w:rsidRPr="00CF784B" w:rsidRDefault="006E2DEB" w:rsidP="006E2DEB">
      <w:pPr>
        <w:spacing w:after="0"/>
        <w:rPr>
          <w:rFonts w:ascii="Arial" w:hAnsi="Arial" w:cs="Arial"/>
          <w:b/>
          <w:bCs/>
        </w:rPr>
      </w:pPr>
      <w:r w:rsidRPr="00CF784B">
        <w:rPr>
          <w:rFonts w:ascii="Arial" w:hAnsi="Arial" w:cs="Arial"/>
          <w:b/>
          <w:bCs/>
        </w:rPr>
        <w:t xml:space="preserve">Fiche 1 – </w:t>
      </w:r>
      <w:r w:rsidRPr="000B14B8">
        <w:rPr>
          <w:rFonts w:ascii="Arial" w:hAnsi="Arial" w:cs="Arial"/>
        </w:rPr>
        <w:t>La classification des entreprises</w:t>
      </w:r>
    </w:p>
    <w:p w14:paraId="5AF92BD4" w14:textId="77777777" w:rsidR="006E2DEB" w:rsidRPr="00CF784B" w:rsidRDefault="006E2DEB" w:rsidP="006E2DEB">
      <w:pPr>
        <w:spacing w:after="0"/>
        <w:rPr>
          <w:rFonts w:ascii="Arial" w:hAnsi="Arial" w:cs="Arial"/>
          <w:b/>
          <w:bCs/>
        </w:rPr>
      </w:pPr>
      <w:r w:rsidRPr="00CF784B">
        <w:rPr>
          <w:rFonts w:ascii="Arial" w:hAnsi="Arial" w:cs="Arial"/>
          <w:b/>
          <w:bCs/>
        </w:rPr>
        <w:t xml:space="preserve">Fiche 2 – </w:t>
      </w:r>
      <w:r w:rsidRPr="000B14B8">
        <w:rPr>
          <w:rFonts w:ascii="Arial" w:hAnsi="Arial" w:cs="Arial"/>
        </w:rPr>
        <w:t>Chiffres clé</w:t>
      </w:r>
      <w:r w:rsidRPr="00CF784B">
        <w:rPr>
          <w:rFonts w:ascii="Arial" w:hAnsi="Arial" w:cs="Arial"/>
          <w:b/>
          <w:bCs/>
        </w:rPr>
        <w:t xml:space="preserve"> </w:t>
      </w:r>
    </w:p>
    <w:p w14:paraId="241339A9" w14:textId="77777777" w:rsidR="006E2DEB" w:rsidRPr="00CF784B" w:rsidRDefault="006E2DEB" w:rsidP="006E2DEB">
      <w:pPr>
        <w:spacing w:after="0"/>
        <w:rPr>
          <w:rFonts w:ascii="Arial" w:hAnsi="Arial" w:cs="Arial"/>
          <w:b/>
          <w:bCs/>
        </w:rPr>
      </w:pPr>
      <w:r w:rsidRPr="00CF784B">
        <w:rPr>
          <w:rFonts w:ascii="Arial" w:hAnsi="Arial" w:cs="Arial"/>
          <w:b/>
          <w:bCs/>
        </w:rPr>
        <w:t xml:space="preserve">Fiche 3 – </w:t>
      </w:r>
      <w:r w:rsidRPr="000B14B8">
        <w:rPr>
          <w:rFonts w:ascii="Arial" w:hAnsi="Arial" w:cs="Arial"/>
        </w:rPr>
        <w:t>Biens, services, production marchande et non marchande</w:t>
      </w:r>
    </w:p>
    <w:p w14:paraId="1097D37A" w14:textId="77777777" w:rsidR="006E2DEB" w:rsidRPr="00CF784B" w:rsidRDefault="006E2DEB" w:rsidP="006E2DEB">
      <w:pPr>
        <w:spacing w:after="0"/>
        <w:rPr>
          <w:rFonts w:ascii="Arial" w:hAnsi="Arial" w:cs="Arial"/>
          <w:b/>
          <w:bCs/>
        </w:rPr>
      </w:pPr>
      <w:r w:rsidRPr="00CF784B">
        <w:rPr>
          <w:rFonts w:ascii="Arial" w:hAnsi="Arial" w:cs="Arial"/>
          <w:b/>
          <w:bCs/>
        </w:rPr>
        <w:t xml:space="preserve">Fiche 4 – </w:t>
      </w:r>
      <w:r w:rsidRPr="000B14B8">
        <w:rPr>
          <w:rFonts w:ascii="Arial" w:hAnsi="Arial" w:cs="Arial"/>
        </w:rPr>
        <w:t>Le marché</w:t>
      </w:r>
    </w:p>
    <w:p w14:paraId="2B98A2F3" w14:textId="77777777" w:rsidR="006E2DEB" w:rsidRPr="00CF784B" w:rsidRDefault="006E2DEB" w:rsidP="006E2DEB">
      <w:pPr>
        <w:spacing w:after="0"/>
        <w:rPr>
          <w:rFonts w:ascii="Arial" w:hAnsi="Arial" w:cs="Arial"/>
          <w:b/>
          <w:bCs/>
        </w:rPr>
      </w:pPr>
      <w:r w:rsidRPr="00CF784B">
        <w:rPr>
          <w:rFonts w:ascii="Arial" w:hAnsi="Arial" w:cs="Arial"/>
          <w:b/>
          <w:bCs/>
        </w:rPr>
        <w:t xml:space="preserve">Fiche 5 – </w:t>
      </w:r>
      <w:r w:rsidRPr="000B14B8">
        <w:rPr>
          <w:rFonts w:ascii="Arial" w:hAnsi="Arial" w:cs="Arial"/>
        </w:rPr>
        <w:t>Les contrats - généralités</w:t>
      </w:r>
    </w:p>
    <w:p w14:paraId="19AFFD86" w14:textId="77777777" w:rsidR="006E2DEB" w:rsidRPr="00CF784B" w:rsidRDefault="006E2DEB" w:rsidP="006E2DEB">
      <w:pPr>
        <w:spacing w:after="0"/>
        <w:rPr>
          <w:rFonts w:ascii="Arial" w:hAnsi="Arial" w:cs="Arial"/>
          <w:b/>
          <w:bCs/>
        </w:rPr>
      </w:pPr>
      <w:r w:rsidRPr="00CF784B">
        <w:rPr>
          <w:rFonts w:ascii="Arial" w:hAnsi="Arial" w:cs="Arial"/>
          <w:b/>
          <w:bCs/>
        </w:rPr>
        <w:t xml:space="preserve">Fiche 6 – </w:t>
      </w:r>
      <w:r w:rsidRPr="000B14B8">
        <w:rPr>
          <w:rFonts w:ascii="Arial" w:hAnsi="Arial" w:cs="Arial"/>
        </w:rPr>
        <w:t>Les organisations professionnelles</w:t>
      </w:r>
    </w:p>
    <w:p w14:paraId="0F9DCED5" w14:textId="77777777" w:rsidR="006E2DEB" w:rsidRDefault="006E2DEB" w:rsidP="006E2DEB">
      <w:pPr>
        <w:rPr>
          <w:rFonts w:ascii="Arial" w:hAnsi="Arial" w:cs="Arial"/>
        </w:rPr>
      </w:pPr>
    </w:p>
    <w:p w14:paraId="341469FE" w14:textId="78E74D1B" w:rsidR="0069784D" w:rsidRDefault="0069784D">
      <w:pPr>
        <w:rPr>
          <w:rFonts w:ascii="Arial" w:hAnsi="Arial" w:cs="Arial"/>
        </w:rPr>
      </w:pPr>
      <w:r>
        <w:rPr>
          <w:rFonts w:ascii="Arial" w:hAnsi="Arial" w:cs="Arial"/>
        </w:rPr>
        <w:br w:type="page"/>
      </w:r>
    </w:p>
    <w:p w14:paraId="54AD01AD" w14:textId="295DAB24" w:rsidR="006E2DEB" w:rsidRPr="00DA2422" w:rsidRDefault="006E2DEB" w:rsidP="0069784D">
      <w:pPr>
        <w:pStyle w:val="Titre1"/>
      </w:pPr>
      <w:r w:rsidRPr="00DA2422">
        <w:lastRenderedPageBreak/>
        <w:t>DOCUMENT 1 – Fiche de l’entreprise</w:t>
      </w:r>
    </w:p>
    <w:p w14:paraId="0C262E7B" w14:textId="097B3ADB" w:rsidR="006E2DEB" w:rsidRPr="00437836" w:rsidRDefault="00DA2422" w:rsidP="006E2DEB">
      <w:pPr>
        <w:rPr>
          <w:rFonts w:ascii="Arial" w:hAnsi="Arial" w:cs="Arial"/>
        </w:rPr>
      </w:pPr>
      <w:r w:rsidRPr="00437836">
        <w:rPr>
          <w:rFonts w:ascii="Arial" w:hAnsi="Arial" w:cs="Arial"/>
          <w:noProof/>
        </w:rPr>
        <w:drawing>
          <wp:anchor distT="0" distB="0" distL="114300" distR="114300" simplePos="0" relativeHeight="251660288" behindDoc="0" locked="0" layoutInCell="1" allowOverlap="1" wp14:anchorId="7BD3A40E" wp14:editId="07DB835B">
            <wp:simplePos x="0" y="0"/>
            <wp:positionH relativeFrom="margin">
              <wp:posOffset>194945</wp:posOffset>
            </wp:positionH>
            <wp:positionV relativeFrom="paragraph">
              <wp:posOffset>29527</wp:posOffset>
            </wp:positionV>
            <wp:extent cx="5472113" cy="3005078"/>
            <wp:effectExtent l="19050" t="19050" r="14605" b="24130"/>
            <wp:wrapNone/>
            <wp:docPr id="1714026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6809" name=""/>
                    <pic:cNvPicPr/>
                  </pic:nvPicPr>
                  <pic:blipFill>
                    <a:blip r:embed="rId8">
                      <a:extLst>
                        <a:ext uri="{28A0092B-C50C-407E-A947-70E740481C1C}">
                          <a14:useLocalDpi xmlns:a14="http://schemas.microsoft.com/office/drawing/2010/main" val="0"/>
                        </a:ext>
                      </a:extLst>
                    </a:blip>
                    <a:stretch>
                      <a:fillRect/>
                    </a:stretch>
                  </pic:blipFill>
                  <pic:spPr>
                    <a:xfrm>
                      <a:off x="0" y="0"/>
                      <a:ext cx="5472113" cy="3005078"/>
                    </a:xfrm>
                    <a:prstGeom prst="rect">
                      <a:avLst/>
                    </a:prstGeom>
                    <a:ln>
                      <a:solidFill>
                        <a:schemeClr val="bg2">
                          <a:lumMod val="50000"/>
                        </a:schemeClr>
                      </a:solidFill>
                    </a:ln>
                    <a:effectLst/>
                  </pic:spPr>
                </pic:pic>
              </a:graphicData>
            </a:graphic>
            <wp14:sizeRelH relativeFrom="page">
              <wp14:pctWidth>0</wp14:pctWidth>
            </wp14:sizeRelH>
            <wp14:sizeRelV relativeFrom="page">
              <wp14:pctHeight>0</wp14:pctHeight>
            </wp14:sizeRelV>
          </wp:anchor>
        </w:drawing>
      </w:r>
    </w:p>
    <w:p w14:paraId="2FD1D5FD" w14:textId="6508B5AF" w:rsidR="006E2DEB" w:rsidRPr="00437836" w:rsidRDefault="006E2DEB" w:rsidP="006E2DEB">
      <w:pPr>
        <w:rPr>
          <w:rFonts w:ascii="Arial" w:hAnsi="Arial" w:cs="Arial"/>
        </w:rPr>
      </w:pPr>
    </w:p>
    <w:p w14:paraId="200B1252" w14:textId="77777777" w:rsidR="006E2DEB" w:rsidRPr="00437836" w:rsidRDefault="006E2DEB" w:rsidP="006E2DEB">
      <w:pPr>
        <w:rPr>
          <w:rFonts w:ascii="Arial" w:hAnsi="Arial" w:cs="Arial"/>
        </w:rPr>
      </w:pPr>
    </w:p>
    <w:p w14:paraId="63CA8B3C" w14:textId="77777777" w:rsidR="006E2DEB" w:rsidRPr="00437836" w:rsidRDefault="006E2DEB" w:rsidP="006E2DEB">
      <w:pPr>
        <w:rPr>
          <w:rFonts w:ascii="Arial" w:hAnsi="Arial" w:cs="Arial"/>
        </w:rPr>
      </w:pPr>
    </w:p>
    <w:p w14:paraId="6C4C6685" w14:textId="77777777" w:rsidR="006E2DEB" w:rsidRPr="00437836" w:rsidRDefault="006E2DEB" w:rsidP="006E2DEB">
      <w:pPr>
        <w:rPr>
          <w:rFonts w:ascii="Arial" w:hAnsi="Arial" w:cs="Arial"/>
        </w:rPr>
      </w:pPr>
    </w:p>
    <w:p w14:paraId="4A05E178" w14:textId="77777777" w:rsidR="006E2DEB" w:rsidRPr="00437836" w:rsidRDefault="006E2DEB" w:rsidP="006E2DEB">
      <w:pPr>
        <w:rPr>
          <w:rFonts w:ascii="Arial" w:hAnsi="Arial" w:cs="Arial"/>
        </w:rPr>
      </w:pPr>
    </w:p>
    <w:p w14:paraId="5EA79AD3" w14:textId="77777777" w:rsidR="006E2DEB" w:rsidRPr="00437836" w:rsidRDefault="006E2DEB" w:rsidP="006E2DEB">
      <w:pPr>
        <w:rPr>
          <w:rFonts w:ascii="Arial" w:hAnsi="Arial" w:cs="Arial"/>
        </w:rPr>
      </w:pPr>
    </w:p>
    <w:p w14:paraId="5EEB6F83" w14:textId="77777777" w:rsidR="006E2DEB" w:rsidRPr="00437836" w:rsidRDefault="006E2DEB" w:rsidP="006E2DEB">
      <w:pPr>
        <w:rPr>
          <w:rFonts w:ascii="Arial" w:hAnsi="Arial" w:cs="Arial"/>
        </w:rPr>
      </w:pPr>
    </w:p>
    <w:p w14:paraId="0921CCC9" w14:textId="77777777" w:rsidR="006E2DEB" w:rsidRPr="00437836" w:rsidRDefault="006E2DEB" w:rsidP="006E2DEB">
      <w:pPr>
        <w:rPr>
          <w:rFonts w:ascii="Arial" w:hAnsi="Arial" w:cs="Arial"/>
        </w:rPr>
      </w:pPr>
    </w:p>
    <w:p w14:paraId="70B9E67A" w14:textId="77777777" w:rsidR="006E2DEB" w:rsidRPr="00437836" w:rsidRDefault="006E2DEB" w:rsidP="006E2DEB">
      <w:pPr>
        <w:rPr>
          <w:rFonts w:ascii="Arial" w:hAnsi="Arial" w:cs="Arial"/>
        </w:rPr>
      </w:pPr>
    </w:p>
    <w:p w14:paraId="26CBBDA6" w14:textId="77777777" w:rsidR="006E2DEB" w:rsidRPr="00437836" w:rsidRDefault="006E2DEB" w:rsidP="006E2DEB">
      <w:pPr>
        <w:rPr>
          <w:rFonts w:ascii="Arial" w:hAnsi="Arial" w:cs="Arial"/>
        </w:rPr>
      </w:pPr>
    </w:p>
    <w:p w14:paraId="71374F5C" w14:textId="77777777" w:rsidR="006E2DEB" w:rsidRPr="00437836" w:rsidRDefault="006E2DEB" w:rsidP="006E2DEB">
      <w:pPr>
        <w:rPr>
          <w:rFonts w:ascii="Arial" w:hAnsi="Arial" w:cs="Arial"/>
        </w:rPr>
      </w:pPr>
    </w:p>
    <w:p w14:paraId="71EC7641" w14:textId="77777777" w:rsidR="006E2DEB" w:rsidRPr="00437836" w:rsidRDefault="006E2DEB" w:rsidP="006E2DEB">
      <w:pPr>
        <w:rPr>
          <w:rFonts w:ascii="Arial" w:hAnsi="Arial" w:cs="Arial"/>
          <w:b/>
          <w:bCs/>
          <w:color w:val="EE0000"/>
        </w:rPr>
      </w:pPr>
      <w:r w:rsidRPr="00437836">
        <w:rPr>
          <w:rFonts w:ascii="Arial" w:hAnsi="Arial" w:cs="Arial"/>
          <w:b/>
          <w:bCs/>
          <w:color w:val="EE0000"/>
        </w:rPr>
        <w:t xml:space="preserve">DOCUMENT 2 - Les secteurs d’activité </w:t>
      </w:r>
      <w:r>
        <w:rPr>
          <w:rFonts w:ascii="Arial" w:hAnsi="Arial" w:cs="Arial"/>
          <w:b/>
          <w:bCs/>
          <w:color w:val="EE0000"/>
        </w:rPr>
        <w:t>du bois</w:t>
      </w:r>
    </w:p>
    <w:p w14:paraId="178182F1" w14:textId="6930E48A" w:rsidR="006E2DEB" w:rsidRPr="00437836" w:rsidRDefault="0069784D" w:rsidP="006E2DEB">
      <w:pPr>
        <w:rPr>
          <w:rFonts w:ascii="Arial" w:hAnsi="Arial" w:cs="Arial"/>
          <w:b/>
          <w:bCs/>
        </w:rPr>
      </w:pPr>
      <w:r w:rsidRPr="00437836">
        <w:rPr>
          <w:rFonts w:ascii="Arial" w:hAnsi="Arial" w:cs="Arial"/>
          <w:noProof/>
        </w:rPr>
        <w:drawing>
          <wp:anchor distT="0" distB="0" distL="114300" distR="114300" simplePos="0" relativeHeight="251662336" behindDoc="0" locked="0" layoutInCell="1" allowOverlap="1" wp14:anchorId="728FAC9E" wp14:editId="4AF78DFA">
            <wp:simplePos x="0" y="0"/>
            <wp:positionH relativeFrom="margin">
              <wp:posOffset>1533208</wp:posOffset>
            </wp:positionH>
            <wp:positionV relativeFrom="paragraph">
              <wp:posOffset>79375</wp:posOffset>
            </wp:positionV>
            <wp:extent cx="4327738" cy="3786188"/>
            <wp:effectExtent l="0" t="0" r="0" b="5080"/>
            <wp:wrapNone/>
            <wp:docPr id="275325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25039" name=""/>
                    <pic:cNvPicPr/>
                  </pic:nvPicPr>
                  <pic:blipFill rotWithShape="1">
                    <a:blip r:embed="rId9" cstate="print">
                      <a:extLst>
                        <a:ext uri="{28A0092B-C50C-407E-A947-70E740481C1C}">
                          <a14:useLocalDpi xmlns:a14="http://schemas.microsoft.com/office/drawing/2010/main" val="0"/>
                        </a:ext>
                      </a:extLst>
                    </a:blip>
                    <a:srcRect l="5627" t="735" r="2759"/>
                    <a:stretch>
                      <a:fillRect/>
                    </a:stretch>
                  </pic:blipFill>
                  <pic:spPr bwMode="auto">
                    <a:xfrm>
                      <a:off x="0" y="0"/>
                      <a:ext cx="4327738" cy="3786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EB" w:rsidRPr="00437836">
        <w:rPr>
          <w:rFonts w:ascii="Arial" w:hAnsi="Arial" w:cs="Arial"/>
          <w:b/>
          <w:bCs/>
          <w:noProof/>
          <w:color w:val="EE0000"/>
        </w:rPr>
        <mc:AlternateContent>
          <mc:Choice Requires="wps">
            <w:drawing>
              <wp:anchor distT="0" distB="0" distL="114300" distR="114300" simplePos="0" relativeHeight="251663360" behindDoc="0" locked="0" layoutInCell="1" allowOverlap="1" wp14:anchorId="047B0B2F" wp14:editId="04FAA040">
                <wp:simplePos x="0" y="0"/>
                <wp:positionH relativeFrom="margin">
                  <wp:posOffset>-541858</wp:posOffset>
                </wp:positionH>
                <wp:positionV relativeFrom="paragraph">
                  <wp:posOffset>104419</wp:posOffset>
                </wp:positionV>
                <wp:extent cx="1985010" cy="2172615"/>
                <wp:effectExtent l="0" t="0" r="15240" b="18415"/>
                <wp:wrapNone/>
                <wp:docPr id="1483652444" name="Zone de texte 5"/>
                <wp:cNvGraphicFramePr/>
                <a:graphic xmlns:a="http://schemas.openxmlformats.org/drawingml/2006/main">
                  <a:graphicData uri="http://schemas.microsoft.com/office/word/2010/wordprocessingShape">
                    <wps:wsp>
                      <wps:cNvSpPr txBox="1"/>
                      <wps:spPr>
                        <a:xfrm>
                          <a:off x="0" y="0"/>
                          <a:ext cx="1985010" cy="2172615"/>
                        </a:xfrm>
                        <a:prstGeom prst="rect">
                          <a:avLst/>
                        </a:prstGeom>
                        <a:solidFill>
                          <a:schemeClr val="lt1"/>
                        </a:solidFill>
                        <a:ln w="6350">
                          <a:solidFill>
                            <a:prstClr val="black"/>
                          </a:solidFill>
                        </a:ln>
                      </wps:spPr>
                      <wps:txbx>
                        <w:txbxContent>
                          <w:p w14:paraId="59D7868B" w14:textId="77777777" w:rsidR="006E2DEB" w:rsidRPr="00F51BBF" w:rsidRDefault="006E2DEB" w:rsidP="006E2DEB">
                            <w:pPr>
                              <w:jc w:val="both"/>
                              <w:rPr>
                                <w:rFonts w:ascii="Arial" w:hAnsi="Arial" w:cs="Arial"/>
                              </w:rPr>
                            </w:pPr>
                            <w:r>
                              <w:rPr>
                                <w:rFonts w:ascii="Arial" w:hAnsi="Arial" w:cs="Arial"/>
                              </w:rPr>
                              <w:t>L</w:t>
                            </w:r>
                            <w:r w:rsidRPr="00F51BBF">
                              <w:rPr>
                                <w:rFonts w:ascii="Arial" w:hAnsi="Arial" w:cs="Arial"/>
                              </w:rPr>
                              <w:t>es entreprises travaillant le bois peuvent être classées dans trois grands secteurs :</w:t>
                            </w:r>
                          </w:p>
                          <w:p w14:paraId="3C515811" w14:textId="77777777" w:rsidR="006E2DEB" w:rsidRPr="00F51BBF" w:rsidRDefault="006E2DEB" w:rsidP="006E2DEB">
                            <w:pPr>
                              <w:pStyle w:val="Paragraphedeliste"/>
                              <w:numPr>
                                <w:ilvl w:val="0"/>
                                <w:numId w:val="1"/>
                              </w:numPr>
                              <w:jc w:val="both"/>
                              <w:rPr>
                                <w:rFonts w:ascii="Arial" w:hAnsi="Arial" w:cs="Arial"/>
                              </w:rPr>
                            </w:pPr>
                            <w:r w:rsidRPr="00F51BBF">
                              <w:rPr>
                                <w:rFonts w:ascii="Arial" w:hAnsi="Arial" w:cs="Arial"/>
                              </w:rPr>
                              <w:t>Industrie</w:t>
                            </w:r>
                          </w:p>
                          <w:p w14:paraId="17AC484A" w14:textId="77777777" w:rsidR="006E2DEB" w:rsidRPr="00F51BBF" w:rsidRDefault="006E2DEB" w:rsidP="006E2DEB">
                            <w:pPr>
                              <w:pStyle w:val="Paragraphedeliste"/>
                              <w:numPr>
                                <w:ilvl w:val="0"/>
                                <w:numId w:val="1"/>
                              </w:numPr>
                              <w:jc w:val="both"/>
                              <w:rPr>
                                <w:rFonts w:ascii="Arial" w:hAnsi="Arial" w:cs="Arial"/>
                              </w:rPr>
                            </w:pPr>
                            <w:r w:rsidRPr="00F51BBF">
                              <w:rPr>
                                <w:rFonts w:ascii="Arial" w:hAnsi="Arial" w:cs="Arial"/>
                              </w:rPr>
                              <w:t>Bâtiment</w:t>
                            </w:r>
                          </w:p>
                          <w:p w14:paraId="475DF6A1" w14:textId="77777777" w:rsidR="006E2DEB" w:rsidRPr="00F51BBF" w:rsidRDefault="006E2DEB" w:rsidP="006E2DEB">
                            <w:pPr>
                              <w:pStyle w:val="Paragraphedeliste"/>
                              <w:numPr>
                                <w:ilvl w:val="0"/>
                                <w:numId w:val="1"/>
                              </w:numPr>
                              <w:jc w:val="both"/>
                              <w:rPr>
                                <w:rFonts w:ascii="Arial" w:hAnsi="Arial" w:cs="Arial"/>
                              </w:rPr>
                            </w:pPr>
                            <w:r w:rsidRPr="00F51BBF">
                              <w:rPr>
                                <w:rFonts w:ascii="Arial" w:hAnsi="Arial" w:cs="Arial"/>
                              </w:rPr>
                              <w:t>Services</w:t>
                            </w:r>
                          </w:p>
                          <w:p w14:paraId="7ACB5DB8" w14:textId="77777777" w:rsidR="006E2DEB" w:rsidRPr="00F51BBF" w:rsidRDefault="006E2DEB" w:rsidP="006E2DEB">
                            <w:pPr>
                              <w:jc w:val="both"/>
                              <w:rPr>
                                <w:rFonts w:ascii="Arial" w:hAnsi="Arial" w:cs="Arial"/>
                              </w:rPr>
                            </w:pPr>
                            <w:r w:rsidRPr="00F51BBF">
                              <w:rPr>
                                <w:rFonts w:ascii="Arial" w:hAnsi="Arial" w:cs="Arial"/>
                              </w:rPr>
                              <w:t>La nomenclature INSEE permet très facilement de retrouver le</w:t>
                            </w:r>
                            <w:r>
                              <w:rPr>
                                <w:rFonts w:ascii="Arial" w:hAnsi="Arial" w:cs="Arial"/>
                              </w:rPr>
                              <w:t>ur secteur d’activité de rattachement.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B0B2F" id="_x0000_t202" coordsize="21600,21600" o:spt="202" path="m,l,21600r21600,l21600,xe">
                <v:stroke joinstyle="miter"/>
                <v:path gradientshapeok="t" o:connecttype="rect"/>
              </v:shapetype>
              <v:shape id="Zone de texte 5" o:spid="_x0000_s1026" type="#_x0000_t202" style="position:absolute;margin-left:-42.65pt;margin-top:8.2pt;width:156.3pt;height:17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6OAIAAH0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" fillcolor="white [3201]" strokeweight=".5pt">
                <v:textbox>
                  <w:txbxContent>
                    <w:p w14:paraId="59D7868B" w14:textId="77777777" w:rsidR="006E2DEB" w:rsidRPr="00F51BBF" w:rsidRDefault="006E2DEB" w:rsidP="006E2DEB">
                      <w:pPr>
                        <w:jc w:val="both"/>
                        <w:rPr>
                          <w:rFonts w:ascii="Arial" w:hAnsi="Arial" w:cs="Arial"/>
                        </w:rPr>
                      </w:pPr>
                      <w:r>
                        <w:rPr>
                          <w:rFonts w:ascii="Arial" w:hAnsi="Arial" w:cs="Arial"/>
                        </w:rPr>
                        <w:t>L</w:t>
                      </w:r>
                      <w:r w:rsidRPr="00F51BBF">
                        <w:rPr>
                          <w:rFonts w:ascii="Arial" w:hAnsi="Arial" w:cs="Arial"/>
                        </w:rPr>
                        <w:t>es entreprises travaillant le bois peuvent être classées dans trois grands secteurs :</w:t>
                      </w:r>
                    </w:p>
                    <w:p w14:paraId="3C515811" w14:textId="77777777" w:rsidR="006E2DEB" w:rsidRPr="00F51BBF" w:rsidRDefault="006E2DEB" w:rsidP="006E2DEB">
                      <w:pPr>
                        <w:pStyle w:val="Paragraphedeliste"/>
                        <w:numPr>
                          <w:ilvl w:val="0"/>
                          <w:numId w:val="1"/>
                        </w:numPr>
                        <w:jc w:val="both"/>
                        <w:rPr>
                          <w:rFonts w:ascii="Arial" w:hAnsi="Arial" w:cs="Arial"/>
                        </w:rPr>
                      </w:pPr>
                      <w:r w:rsidRPr="00F51BBF">
                        <w:rPr>
                          <w:rFonts w:ascii="Arial" w:hAnsi="Arial" w:cs="Arial"/>
                        </w:rPr>
                        <w:t>Industrie</w:t>
                      </w:r>
                    </w:p>
                    <w:p w14:paraId="17AC484A" w14:textId="77777777" w:rsidR="006E2DEB" w:rsidRPr="00F51BBF" w:rsidRDefault="006E2DEB" w:rsidP="006E2DEB">
                      <w:pPr>
                        <w:pStyle w:val="Paragraphedeliste"/>
                        <w:numPr>
                          <w:ilvl w:val="0"/>
                          <w:numId w:val="1"/>
                        </w:numPr>
                        <w:jc w:val="both"/>
                        <w:rPr>
                          <w:rFonts w:ascii="Arial" w:hAnsi="Arial" w:cs="Arial"/>
                        </w:rPr>
                      </w:pPr>
                      <w:r w:rsidRPr="00F51BBF">
                        <w:rPr>
                          <w:rFonts w:ascii="Arial" w:hAnsi="Arial" w:cs="Arial"/>
                        </w:rPr>
                        <w:t>Bâtiment</w:t>
                      </w:r>
                    </w:p>
                    <w:p w14:paraId="475DF6A1" w14:textId="77777777" w:rsidR="006E2DEB" w:rsidRPr="00F51BBF" w:rsidRDefault="006E2DEB" w:rsidP="006E2DEB">
                      <w:pPr>
                        <w:pStyle w:val="Paragraphedeliste"/>
                        <w:numPr>
                          <w:ilvl w:val="0"/>
                          <w:numId w:val="1"/>
                        </w:numPr>
                        <w:jc w:val="both"/>
                        <w:rPr>
                          <w:rFonts w:ascii="Arial" w:hAnsi="Arial" w:cs="Arial"/>
                        </w:rPr>
                      </w:pPr>
                      <w:r w:rsidRPr="00F51BBF">
                        <w:rPr>
                          <w:rFonts w:ascii="Arial" w:hAnsi="Arial" w:cs="Arial"/>
                        </w:rPr>
                        <w:t>Services</w:t>
                      </w:r>
                    </w:p>
                    <w:p w14:paraId="7ACB5DB8" w14:textId="77777777" w:rsidR="006E2DEB" w:rsidRPr="00F51BBF" w:rsidRDefault="006E2DEB" w:rsidP="006E2DEB">
                      <w:pPr>
                        <w:jc w:val="both"/>
                        <w:rPr>
                          <w:rFonts w:ascii="Arial" w:hAnsi="Arial" w:cs="Arial"/>
                        </w:rPr>
                      </w:pPr>
                      <w:r w:rsidRPr="00F51BBF">
                        <w:rPr>
                          <w:rFonts w:ascii="Arial" w:hAnsi="Arial" w:cs="Arial"/>
                        </w:rPr>
                        <w:t>La nomenclature INSEE permet très facilement de retrouver le</w:t>
                      </w:r>
                      <w:r>
                        <w:rPr>
                          <w:rFonts w:ascii="Arial" w:hAnsi="Arial" w:cs="Arial"/>
                        </w:rPr>
                        <w:t>ur secteur d’activité de rattachement.</w:t>
                      </w:r>
                    </w:p>
                  </w:txbxContent>
                </v:textbox>
                <w10:wrap anchorx="margin"/>
              </v:shape>
            </w:pict>
          </mc:Fallback>
        </mc:AlternateContent>
      </w:r>
    </w:p>
    <w:p w14:paraId="5E891D9B" w14:textId="2F8A56CE" w:rsidR="006E2DEB" w:rsidRPr="00437836" w:rsidRDefault="006E2DEB" w:rsidP="006E2DEB">
      <w:pPr>
        <w:rPr>
          <w:rFonts w:ascii="Arial" w:hAnsi="Arial" w:cs="Arial"/>
          <w:b/>
          <w:bCs/>
        </w:rPr>
      </w:pPr>
    </w:p>
    <w:p w14:paraId="4D41BD24" w14:textId="77777777" w:rsidR="006E2DEB" w:rsidRPr="00437836" w:rsidRDefault="006E2DEB" w:rsidP="006E2DEB">
      <w:pPr>
        <w:rPr>
          <w:rFonts w:ascii="Arial" w:hAnsi="Arial" w:cs="Arial"/>
          <w:b/>
          <w:bCs/>
        </w:rPr>
      </w:pPr>
    </w:p>
    <w:p w14:paraId="6E01F540" w14:textId="77777777" w:rsidR="006E2DEB" w:rsidRPr="00437836" w:rsidRDefault="006E2DEB" w:rsidP="006E2DEB">
      <w:pPr>
        <w:rPr>
          <w:rFonts w:ascii="Arial" w:hAnsi="Arial" w:cs="Arial"/>
          <w:b/>
          <w:bCs/>
        </w:rPr>
      </w:pPr>
    </w:p>
    <w:p w14:paraId="5C2A9D06" w14:textId="77777777" w:rsidR="006E2DEB" w:rsidRPr="00437836" w:rsidRDefault="006E2DEB" w:rsidP="006E2DEB">
      <w:pPr>
        <w:rPr>
          <w:rFonts w:ascii="Arial" w:hAnsi="Arial" w:cs="Arial"/>
          <w:b/>
          <w:bCs/>
        </w:rPr>
      </w:pPr>
    </w:p>
    <w:p w14:paraId="69D6C3EC" w14:textId="77777777" w:rsidR="006E2DEB" w:rsidRPr="00437836" w:rsidRDefault="006E2DEB" w:rsidP="006E2DEB">
      <w:pPr>
        <w:rPr>
          <w:rFonts w:ascii="Arial" w:hAnsi="Arial" w:cs="Arial"/>
          <w:b/>
          <w:bCs/>
        </w:rPr>
      </w:pPr>
    </w:p>
    <w:p w14:paraId="6F271F48" w14:textId="77777777" w:rsidR="006E2DEB" w:rsidRPr="00437836" w:rsidRDefault="006E2DEB" w:rsidP="006E2DEB">
      <w:pPr>
        <w:rPr>
          <w:rFonts w:ascii="Arial" w:hAnsi="Arial" w:cs="Arial"/>
          <w:b/>
          <w:bCs/>
        </w:rPr>
      </w:pPr>
    </w:p>
    <w:p w14:paraId="4AE7F23C" w14:textId="77777777" w:rsidR="006E2DEB" w:rsidRPr="00437836" w:rsidRDefault="006E2DEB" w:rsidP="006E2DEB">
      <w:pPr>
        <w:rPr>
          <w:rFonts w:ascii="Arial" w:hAnsi="Arial" w:cs="Arial"/>
          <w:b/>
          <w:bCs/>
        </w:rPr>
      </w:pPr>
    </w:p>
    <w:p w14:paraId="3F44C2FC" w14:textId="77777777" w:rsidR="006E2DEB" w:rsidRPr="00437836" w:rsidRDefault="006E2DEB" w:rsidP="006E2DEB">
      <w:pPr>
        <w:rPr>
          <w:rFonts w:ascii="Arial" w:hAnsi="Arial" w:cs="Arial"/>
          <w:b/>
          <w:bCs/>
        </w:rPr>
      </w:pPr>
    </w:p>
    <w:p w14:paraId="4BF9198F" w14:textId="77777777" w:rsidR="006E2DEB" w:rsidRPr="00437836" w:rsidRDefault="006E2DEB" w:rsidP="006E2DEB">
      <w:pPr>
        <w:rPr>
          <w:rFonts w:ascii="Arial" w:hAnsi="Arial" w:cs="Arial"/>
          <w:b/>
          <w:bCs/>
        </w:rPr>
      </w:pPr>
    </w:p>
    <w:p w14:paraId="2E565EE3" w14:textId="77777777" w:rsidR="006E2DEB" w:rsidRPr="00437836" w:rsidRDefault="006E2DEB" w:rsidP="006E2DEB">
      <w:pPr>
        <w:rPr>
          <w:rFonts w:ascii="Arial" w:hAnsi="Arial" w:cs="Arial"/>
          <w:b/>
          <w:bCs/>
        </w:rPr>
      </w:pPr>
    </w:p>
    <w:p w14:paraId="4282FF6F" w14:textId="77777777" w:rsidR="006E2DEB" w:rsidRPr="00437836" w:rsidRDefault="006E2DEB" w:rsidP="006E2DEB">
      <w:pPr>
        <w:rPr>
          <w:rFonts w:ascii="Arial" w:hAnsi="Arial" w:cs="Arial"/>
          <w:b/>
          <w:bCs/>
        </w:rPr>
      </w:pPr>
    </w:p>
    <w:p w14:paraId="368E1E6A" w14:textId="77777777" w:rsidR="006E2DEB" w:rsidRPr="00437836" w:rsidRDefault="006E2DEB" w:rsidP="006E2DEB">
      <w:pPr>
        <w:rPr>
          <w:rFonts w:ascii="Arial" w:hAnsi="Arial" w:cs="Arial"/>
          <w:b/>
          <w:bCs/>
        </w:rPr>
      </w:pPr>
    </w:p>
    <w:p w14:paraId="0531A13A" w14:textId="77777777" w:rsidR="006E2DEB" w:rsidRPr="00437836" w:rsidRDefault="006E2DEB" w:rsidP="006E2DEB">
      <w:pPr>
        <w:rPr>
          <w:rFonts w:ascii="Arial" w:hAnsi="Arial" w:cs="Arial"/>
          <w:b/>
          <w:bCs/>
        </w:rPr>
      </w:pPr>
    </w:p>
    <w:p w14:paraId="5C02E3F1" w14:textId="77777777" w:rsidR="006E2DEB" w:rsidRDefault="006E2DEB" w:rsidP="006E2DEB">
      <w:pPr>
        <w:rPr>
          <w:rFonts w:ascii="Arial" w:hAnsi="Arial" w:cs="Arial"/>
          <w:b/>
          <w:bCs/>
        </w:rPr>
      </w:pPr>
    </w:p>
    <w:p w14:paraId="75EF8564" w14:textId="77777777" w:rsidR="006E2DEB" w:rsidRDefault="006E2DEB" w:rsidP="006E2DEB">
      <w:pPr>
        <w:rPr>
          <w:rFonts w:ascii="Arial" w:hAnsi="Arial" w:cs="Arial"/>
          <w:b/>
          <w:bCs/>
        </w:rPr>
      </w:pPr>
    </w:p>
    <w:p w14:paraId="00DD3C4D" w14:textId="0B4AF88D" w:rsidR="00DA2422" w:rsidRDefault="00DA2422">
      <w:pPr>
        <w:rPr>
          <w:rFonts w:ascii="Arial" w:hAnsi="Arial" w:cs="Arial"/>
          <w:b/>
          <w:bCs/>
        </w:rPr>
      </w:pPr>
      <w:r>
        <w:rPr>
          <w:rFonts w:ascii="Arial" w:hAnsi="Arial" w:cs="Arial"/>
          <w:b/>
          <w:bCs/>
        </w:rPr>
        <w:br w:type="page"/>
      </w:r>
    </w:p>
    <w:p w14:paraId="74855AF3" w14:textId="13D69127" w:rsidR="0069784D" w:rsidRDefault="006E2DEB" w:rsidP="0069784D">
      <w:pPr>
        <w:pStyle w:val="Titre1"/>
      </w:pPr>
      <w:r w:rsidRPr="00437836">
        <w:lastRenderedPageBreak/>
        <w:t xml:space="preserve">DOCUMENT 3 – Organisation hiérarchique de l’entreprise – </w:t>
      </w:r>
    </w:p>
    <w:p w14:paraId="66761DB4" w14:textId="361B90E1" w:rsidR="0069784D" w:rsidRDefault="0069784D" w:rsidP="0069784D">
      <w:pPr>
        <w:jc w:val="right"/>
      </w:pPr>
      <w:r w:rsidRPr="00EB6EE1">
        <w:t>Source</w:t>
      </w:r>
      <w:r>
        <w:t xml:space="preserve"> : </w:t>
      </w:r>
      <w:hyperlink r:id="rId10" w:history="1">
        <w:r w:rsidRPr="0069784D">
          <w:rPr>
            <w:rStyle w:val="Lienhypertexte"/>
            <w:rFonts w:ascii="Arial" w:hAnsi="Arial" w:cs="Arial"/>
            <w:szCs w:val="28"/>
          </w:rPr>
          <w:t>https://www.proponnet-menuiserie.com</w:t>
        </w:r>
      </w:hyperlink>
      <w:r w:rsidRPr="0069784D">
        <w:t xml:space="preserve"> </w:t>
      </w:r>
      <w:r w:rsidRPr="00437836">
        <w:rPr>
          <w:noProof/>
        </w:rPr>
        <w:drawing>
          <wp:anchor distT="0" distB="0" distL="114300" distR="114300" simplePos="0" relativeHeight="251659264" behindDoc="0" locked="0" layoutInCell="1" allowOverlap="1" wp14:anchorId="4192CED5" wp14:editId="28A1C6C9">
            <wp:simplePos x="0" y="0"/>
            <wp:positionH relativeFrom="margin">
              <wp:posOffset>-19367</wp:posOffset>
            </wp:positionH>
            <wp:positionV relativeFrom="paragraph">
              <wp:posOffset>434658</wp:posOffset>
            </wp:positionV>
            <wp:extent cx="5711825" cy="3892550"/>
            <wp:effectExtent l="19050" t="19050" r="22225" b="12700"/>
            <wp:wrapSquare wrapText="bothSides"/>
            <wp:docPr id="10355155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15506" name="Image 1035515506"/>
                    <pic:cNvPicPr/>
                  </pic:nvPicPr>
                  <pic:blipFill rotWithShape="1">
                    <a:blip r:embed="rId11">
                      <a:extLst>
                        <a:ext uri="{28A0092B-C50C-407E-A947-70E740481C1C}">
                          <a14:useLocalDpi xmlns:a14="http://schemas.microsoft.com/office/drawing/2010/main" val="0"/>
                        </a:ext>
                      </a:extLst>
                    </a:blip>
                    <a:srcRect b="3609"/>
                    <a:stretch>
                      <a:fillRect/>
                    </a:stretch>
                  </pic:blipFill>
                  <pic:spPr bwMode="auto">
                    <a:xfrm>
                      <a:off x="0" y="0"/>
                      <a:ext cx="5711825" cy="389255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5ECDF" w14:textId="77777777" w:rsidR="006E2DEB" w:rsidRPr="00437836" w:rsidRDefault="006E2DEB" w:rsidP="0069784D">
      <w:pPr>
        <w:pStyle w:val="Titre1"/>
      </w:pPr>
      <w:r w:rsidRPr="00437836">
        <w:t>DOCUMENT 4 – Les 8 grandes fonctions dans l’entreprise</w:t>
      </w:r>
    </w:p>
    <w:p w14:paraId="33CD02F3" w14:textId="51C81762" w:rsidR="006E2DEB" w:rsidRPr="00437836" w:rsidRDefault="0069784D" w:rsidP="006E2DEB">
      <w:pPr>
        <w:jc w:val="both"/>
        <w:rPr>
          <w:rFonts w:ascii="Arial" w:hAnsi="Arial" w:cs="Arial"/>
        </w:rPr>
      </w:pPr>
      <w:r w:rsidRPr="00437836">
        <w:rPr>
          <w:rFonts w:ascii="Arial" w:hAnsi="Arial" w:cs="Arial"/>
          <w:b/>
          <w:bCs/>
          <w:noProof/>
        </w:rPr>
        <w:drawing>
          <wp:anchor distT="0" distB="0" distL="114300" distR="114300" simplePos="0" relativeHeight="251661312" behindDoc="0" locked="0" layoutInCell="1" allowOverlap="1" wp14:anchorId="2DAEBF03" wp14:editId="5088C6C5">
            <wp:simplePos x="0" y="0"/>
            <wp:positionH relativeFrom="margin">
              <wp:posOffset>256857</wp:posOffset>
            </wp:positionH>
            <wp:positionV relativeFrom="paragraph">
              <wp:posOffset>1310958</wp:posOffset>
            </wp:positionV>
            <wp:extent cx="5343525" cy="3004542"/>
            <wp:effectExtent l="0" t="0" r="0" b="5715"/>
            <wp:wrapNone/>
            <wp:docPr id="11474567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56727" name="Image 11474567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1419" cy="3008981"/>
                    </a:xfrm>
                    <a:prstGeom prst="rect">
                      <a:avLst/>
                    </a:prstGeom>
                  </pic:spPr>
                </pic:pic>
              </a:graphicData>
            </a:graphic>
            <wp14:sizeRelH relativeFrom="page">
              <wp14:pctWidth>0</wp14:pctWidth>
            </wp14:sizeRelH>
            <wp14:sizeRelV relativeFrom="page">
              <wp14:pctHeight>0</wp14:pctHeight>
            </wp14:sizeRelV>
          </wp:anchor>
        </w:drawing>
      </w:r>
      <w:r w:rsidR="006E2DEB" w:rsidRPr="00437836">
        <w:rPr>
          <w:rFonts w:ascii="Arial" w:hAnsi="Arial" w:cs="Arial"/>
        </w:rPr>
        <w:t xml:space="preserve">L’entreprise est un peu comme un organisme vivant, dont la "survie" nécessite une bonne coordination des organes qui le composent. En effet, l'entreprise ne peut fonctionner que si les tâches à accomplir sont réparties de façon précise et si le rôle de chacun dans l’entreprise est clairement déterminé. Plus l’entreprise est importante, plus son organisation, pour être efficace, doit être structurée. Les nombreuses tâches réalisées par l’entreprise peuvent faire l’objet d’un regroupement selon leur objectif. Cela permet notamment d’identifier les </w:t>
      </w:r>
      <w:r w:rsidR="006E2DEB">
        <w:rPr>
          <w:rFonts w:ascii="Arial" w:hAnsi="Arial" w:cs="Arial"/>
        </w:rPr>
        <w:t xml:space="preserve">8 </w:t>
      </w:r>
      <w:r w:rsidR="006E2DEB" w:rsidRPr="00437836">
        <w:rPr>
          <w:rFonts w:ascii="Arial" w:hAnsi="Arial" w:cs="Arial"/>
        </w:rPr>
        <w:t>grandes fonctions de l’entreprise.</w:t>
      </w:r>
      <w:r w:rsidR="006E2DEB">
        <w:rPr>
          <w:rFonts w:ascii="Arial" w:hAnsi="Arial" w:cs="Arial"/>
        </w:rPr>
        <w:t xml:space="preserve"> Source : </w:t>
      </w:r>
      <w:hyperlink r:id="rId13" w:history="1">
        <w:r w:rsidR="006E2DEB" w:rsidRPr="001134D2">
          <w:rPr>
            <w:rStyle w:val="Lienhypertexte"/>
            <w:rFonts w:ascii="Arial" w:hAnsi="Arial" w:cs="Arial"/>
          </w:rPr>
          <w:t>https://ecogestionlpmontel.over-blog.com/</w:t>
        </w:r>
      </w:hyperlink>
      <w:r w:rsidR="006E2DEB">
        <w:rPr>
          <w:rFonts w:ascii="Arial" w:hAnsi="Arial" w:cs="Arial"/>
        </w:rPr>
        <w:t xml:space="preserve"> </w:t>
      </w:r>
    </w:p>
    <w:p w14:paraId="5AF6F93F" w14:textId="6DD9A627" w:rsidR="006E2DEB" w:rsidRPr="00437836" w:rsidRDefault="006E2DEB" w:rsidP="006E2DEB">
      <w:pPr>
        <w:jc w:val="both"/>
        <w:rPr>
          <w:rFonts w:ascii="Arial" w:hAnsi="Arial" w:cs="Arial"/>
        </w:rPr>
      </w:pPr>
      <w:r w:rsidRPr="00437836">
        <w:rPr>
          <w:rFonts w:ascii="Arial" w:hAnsi="Arial" w:cs="Arial"/>
        </w:rPr>
        <w:br/>
      </w:r>
      <w:r w:rsidRPr="00437836">
        <w:rPr>
          <w:rFonts w:ascii="Arial" w:hAnsi="Arial" w:cs="Arial"/>
        </w:rPr>
        <w:br/>
      </w:r>
    </w:p>
    <w:p w14:paraId="4FC4BEFA" w14:textId="77777777" w:rsidR="006E2DEB" w:rsidRPr="00437836" w:rsidRDefault="006E2DEB" w:rsidP="006E2DEB">
      <w:pPr>
        <w:rPr>
          <w:rFonts w:ascii="Arial" w:hAnsi="Arial" w:cs="Arial"/>
        </w:rPr>
      </w:pPr>
    </w:p>
    <w:p w14:paraId="49DF5589" w14:textId="77777777" w:rsidR="006E2DEB" w:rsidRDefault="006E2DEB" w:rsidP="006E2DEB">
      <w:pPr>
        <w:rPr>
          <w:rFonts w:ascii="Arial" w:hAnsi="Arial" w:cs="Arial"/>
        </w:rPr>
      </w:pPr>
    </w:p>
    <w:p w14:paraId="17E14502" w14:textId="77777777" w:rsidR="006E2DEB" w:rsidRPr="00437836" w:rsidRDefault="006E2DEB" w:rsidP="006E2DEB">
      <w:pPr>
        <w:rPr>
          <w:rFonts w:ascii="Arial" w:hAnsi="Arial" w:cs="Arial"/>
        </w:rPr>
      </w:pPr>
    </w:p>
    <w:p w14:paraId="38212835" w14:textId="77777777" w:rsidR="006E2DEB" w:rsidRDefault="006E2DEB" w:rsidP="006E2DEB">
      <w:pPr>
        <w:rPr>
          <w:rFonts w:ascii="Arial" w:hAnsi="Arial" w:cs="Arial"/>
        </w:rPr>
      </w:pPr>
    </w:p>
    <w:p w14:paraId="6B1041DB" w14:textId="77777777" w:rsidR="006E2DEB" w:rsidRDefault="006E2DEB" w:rsidP="006E2DEB">
      <w:pPr>
        <w:rPr>
          <w:rFonts w:ascii="Arial" w:hAnsi="Arial" w:cs="Arial"/>
        </w:rPr>
      </w:pPr>
    </w:p>
    <w:p w14:paraId="69BB6F22" w14:textId="77777777" w:rsidR="006E2DEB" w:rsidRDefault="006E2DEB" w:rsidP="006E2DEB">
      <w:pPr>
        <w:rPr>
          <w:rFonts w:ascii="Arial" w:hAnsi="Arial" w:cs="Arial"/>
        </w:rPr>
      </w:pPr>
    </w:p>
    <w:p w14:paraId="56A35FDD" w14:textId="77777777" w:rsidR="006E2DEB" w:rsidRDefault="006E2DEB" w:rsidP="006E2DEB">
      <w:pPr>
        <w:rPr>
          <w:rFonts w:ascii="Arial" w:hAnsi="Arial" w:cs="Arial"/>
        </w:rPr>
      </w:pPr>
    </w:p>
    <w:p w14:paraId="1AC20211" w14:textId="3FC0DF82" w:rsidR="0069784D" w:rsidRDefault="0069784D">
      <w:pPr>
        <w:rPr>
          <w:rFonts w:ascii="Arial" w:hAnsi="Arial" w:cs="Arial"/>
        </w:rPr>
      </w:pPr>
      <w:r>
        <w:rPr>
          <w:rFonts w:ascii="Arial" w:hAnsi="Arial" w:cs="Arial"/>
        </w:rPr>
        <w:br w:type="page"/>
      </w:r>
    </w:p>
    <w:p w14:paraId="1FD60A23" w14:textId="77777777" w:rsidR="006E2DEB" w:rsidRPr="00437836" w:rsidRDefault="006E2DEB" w:rsidP="0069784D">
      <w:pPr>
        <w:pStyle w:val="Titre1"/>
      </w:pPr>
      <w:r w:rsidRPr="00437836">
        <w:lastRenderedPageBreak/>
        <w:t>DOCUMENT 5 – De l’influence d’un secteur économique</w:t>
      </w:r>
    </w:p>
    <w:p w14:paraId="714FB0E3" w14:textId="77777777" w:rsidR="006E2DEB" w:rsidRPr="00437836" w:rsidRDefault="006E2DEB" w:rsidP="006E2DEB">
      <w:pPr>
        <w:jc w:val="both"/>
        <w:rPr>
          <w:rFonts w:ascii="Arial" w:hAnsi="Arial" w:cs="Arial"/>
        </w:rPr>
      </w:pPr>
      <w:r w:rsidRPr="00437836">
        <w:rPr>
          <w:rFonts w:ascii="Arial" w:hAnsi="Arial" w:cs="Arial"/>
        </w:rPr>
        <w:t xml:space="preserve">Un secteur économique influence notre économie. Il contribue à la production, </w:t>
      </w:r>
      <w:r>
        <w:rPr>
          <w:rFonts w:ascii="Arial" w:hAnsi="Arial" w:cs="Arial"/>
        </w:rPr>
        <w:t xml:space="preserve">à </w:t>
      </w:r>
      <w:r w:rsidRPr="00437836">
        <w:rPr>
          <w:rFonts w:ascii="Arial" w:hAnsi="Arial" w:cs="Arial"/>
        </w:rPr>
        <w:t xml:space="preserve">la croissance, </w:t>
      </w:r>
      <w:r>
        <w:rPr>
          <w:rFonts w:ascii="Arial" w:hAnsi="Arial" w:cs="Arial"/>
        </w:rPr>
        <w:t xml:space="preserve">à </w:t>
      </w:r>
      <w:r w:rsidRPr="00437836">
        <w:rPr>
          <w:rFonts w:ascii="Arial" w:hAnsi="Arial" w:cs="Arial"/>
        </w:rPr>
        <w:t>l’emploi,</w:t>
      </w:r>
      <w:r>
        <w:rPr>
          <w:rFonts w:ascii="Arial" w:hAnsi="Arial" w:cs="Arial"/>
        </w:rPr>
        <w:t xml:space="preserve"> permet</w:t>
      </w:r>
      <w:r w:rsidRPr="00437836">
        <w:rPr>
          <w:rFonts w:ascii="Arial" w:hAnsi="Arial" w:cs="Arial"/>
        </w:rPr>
        <w:t xml:space="preserve"> la distribution des revenus (salaires notamment</w:t>
      </w:r>
      <w:r>
        <w:rPr>
          <w:rFonts w:ascii="Arial" w:hAnsi="Arial" w:cs="Arial"/>
        </w:rPr>
        <w:t>)</w:t>
      </w:r>
      <w:r w:rsidRPr="00437836">
        <w:rPr>
          <w:rFonts w:ascii="Arial" w:hAnsi="Arial" w:cs="Arial"/>
        </w:rPr>
        <w:t xml:space="preserve">. Il peut être positif comme négatif. </w:t>
      </w:r>
    </w:p>
    <w:p w14:paraId="1941DBF2" w14:textId="77777777" w:rsidR="006E2DEB" w:rsidRPr="00437836" w:rsidRDefault="006E2DEB" w:rsidP="006E2DEB">
      <w:pPr>
        <w:jc w:val="both"/>
        <w:rPr>
          <w:rFonts w:ascii="Arial" w:hAnsi="Arial" w:cs="Arial"/>
        </w:rPr>
      </w:pPr>
      <w:r w:rsidRPr="00437836">
        <w:rPr>
          <w:rFonts w:ascii="Arial" w:hAnsi="Arial" w:cs="Arial"/>
        </w:rPr>
        <w:t xml:space="preserve">Le secteur de la menuiserie est tout d’abord créateur d’emplois. La France compte 62 154 salariés dans le secteur de la menuiserie en 2021. Le secteur propose une grande diversité de métiers et de qualifications.  De plus les entreprises du secteur permettent le soutien à l’industrie de la construction en fournissant des éléments clés tels que les portes, les fenêtres, les escaliers, les parquets, les revêtements de sol, et bien d’autres. Les entreprises du secteur consomment également des matières premières telles que le bois, l’acier, l’aluminium ou le PVC produites </w:t>
      </w:r>
      <w:r>
        <w:rPr>
          <w:rFonts w:ascii="Arial" w:hAnsi="Arial" w:cs="Arial"/>
        </w:rPr>
        <w:t xml:space="preserve">et distribuées </w:t>
      </w:r>
      <w:r w:rsidRPr="00437836">
        <w:rPr>
          <w:rFonts w:ascii="Arial" w:hAnsi="Arial" w:cs="Arial"/>
        </w:rPr>
        <w:t>par d’autres entreprises industrielles</w:t>
      </w:r>
      <w:r>
        <w:rPr>
          <w:rFonts w:ascii="Arial" w:hAnsi="Arial" w:cs="Arial"/>
        </w:rPr>
        <w:t xml:space="preserve"> et commerciales</w:t>
      </w:r>
      <w:r w:rsidRPr="00437836">
        <w:rPr>
          <w:rFonts w:ascii="Arial" w:hAnsi="Arial" w:cs="Arial"/>
        </w:rPr>
        <w:t>. Enfin, la menuiserie française a une réputation internationale pour son artisanat de haute qualité et son design innovant. Par ses innovations permanentes, le secteur contribue à valoriser la recherche et le développement au niveau national</w:t>
      </w:r>
      <w:r>
        <w:rPr>
          <w:rFonts w:ascii="Arial" w:hAnsi="Arial" w:cs="Arial"/>
        </w:rPr>
        <w:t xml:space="preserve"> et s’exporte de plus en plus.</w:t>
      </w:r>
    </w:p>
    <w:p w14:paraId="0E9F808C" w14:textId="77777777" w:rsidR="006E2DEB" w:rsidRDefault="006E2DEB" w:rsidP="00447D4B">
      <w:pPr>
        <w:jc w:val="right"/>
        <w:rPr>
          <w:rFonts w:ascii="Arial" w:hAnsi="Arial" w:cs="Arial"/>
          <w:sz w:val="20"/>
          <w:szCs w:val="20"/>
        </w:rPr>
      </w:pPr>
      <w:r w:rsidRPr="00447D4B">
        <w:rPr>
          <w:rFonts w:ascii="Arial" w:hAnsi="Arial" w:cs="Arial"/>
          <w:b/>
          <w:bCs/>
          <w:sz w:val="20"/>
          <w:szCs w:val="20"/>
        </w:rPr>
        <w:t>Source</w:t>
      </w:r>
      <w:r w:rsidRPr="00447D4B">
        <w:rPr>
          <w:rFonts w:ascii="Arial" w:hAnsi="Arial" w:cs="Arial"/>
          <w:sz w:val="20"/>
          <w:szCs w:val="20"/>
        </w:rPr>
        <w:t xml:space="preserve"> :  </w:t>
      </w:r>
      <w:hyperlink r:id="rId14" w:history="1">
        <w:r w:rsidRPr="00447D4B">
          <w:rPr>
            <w:rStyle w:val="Lienhypertexte"/>
            <w:rFonts w:ascii="Arial" w:hAnsi="Arial" w:cs="Arial"/>
            <w:sz w:val="20"/>
            <w:szCs w:val="20"/>
          </w:rPr>
          <w:t>https://www.leonard-solutions.com/article/le-marche-de-la-menuiserie-en-france-tendances-opportunites-et-defis/</w:t>
        </w:r>
      </w:hyperlink>
      <w:r w:rsidRPr="00447D4B">
        <w:rPr>
          <w:rFonts w:ascii="Arial" w:hAnsi="Arial" w:cs="Arial"/>
          <w:sz w:val="20"/>
          <w:szCs w:val="20"/>
        </w:rPr>
        <w:t xml:space="preserve"> modifié par l’auteur</w:t>
      </w:r>
    </w:p>
    <w:p w14:paraId="5E55EAD5" w14:textId="77777777" w:rsidR="00447D4B" w:rsidRPr="00447D4B" w:rsidRDefault="00447D4B" w:rsidP="00447D4B">
      <w:pPr>
        <w:jc w:val="right"/>
        <w:rPr>
          <w:rFonts w:ascii="Arial" w:hAnsi="Arial" w:cs="Arial"/>
          <w:sz w:val="20"/>
          <w:szCs w:val="20"/>
        </w:rPr>
      </w:pPr>
    </w:p>
    <w:p w14:paraId="3674A1EB" w14:textId="77777777" w:rsidR="006E2DEB" w:rsidRPr="00437836" w:rsidRDefault="006E2DEB" w:rsidP="00447D4B">
      <w:pPr>
        <w:pStyle w:val="Titre1"/>
      </w:pPr>
      <w:r w:rsidRPr="00437836">
        <w:t>DOCUMENT 6 – Présentation des agents économiques</w:t>
      </w:r>
    </w:p>
    <w:p w14:paraId="33748BBD" w14:textId="77777777" w:rsidR="006E2DEB" w:rsidRPr="00437836" w:rsidRDefault="006E2DEB" w:rsidP="006E2DEB">
      <w:pPr>
        <w:jc w:val="both"/>
        <w:rPr>
          <w:rFonts w:ascii="Arial" w:hAnsi="Arial" w:cs="Arial"/>
        </w:rPr>
      </w:pPr>
      <w:r w:rsidRPr="00437836">
        <w:rPr>
          <w:rFonts w:ascii="Arial" w:hAnsi="Arial" w:cs="Arial"/>
          <w:noProof/>
        </w:rPr>
        <w:drawing>
          <wp:anchor distT="0" distB="0" distL="114300" distR="114300" simplePos="0" relativeHeight="251678720" behindDoc="0" locked="0" layoutInCell="1" allowOverlap="1" wp14:anchorId="481A0AF0" wp14:editId="37E3F7C8">
            <wp:simplePos x="0" y="0"/>
            <wp:positionH relativeFrom="margin">
              <wp:posOffset>4371340</wp:posOffset>
            </wp:positionH>
            <wp:positionV relativeFrom="paragraph">
              <wp:posOffset>2540</wp:posOffset>
            </wp:positionV>
            <wp:extent cx="1384935" cy="727710"/>
            <wp:effectExtent l="0" t="0" r="5715" b="0"/>
            <wp:wrapSquare wrapText="bothSides"/>
            <wp:docPr id="1307618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185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4935" cy="727710"/>
                    </a:xfrm>
                    <a:prstGeom prst="rect">
                      <a:avLst/>
                    </a:prstGeom>
                  </pic:spPr>
                </pic:pic>
              </a:graphicData>
            </a:graphic>
            <wp14:sizeRelH relativeFrom="page">
              <wp14:pctWidth>0</wp14:pctWidth>
            </wp14:sizeRelH>
            <wp14:sizeRelV relativeFrom="page">
              <wp14:pctHeight>0</wp14:pctHeight>
            </wp14:sizeRelV>
          </wp:anchor>
        </w:drawing>
      </w:r>
      <w:r w:rsidRPr="00437836">
        <w:rPr>
          <w:rFonts w:ascii="Arial" w:hAnsi="Arial" w:cs="Arial"/>
        </w:rPr>
        <w:t xml:space="preserve">Un agent économique désigne un individu ou un groupe d’individus qui prend des décisions économiques. On distingue 5 types d’agents économiques. </w:t>
      </w:r>
    </w:p>
    <w:p w14:paraId="1921A38F" w14:textId="77777777" w:rsidR="006E2DEB" w:rsidRPr="00437836" w:rsidRDefault="006E2DEB" w:rsidP="006E2DEB">
      <w:pPr>
        <w:jc w:val="both"/>
        <w:rPr>
          <w:rFonts w:ascii="Arial" w:hAnsi="Arial" w:cs="Arial"/>
        </w:rPr>
      </w:pPr>
      <w:r w:rsidRPr="00437836">
        <w:rPr>
          <w:rFonts w:ascii="Arial" w:hAnsi="Arial" w:cs="Arial"/>
        </w:rPr>
        <w:t xml:space="preserve">Les </w:t>
      </w:r>
      <w:r w:rsidRPr="00437836">
        <w:rPr>
          <w:rFonts w:ascii="Arial" w:hAnsi="Arial" w:cs="Arial"/>
          <w:b/>
          <w:bCs/>
        </w:rPr>
        <w:t>ménages</w:t>
      </w:r>
      <w:r w:rsidRPr="00437836">
        <w:rPr>
          <w:rFonts w:ascii="Arial" w:hAnsi="Arial" w:cs="Arial"/>
        </w:rPr>
        <w:t xml:space="preserve"> tels que les salariés proposent leur force de travail à </w:t>
      </w:r>
      <w:r w:rsidRPr="00437836">
        <w:rPr>
          <w:rFonts w:ascii="Arial" w:hAnsi="Arial" w:cs="Arial"/>
          <w:b/>
          <w:bCs/>
        </w:rPr>
        <w:t>l’entreprise</w:t>
      </w:r>
      <w:r w:rsidRPr="00437836">
        <w:rPr>
          <w:rFonts w:ascii="Arial" w:hAnsi="Arial" w:cs="Arial"/>
        </w:rPr>
        <w:t xml:space="preserve"> PROPONNET en échange d’une rémunération. Ils consomment des biens et services produits par les entreprises (comme par exemple des fenêtres). Ils déposent de l’argent en </w:t>
      </w:r>
      <w:r w:rsidRPr="00437836">
        <w:rPr>
          <w:rFonts w:ascii="Arial" w:hAnsi="Arial" w:cs="Arial"/>
          <w:b/>
          <w:bCs/>
        </w:rPr>
        <w:t xml:space="preserve">banque </w:t>
      </w:r>
      <w:r w:rsidRPr="00437836">
        <w:rPr>
          <w:rFonts w:ascii="Arial" w:hAnsi="Arial" w:cs="Arial"/>
        </w:rPr>
        <w:t xml:space="preserve">et remboursent des intérêts d’emprunt en échange de prêts bancaires. Ils payent des impôts et taxes </w:t>
      </w:r>
      <w:r>
        <w:rPr>
          <w:rFonts w:ascii="Arial" w:hAnsi="Arial" w:cs="Arial"/>
        </w:rPr>
        <w:t xml:space="preserve">à l’Etat </w:t>
      </w:r>
      <w:r w:rsidRPr="00437836">
        <w:rPr>
          <w:rFonts w:ascii="Arial" w:hAnsi="Arial" w:cs="Arial"/>
        </w:rPr>
        <w:t>et bénéficient des services collectifs de ce dernier (via ses administrations).</w:t>
      </w:r>
      <w:r w:rsidRPr="00437836">
        <w:rPr>
          <w:rFonts w:ascii="Arial" w:hAnsi="Arial" w:cs="Arial"/>
          <w:noProof/>
        </w:rPr>
        <w:t xml:space="preserve"> </w:t>
      </w:r>
    </w:p>
    <w:p w14:paraId="3A8C6CE2" w14:textId="77777777" w:rsidR="006E2DEB" w:rsidRPr="00437836" w:rsidRDefault="006E2DEB" w:rsidP="006E2DEB">
      <w:pPr>
        <w:jc w:val="both"/>
        <w:rPr>
          <w:rFonts w:ascii="Arial" w:hAnsi="Arial" w:cs="Arial"/>
        </w:rPr>
      </w:pPr>
      <w:r w:rsidRPr="00437836">
        <w:rPr>
          <w:rFonts w:ascii="Arial" w:hAnsi="Arial" w:cs="Arial"/>
        </w:rPr>
        <w:t xml:space="preserve">L’entreprise PROPONNET est en relation avec le </w:t>
      </w:r>
      <w:r w:rsidRPr="00437836">
        <w:rPr>
          <w:rFonts w:ascii="Arial" w:hAnsi="Arial" w:cs="Arial"/>
          <w:b/>
          <w:bCs/>
        </w:rPr>
        <w:t>reste du monde</w:t>
      </w:r>
      <w:r w:rsidRPr="00437836">
        <w:rPr>
          <w:rFonts w:ascii="Arial" w:hAnsi="Arial" w:cs="Arial"/>
        </w:rPr>
        <w:t xml:space="preserve"> par des échanges que l’on nomme importation et exportation. En effet, celle-ci peut acquérir du bois du Brésil et réaliser des chantiers en Italie. Elles versent des impôts et des charges sociales à l’Etat en échange de services collectifs. </w:t>
      </w:r>
      <w:r>
        <w:rPr>
          <w:rFonts w:ascii="Arial" w:hAnsi="Arial" w:cs="Arial"/>
        </w:rPr>
        <w:t>L’entreprise PROPONNET</w:t>
      </w:r>
      <w:r w:rsidRPr="00437836">
        <w:rPr>
          <w:rFonts w:ascii="Arial" w:hAnsi="Arial" w:cs="Arial"/>
        </w:rPr>
        <w:t xml:space="preserve"> dépose de l’argent en banque et bénéfici</w:t>
      </w:r>
      <w:r>
        <w:rPr>
          <w:rFonts w:ascii="Arial" w:hAnsi="Arial" w:cs="Arial"/>
        </w:rPr>
        <w:t xml:space="preserve">e </w:t>
      </w:r>
      <w:r w:rsidRPr="00437836">
        <w:rPr>
          <w:rFonts w:ascii="Arial" w:hAnsi="Arial" w:cs="Arial"/>
        </w:rPr>
        <w:t xml:space="preserve">de prêts bancaires qu’elle </w:t>
      </w:r>
      <w:r>
        <w:rPr>
          <w:rFonts w:ascii="Arial" w:hAnsi="Arial" w:cs="Arial"/>
        </w:rPr>
        <w:t>doit</w:t>
      </w:r>
      <w:r w:rsidRPr="00437836">
        <w:rPr>
          <w:rFonts w:ascii="Arial" w:hAnsi="Arial" w:cs="Arial"/>
        </w:rPr>
        <w:t xml:space="preserve"> rembourser.</w:t>
      </w:r>
    </w:p>
    <w:p w14:paraId="1EB85F9C" w14:textId="6E4D729D" w:rsidR="006E2DEB" w:rsidRPr="00437836" w:rsidRDefault="006E2DEB" w:rsidP="00447D4B">
      <w:pPr>
        <w:jc w:val="right"/>
        <w:rPr>
          <w:rFonts w:ascii="Arial" w:hAnsi="Arial" w:cs="Arial"/>
        </w:rPr>
      </w:pPr>
      <w:r w:rsidRPr="00003182">
        <w:rPr>
          <w:rFonts w:ascii="Arial" w:hAnsi="Arial" w:cs="Arial"/>
          <w:b/>
          <w:bCs/>
        </w:rPr>
        <w:t>Source</w:t>
      </w:r>
      <w:r w:rsidRPr="00437836">
        <w:rPr>
          <w:rFonts w:ascii="Arial" w:hAnsi="Arial" w:cs="Arial"/>
        </w:rPr>
        <w:t xml:space="preserve"> : auteur </w:t>
      </w:r>
    </w:p>
    <w:p w14:paraId="2238A516" w14:textId="77777777" w:rsidR="006E2DEB" w:rsidRPr="00437836" w:rsidRDefault="006E2DEB" w:rsidP="006E2DEB">
      <w:pPr>
        <w:rPr>
          <w:rFonts w:ascii="Arial" w:hAnsi="Arial" w:cs="Arial"/>
        </w:rPr>
      </w:pPr>
    </w:p>
    <w:p w14:paraId="7222066B" w14:textId="77777777" w:rsidR="006E2DEB" w:rsidRPr="00437836" w:rsidRDefault="006E2DEB" w:rsidP="006E2DEB">
      <w:pPr>
        <w:rPr>
          <w:rFonts w:ascii="Arial" w:hAnsi="Arial" w:cs="Arial"/>
        </w:rPr>
        <w:sectPr w:rsidR="006E2DEB" w:rsidRPr="00437836" w:rsidSect="006E2DEB">
          <w:footerReference w:type="default" r:id="rId16"/>
          <w:pgSz w:w="11906" w:h="16838"/>
          <w:pgMar w:top="567" w:right="1418" w:bottom="1418" w:left="1418" w:header="709" w:footer="709" w:gutter="0"/>
          <w:cols w:space="708"/>
          <w:docGrid w:linePitch="360"/>
        </w:sectPr>
      </w:pPr>
    </w:p>
    <w:p w14:paraId="1E5D3760" w14:textId="77777777" w:rsidR="006E2DEB" w:rsidRPr="00437836" w:rsidRDefault="006E2DEB" w:rsidP="00447D4B">
      <w:pPr>
        <w:pStyle w:val="Titre1"/>
      </w:pPr>
      <w:r w:rsidRPr="00437836">
        <w:lastRenderedPageBreak/>
        <w:t>DOCUMENT 7 – Portée juridique d’un devis signé</w:t>
      </w:r>
    </w:p>
    <w:p w14:paraId="79222521" w14:textId="77777777" w:rsidR="006E2DEB" w:rsidRPr="00437836" w:rsidRDefault="006E2DEB" w:rsidP="006E2DEB">
      <w:pPr>
        <w:jc w:val="both"/>
        <w:rPr>
          <w:rFonts w:ascii="Arial" w:hAnsi="Arial" w:cs="Arial"/>
        </w:rPr>
      </w:pPr>
      <w:r w:rsidRPr="00437836">
        <w:rPr>
          <w:rFonts w:ascii="Arial" w:hAnsi="Arial" w:cs="Arial"/>
          <w:noProof/>
        </w:rPr>
        <w:drawing>
          <wp:anchor distT="0" distB="0" distL="114300" distR="114300" simplePos="0" relativeHeight="251677696" behindDoc="0" locked="0" layoutInCell="1" allowOverlap="1" wp14:anchorId="071F3FA8" wp14:editId="7824D3F3">
            <wp:simplePos x="0" y="0"/>
            <wp:positionH relativeFrom="margin">
              <wp:posOffset>4605020</wp:posOffset>
            </wp:positionH>
            <wp:positionV relativeFrom="paragraph">
              <wp:posOffset>7620</wp:posOffset>
            </wp:positionV>
            <wp:extent cx="1109980" cy="715789"/>
            <wp:effectExtent l="0" t="0" r="0" b="8255"/>
            <wp:wrapSquare wrapText="bothSides"/>
            <wp:docPr id="2989140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1400" name="Image 298914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9980" cy="715789"/>
                    </a:xfrm>
                    <a:prstGeom prst="rect">
                      <a:avLst/>
                    </a:prstGeom>
                  </pic:spPr>
                </pic:pic>
              </a:graphicData>
            </a:graphic>
            <wp14:sizeRelH relativeFrom="page">
              <wp14:pctWidth>0</wp14:pctWidth>
            </wp14:sizeRelH>
            <wp14:sizeRelV relativeFrom="page">
              <wp14:pctHeight>0</wp14:pctHeight>
            </wp14:sizeRelV>
          </wp:anchor>
        </w:drawing>
      </w:r>
      <w:r w:rsidRPr="00437836">
        <w:rPr>
          <w:rFonts w:ascii="Arial" w:hAnsi="Arial" w:cs="Arial"/>
        </w:rPr>
        <w:t xml:space="preserve">Avant l'achat d'un produit ou d'une prestation de services, le client doit être informé des caractéristiques essentielles du produit ou du service, du prix, de la date ou du délai de livraison du produit ou d'exécution du service. </w:t>
      </w:r>
    </w:p>
    <w:p w14:paraId="2DF7593A" w14:textId="77777777" w:rsidR="006E2DEB" w:rsidRPr="00437836" w:rsidRDefault="006E2DEB" w:rsidP="006E2DEB">
      <w:pPr>
        <w:jc w:val="both"/>
        <w:rPr>
          <w:rFonts w:ascii="Arial" w:hAnsi="Arial" w:cs="Arial"/>
        </w:rPr>
      </w:pPr>
      <w:r w:rsidRPr="00437836">
        <w:rPr>
          <w:rFonts w:ascii="Arial" w:hAnsi="Arial" w:cs="Arial"/>
        </w:rPr>
        <w:t xml:space="preserve">Le devis est une offre de contrat qui engage le professionnel dès lors que le client a accepté le devis. Le client n'est engagé par le devis qu'à partir du moment où il le signe. Cette signature est considérée comme une expression de sa volonté. Il doit ajouter la mention "bon pour travaux" ou "bon pour accord" au-dessus de sa signature sur le devis. </w:t>
      </w:r>
      <w:r w:rsidRPr="00437836">
        <w:rPr>
          <w:rFonts w:ascii="Arial" w:hAnsi="Arial" w:cs="Arial"/>
          <w:b/>
          <w:bCs/>
        </w:rPr>
        <w:t>Un devis signé vaut donc contrat et s’impose aux parties telle une loi, c’est ce que l’on nomme la force obligatoire.</w:t>
      </w:r>
      <w:r w:rsidRPr="00437836">
        <w:rPr>
          <w:rFonts w:ascii="Arial" w:hAnsi="Arial" w:cs="Arial"/>
        </w:rPr>
        <w:t xml:space="preserve"> </w:t>
      </w:r>
    </w:p>
    <w:p w14:paraId="0526D1D4" w14:textId="77777777" w:rsidR="006E2DEB" w:rsidRPr="00437836" w:rsidRDefault="006E2DEB" w:rsidP="006E2DEB">
      <w:pPr>
        <w:jc w:val="both"/>
        <w:rPr>
          <w:rFonts w:ascii="Arial" w:hAnsi="Arial" w:cs="Arial"/>
        </w:rPr>
      </w:pPr>
      <w:r w:rsidRPr="00437836">
        <w:rPr>
          <w:rFonts w:ascii="Arial" w:hAnsi="Arial" w:cs="Arial"/>
        </w:rPr>
        <w:t>L’acceptation exprimée par le bénéficiaire du devis / de l’offre (dénommé « acceptant </w:t>
      </w:r>
      <w:proofErr w:type="gramStart"/>
      <w:r w:rsidRPr="00437836">
        <w:rPr>
          <w:rFonts w:ascii="Arial" w:hAnsi="Arial" w:cs="Arial"/>
        </w:rPr>
        <w:t>« )</w:t>
      </w:r>
      <w:proofErr w:type="gramEnd"/>
      <w:r w:rsidRPr="00437836">
        <w:rPr>
          <w:rFonts w:ascii="Arial" w:hAnsi="Arial" w:cs="Arial"/>
        </w:rPr>
        <w:t xml:space="preserve"> a pour effet de parfaire le contrat ce qui signifie que le contrat est formé.</w:t>
      </w:r>
    </w:p>
    <w:p w14:paraId="3D4C57A1" w14:textId="77777777" w:rsidR="006E2DEB" w:rsidRPr="00437836" w:rsidRDefault="006E2DEB" w:rsidP="006E2DEB">
      <w:pPr>
        <w:jc w:val="both"/>
        <w:rPr>
          <w:rFonts w:ascii="Arial" w:hAnsi="Arial" w:cs="Arial"/>
        </w:rPr>
      </w:pPr>
      <w:r w:rsidRPr="00437836">
        <w:rPr>
          <w:rFonts w:ascii="Arial" w:hAnsi="Arial" w:cs="Arial"/>
        </w:rPr>
        <w:t>Le contrat doit cependant respecter les conditions légales imposées par le Code Civil. Trois conditions sont nécessaires à la validité d’un contrat :</w:t>
      </w:r>
    </w:p>
    <w:p w14:paraId="34CA9C5F" w14:textId="77777777" w:rsidR="006E2DEB" w:rsidRPr="00437836" w:rsidRDefault="006E2DEB" w:rsidP="006E2DEB">
      <w:pPr>
        <w:pStyle w:val="Paragraphedeliste"/>
        <w:numPr>
          <w:ilvl w:val="0"/>
          <w:numId w:val="6"/>
        </w:numPr>
        <w:jc w:val="both"/>
        <w:rPr>
          <w:rFonts w:ascii="Arial" w:hAnsi="Arial" w:cs="Arial"/>
        </w:rPr>
      </w:pPr>
      <w:r w:rsidRPr="00437836">
        <w:rPr>
          <w:rFonts w:ascii="Arial" w:hAnsi="Arial" w:cs="Arial"/>
        </w:rPr>
        <w:t>Le consentement des parties (lequel doit être éclairé, c’est-à-dire exempt de vices et la personne doit être saine d’esprit lors de la signature du contrat) ;</w:t>
      </w:r>
    </w:p>
    <w:p w14:paraId="5BDDBD08" w14:textId="77777777" w:rsidR="006E2DEB" w:rsidRPr="00437836" w:rsidRDefault="006E2DEB" w:rsidP="006E2DEB">
      <w:pPr>
        <w:pStyle w:val="Paragraphedeliste"/>
        <w:numPr>
          <w:ilvl w:val="0"/>
          <w:numId w:val="6"/>
        </w:numPr>
        <w:jc w:val="both"/>
        <w:rPr>
          <w:rFonts w:ascii="Arial" w:hAnsi="Arial" w:cs="Arial"/>
        </w:rPr>
      </w:pPr>
      <w:r w:rsidRPr="00437836">
        <w:rPr>
          <w:rFonts w:ascii="Arial" w:hAnsi="Arial" w:cs="Arial"/>
        </w:rPr>
        <w:t>Leur capacité de contracter (le fait de pouvoir juridiquement, être majeur par exemple) ;</w:t>
      </w:r>
    </w:p>
    <w:p w14:paraId="64A9B18C" w14:textId="77777777" w:rsidR="006E2DEB" w:rsidRPr="00437836" w:rsidRDefault="006E2DEB" w:rsidP="006E2DEB">
      <w:pPr>
        <w:pStyle w:val="Paragraphedeliste"/>
        <w:numPr>
          <w:ilvl w:val="0"/>
          <w:numId w:val="6"/>
        </w:numPr>
        <w:jc w:val="both"/>
        <w:rPr>
          <w:rFonts w:ascii="Arial" w:hAnsi="Arial" w:cs="Arial"/>
        </w:rPr>
      </w:pPr>
      <w:r w:rsidRPr="00437836">
        <w:rPr>
          <w:rFonts w:ascii="Arial" w:hAnsi="Arial" w:cs="Arial"/>
        </w:rPr>
        <w:t>Un contenu licite et certain (non contraire à l’ordre public et aux bonnes mœurs).</w:t>
      </w:r>
    </w:p>
    <w:p w14:paraId="5D0D394D" w14:textId="77777777" w:rsidR="006E2DEB" w:rsidRPr="00437836" w:rsidRDefault="006E2DEB" w:rsidP="006E2DEB">
      <w:pPr>
        <w:jc w:val="both"/>
        <w:rPr>
          <w:rFonts w:ascii="Arial" w:hAnsi="Arial" w:cs="Arial"/>
        </w:rPr>
      </w:pPr>
      <w:r w:rsidRPr="00437836">
        <w:rPr>
          <w:rFonts w:ascii="Arial" w:hAnsi="Arial" w:cs="Arial"/>
        </w:rPr>
        <w:t>En conséquence, dès lors que les 3 conditions cumulatives mentionnées à l’article 1128 du Code civil sont remplies, on considère que le contrat est valable et légalement formé.</w:t>
      </w:r>
    </w:p>
    <w:p w14:paraId="5F5C18F6" w14:textId="77777777" w:rsidR="006E2DEB" w:rsidRDefault="006E2DEB" w:rsidP="00447D4B">
      <w:pPr>
        <w:jc w:val="right"/>
        <w:rPr>
          <w:rFonts w:ascii="Arial" w:hAnsi="Arial" w:cs="Arial"/>
        </w:rPr>
      </w:pPr>
      <w:r w:rsidRPr="00437836">
        <w:rPr>
          <w:rFonts w:ascii="Arial" w:hAnsi="Arial" w:cs="Arial"/>
          <w:b/>
          <w:bCs/>
        </w:rPr>
        <w:t>Source</w:t>
      </w:r>
      <w:r w:rsidRPr="00437836">
        <w:rPr>
          <w:rFonts w:ascii="Arial" w:hAnsi="Arial" w:cs="Arial"/>
        </w:rPr>
        <w:t xml:space="preserve"> : </w:t>
      </w:r>
      <w:hyperlink r:id="rId18" w:history="1">
        <w:r w:rsidRPr="00437836">
          <w:rPr>
            <w:rStyle w:val="Lienhypertexte"/>
            <w:rFonts w:ascii="Arial" w:hAnsi="Arial" w:cs="Arial"/>
          </w:rPr>
          <w:t>https://clinique-juridique.fr</w:t>
        </w:r>
      </w:hyperlink>
      <w:r w:rsidRPr="00437836">
        <w:rPr>
          <w:rFonts w:ascii="Arial" w:hAnsi="Arial" w:cs="Arial"/>
        </w:rPr>
        <w:t xml:space="preserve"> </w:t>
      </w:r>
    </w:p>
    <w:p w14:paraId="0167EF64" w14:textId="77777777" w:rsidR="00447D4B" w:rsidRPr="00437836" w:rsidRDefault="00447D4B" w:rsidP="00447D4B">
      <w:pPr>
        <w:jc w:val="right"/>
        <w:rPr>
          <w:rFonts w:ascii="Arial" w:hAnsi="Arial" w:cs="Arial"/>
        </w:rPr>
      </w:pPr>
    </w:p>
    <w:p w14:paraId="6B3674F9" w14:textId="77777777" w:rsidR="006E2DEB" w:rsidRPr="00437836" w:rsidRDefault="006E2DEB" w:rsidP="00447D4B">
      <w:pPr>
        <w:pStyle w:val="Titre1"/>
      </w:pPr>
      <w:r w:rsidRPr="00437836">
        <w:t>DOCUMENT 8 – Obligation de moyen ou de résultat ?</w:t>
      </w:r>
    </w:p>
    <w:p w14:paraId="23326BF8" w14:textId="77777777" w:rsidR="006E2DEB" w:rsidRDefault="006E2DEB" w:rsidP="006E2DEB">
      <w:pPr>
        <w:jc w:val="both"/>
        <w:rPr>
          <w:rFonts w:ascii="Arial" w:hAnsi="Arial" w:cs="Arial"/>
        </w:rPr>
      </w:pPr>
      <w:r w:rsidRPr="00437836">
        <w:rPr>
          <w:rFonts w:ascii="Arial" w:hAnsi="Arial" w:cs="Arial"/>
          <w:noProof/>
        </w:rPr>
        <w:drawing>
          <wp:anchor distT="0" distB="0" distL="114300" distR="114300" simplePos="0" relativeHeight="251676672" behindDoc="0" locked="0" layoutInCell="1" allowOverlap="1" wp14:anchorId="434D6B75" wp14:editId="61042C50">
            <wp:simplePos x="0" y="0"/>
            <wp:positionH relativeFrom="margin">
              <wp:align>left</wp:align>
            </wp:positionH>
            <wp:positionV relativeFrom="paragraph">
              <wp:posOffset>12065</wp:posOffset>
            </wp:positionV>
            <wp:extent cx="828675" cy="828675"/>
            <wp:effectExtent l="0" t="0" r="9525" b="9525"/>
            <wp:wrapSquare wrapText="bothSides"/>
            <wp:docPr id="116472288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22885" name="Image 11647228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1612" cy="831612"/>
                    </a:xfrm>
                    <a:prstGeom prst="rect">
                      <a:avLst/>
                    </a:prstGeom>
                  </pic:spPr>
                </pic:pic>
              </a:graphicData>
            </a:graphic>
            <wp14:sizeRelH relativeFrom="page">
              <wp14:pctWidth>0</wp14:pctWidth>
            </wp14:sizeRelH>
            <wp14:sizeRelV relativeFrom="page">
              <wp14:pctHeight>0</wp14:pctHeight>
            </wp14:sizeRelV>
          </wp:anchor>
        </w:drawing>
      </w:r>
      <w:r w:rsidRPr="00437836">
        <w:rPr>
          <w:rFonts w:ascii="Arial" w:hAnsi="Arial" w:cs="Arial"/>
        </w:rPr>
        <w:t xml:space="preserve">Dans un contrat commercial, le </w:t>
      </w:r>
      <w:r w:rsidRPr="00437836">
        <w:rPr>
          <w:rFonts w:ascii="Arial" w:hAnsi="Arial" w:cs="Arial"/>
          <w:b/>
          <w:bCs/>
        </w:rPr>
        <w:t>débiteur</w:t>
      </w:r>
      <w:r w:rsidRPr="00437836">
        <w:rPr>
          <w:rFonts w:ascii="Arial" w:hAnsi="Arial" w:cs="Arial"/>
        </w:rPr>
        <w:t xml:space="preserve"> est celui qui a une dette et doit une prestation (</w:t>
      </w:r>
      <w:r>
        <w:rPr>
          <w:rFonts w:ascii="Arial" w:hAnsi="Arial" w:cs="Arial"/>
        </w:rPr>
        <w:t>réaliser une prestation</w:t>
      </w:r>
      <w:r w:rsidRPr="00437836">
        <w:rPr>
          <w:rFonts w:ascii="Arial" w:hAnsi="Arial" w:cs="Arial"/>
        </w:rPr>
        <w:t xml:space="preserve">, livrer un bien, etc.), tandis que le </w:t>
      </w:r>
      <w:r w:rsidRPr="00437836">
        <w:rPr>
          <w:rFonts w:ascii="Arial" w:hAnsi="Arial" w:cs="Arial"/>
          <w:b/>
          <w:bCs/>
        </w:rPr>
        <w:t>créancier</w:t>
      </w:r>
      <w:r w:rsidRPr="00437836">
        <w:rPr>
          <w:rFonts w:ascii="Arial" w:hAnsi="Arial" w:cs="Arial"/>
        </w:rPr>
        <w:t xml:space="preserve"> est celui à qui cette dette est due. </w:t>
      </w:r>
    </w:p>
    <w:p w14:paraId="6064D824" w14:textId="77777777" w:rsidR="006E2DEB" w:rsidRDefault="006E2DEB" w:rsidP="006E2DEB">
      <w:pPr>
        <w:jc w:val="both"/>
        <w:rPr>
          <w:rFonts w:ascii="Arial" w:hAnsi="Arial" w:cs="Arial"/>
        </w:rPr>
      </w:pPr>
      <w:r w:rsidRPr="00437836">
        <w:rPr>
          <w:rFonts w:ascii="Arial" w:hAnsi="Arial" w:cs="Arial"/>
        </w:rPr>
        <w:t>Contrairement à l'obligation de moyens, l'</w:t>
      </w:r>
      <w:r w:rsidRPr="00437836">
        <w:rPr>
          <w:rFonts w:ascii="Arial" w:hAnsi="Arial" w:cs="Arial"/>
          <w:b/>
          <w:bCs/>
        </w:rPr>
        <w:t>obligation de résultat</w:t>
      </w:r>
      <w:r w:rsidRPr="00437836">
        <w:rPr>
          <w:rFonts w:ascii="Arial" w:hAnsi="Arial" w:cs="Arial"/>
        </w:rPr>
        <w:t xml:space="preserve"> engage le professionnel à atteindre un objectif précis et défini dans le contrat. S'il n'y parvient pas, sa responsabilité est engagée de plein droit, sans que le client ait à prouver une faute.</w:t>
      </w:r>
    </w:p>
    <w:p w14:paraId="17C4CF1F" w14:textId="77777777" w:rsidR="006E2DEB" w:rsidRPr="00437836" w:rsidRDefault="006E2DEB" w:rsidP="006E2DEB">
      <w:pPr>
        <w:jc w:val="both"/>
        <w:rPr>
          <w:rFonts w:ascii="Arial" w:hAnsi="Arial" w:cs="Arial"/>
          <w:b/>
          <w:bCs/>
        </w:rPr>
      </w:pPr>
      <w:r w:rsidRPr="00437836">
        <w:rPr>
          <w:rFonts w:ascii="Arial" w:hAnsi="Arial" w:cs="Arial"/>
          <w:b/>
          <w:bCs/>
        </w:rPr>
        <w:t>Exemples</w:t>
      </w:r>
    </w:p>
    <w:p w14:paraId="744A9D45" w14:textId="77777777" w:rsidR="006E2DEB" w:rsidRPr="00437836" w:rsidRDefault="006E2DEB" w:rsidP="006E2DEB">
      <w:pPr>
        <w:numPr>
          <w:ilvl w:val="0"/>
          <w:numId w:val="7"/>
        </w:numPr>
        <w:jc w:val="both"/>
        <w:rPr>
          <w:rFonts w:ascii="Arial" w:hAnsi="Arial" w:cs="Arial"/>
        </w:rPr>
      </w:pPr>
      <w:r w:rsidRPr="00437836">
        <w:rPr>
          <w:rFonts w:ascii="Arial" w:hAnsi="Arial" w:cs="Arial"/>
          <w:b/>
          <w:bCs/>
        </w:rPr>
        <w:t>Le garagiste :</w:t>
      </w:r>
      <w:r w:rsidRPr="00437836">
        <w:rPr>
          <w:rFonts w:ascii="Arial" w:hAnsi="Arial" w:cs="Arial"/>
        </w:rPr>
        <w:t xml:space="preserve"> il a l'obligation de résultat de réparer un véhicule. Si après son intervention, la panne persiste, il engage sa responsabilité.</w:t>
      </w:r>
    </w:p>
    <w:p w14:paraId="6D804511" w14:textId="77777777" w:rsidR="006E2DEB" w:rsidRPr="00437836" w:rsidRDefault="006E2DEB" w:rsidP="006E2DEB">
      <w:pPr>
        <w:numPr>
          <w:ilvl w:val="0"/>
          <w:numId w:val="7"/>
        </w:numPr>
        <w:jc w:val="both"/>
        <w:rPr>
          <w:rFonts w:ascii="Arial" w:hAnsi="Arial" w:cs="Arial"/>
        </w:rPr>
      </w:pPr>
      <w:r w:rsidRPr="00437836">
        <w:rPr>
          <w:rFonts w:ascii="Arial" w:hAnsi="Arial" w:cs="Arial"/>
          <w:b/>
          <w:bCs/>
        </w:rPr>
        <w:t>L'entrepreneur du bâtiment :</w:t>
      </w:r>
      <w:r w:rsidRPr="00437836">
        <w:rPr>
          <w:rFonts w:ascii="Arial" w:hAnsi="Arial" w:cs="Arial"/>
        </w:rPr>
        <w:t xml:space="preserve"> un artisan qui construit une maison est tenu de livrer un ouvrage conforme au contrat. Si la maison présente des malfaçons, il est responsable.</w:t>
      </w:r>
    </w:p>
    <w:p w14:paraId="6CE697AE" w14:textId="77777777" w:rsidR="006E2DEB" w:rsidRPr="00447D4B" w:rsidRDefault="006E2DEB" w:rsidP="00447D4B">
      <w:pPr>
        <w:jc w:val="right"/>
        <w:rPr>
          <w:rFonts w:ascii="Arial" w:hAnsi="Arial" w:cs="Arial"/>
          <w:b/>
          <w:bCs/>
          <w:color w:val="EE0000"/>
          <w:sz w:val="20"/>
          <w:szCs w:val="20"/>
        </w:rPr>
      </w:pPr>
      <w:r w:rsidRPr="00447D4B">
        <w:rPr>
          <w:rFonts w:ascii="Arial" w:hAnsi="Arial" w:cs="Arial"/>
          <w:b/>
          <w:bCs/>
          <w:sz w:val="20"/>
          <w:szCs w:val="20"/>
        </w:rPr>
        <w:t>Source :</w:t>
      </w:r>
      <w:r w:rsidRPr="00447D4B">
        <w:rPr>
          <w:rFonts w:ascii="Arial" w:hAnsi="Arial" w:cs="Arial"/>
          <w:b/>
          <w:bCs/>
          <w:color w:val="EE0000"/>
          <w:sz w:val="20"/>
          <w:szCs w:val="20"/>
        </w:rPr>
        <w:t xml:space="preserve"> </w:t>
      </w:r>
      <w:hyperlink r:id="rId20" w:history="1">
        <w:r w:rsidRPr="00447D4B">
          <w:rPr>
            <w:rStyle w:val="Lienhypertexte"/>
            <w:rFonts w:ascii="Arial" w:hAnsi="Arial" w:cs="Arial"/>
            <w:b/>
            <w:bCs/>
            <w:sz w:val="20"/>
            <w:szCs w:val="20"/>
          </w:rPr>
          <w:t>https://www.lexbase.fr</w:t>
        </w:r>
      </w:hyperlink>
      <w:r w:rsidRPr="00447D4B">
        <w:rPr>
          <w:rFonts w:ascii="Arial" w:hAnsi="Arial" w:cs="Arial"/>
          <w:b/>
          <w:bCs/>
          <w:color w:val="EE0000"/>
          <w:sz w:val="20"/>
          <w:szCs w:val="20"/>
        </w:rPr>
        <w:t xml:space="preserve"> </w:t>
      </w:r>
    </w:p>
    <w:p w14:paraId="6555EDD0" w14:textId="0B5789DA" w:rsidR="00447D4B" w:rsidRDefault="00447D4B">
      <w:pPr>
        <w:rPr>
          <w:rFonts w:ascii="Arial" w:hAnsi="Arial" w:cs="Arial"/>
          <w:b/>
          <w:bCs/>
          <w:color w:val="EE0000"/>
        </w:rPr>
      </w:pPr>
      <w:r>
        <w:rPr>
          <w:rFonts w:ascii="Arial" w:hAnsi="Arial" w:cs="Arial"/>
          <w:b/>
          <w:bCs/>
          <w:color w:val="EE0000"/>
        </w:rPr>
        <w:br w:type="page"/>
      </w:r>
    </w:p>
    <w:p w14:paraId="75C2CC10" w14:textId="77777777" w:rsidR="0000361D" w:rsidRDefault="0000361D">
      <w:pPr>
        <w:rPr>
          <w:rFonts w:ascii="Arial" w:hAnsi="Arial" w:cs="Arial"/>
          <w:b/>
          <w:bCs/>
          <w:color w:val="EE0000"/>
        </w:rPr>
      </w:pPr>
    </w:p>
    <w:p w14:paraId="583690D8" w14:textId="36D46A9A" w:rsidR="006E2DEB" w:rsidRDefault="006E2DEB" w:rsidP="00447D4B">
      <w:pPr>
        <w:pStyle w:val="Titre1"/>
      </w:pPr>
      <w:r w:rsidRPr="00437836">
        <w:t>DOCUMENT</w:t>
      </w:r>
      <w:r>
        <w:t xml:space="preserve"> 9 – Proposition commerciale</w:t>
      </w:r>
    </w:p>
    <w:p w14:paraId="32C19CE4" w14:textId="0E0A57F6" w:rsidR="0000361D" w:rsidRPr="0000361D" w:rsidRDefault="0000361D" w:rsidP="0000361D">
      <w:r w:rsidRPr="00437836">
        <w:rPr>
          <w:b/>
          <w:noProof/>
        </w:rPr>
        <w:drawing>
          <wp:anchor distT="0" distB="0" distL="114300" distR="114300" simplePos="0" relativeHeight="251671552" behindDoc="0" locked="0" layoutInCell="1" allowOverlap="1" wp14:anchorId="4AA8D376" wp14:editId="4D1F4ECE">
            <wp:simplePos x="0" y="0"/>
            <wp:positionH relativeFrom="margin">
              <wp:posOffset>4440237</wp:posOffset>
            </wp:positionH>
            <wp:positionV relativeFrom="paragraph">
              <wp:posOffset>189548</wp:posOffset>
            </wp:positionV>
            <wp:extent cx="1059180" cy="1059180"/>
            <wp:effectExtent l="0" t="0" r="7620" b="7620"/>
            <wp:wrapSquare wrapText="bothSides"/>
            <wp:docPr id="1559773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F9BF0" w14:textId="77777777" w:rsidR="006E2DEB" w:rsidRPr="00437836" w:rsidRDefault="006E2DEB" w:rsidP="006E2DEB">
      <w:pPr>
        <w:spacing w:after="0"/>
        <w:jc w:val="both"/>
        <w:rPr>
          <w:rFonts w:ascii="Arial" w:hAnsi="Arial" w:cs="Arial"/>
          <w:b/>
          <w:bCs/>
          <w:color w:val="604900"/>
        </w:rPr>
      </w:pPr>
      <w:r w:rsidRPr="00437836">
        <w:rPr>
          <w:rFonts w:ascii="Arial" w:hAnsi="Arial" w:cs="Arial"/>
          <w:b/>
          <w:bCs/>
          <w:color w:val="604900"/>
        </w:rPr>
        <w:t>Menuiserie PROPONNET</w:t>
      </w:r>
    </w:p>
    <w:p w14:paraId="2EEE2E7D" w14:textId="77777777" w:rsidR="006E2DEB" w:rsidRPr="00437836" w:rsidRDefault="006E2DEB" w:rsidP="006E2DEB">
      <w:pPr>
        <w:spacing w:after="0"/>
        <w:jc w:val="both"/>
        <w:rPr>
          <w:rFonts w:ascii="Arial" w:hAnsi="Arial" w:cs="Arial"/>
        </w:rPr>
      </w:pPr>
      <w:r w:rsidRPr="00437836">
        <w:rPr>
          <w:rFonts w:ascii="Arial" w:hAnsi="Arial" w:cs="Arial"/>
        </w:rPr>
        <w:t xml:space="preserve">189 chemin de </w:t>
      </w:r>
      <w:proofErr w:type="spellStart"/>
      <w:r w:rsidRPr="00437836">
        <w:rPr>
          <w:rFonts w:ascii="Arial" w:hAnsi="Arial" w:cs="Arial"/>
        </w:rPr>
        <w:t>Combalon</w:t>
      </w:r>
      <w:proofErr w:type="spellEnd"/>
    </w:p>
    <w:p w14:paraId="027A4542" w14:textId="77777777" w:rsidR="006E2DEB" w:rsidRPr="00437836" w:rsidRDefault="006E2DEB" w:rsidP="006E2DEB">
      <w:pPr>
        <w:spacing w:after="0"/>
        <w:jc w:val="both"/>
        <w:rPr>
          <w:rFonts w:ascii="Arial" w:hAnsi="Arial" w:cs="Arial"/>
        </w:rPr>
      </w:pPr>
      <w:r w:rsidRPr="00437836">
        <w:rPr>
          <w:rFonts w:ascii="Arial" w:hAnsi="Arial" w:cs="Arial"/>
        </w:rPr>
        <w:t>38270 BEAUREPAIRE</w:t>
      </w:r>
    </w:p>
    <w:p w14:paraId="27BFB245" w14:textId="77777777" w:rsidR="006E2DEB" w:rsidRPr="00437836" w:rsidRDefault="00000000" w:rsidP="006E2DEB">
      <w:pPr>
        <w:spacing w:after="0"/>
        <w:jc w:val="both"/>
        <w:rPr>
          <w:rFonts w:ascii="Arial" w:hAnsi="Arial" w:cs="Arial"/>
        </w:rPr>
      </w:pPr>
      <w:hyperlink r:id="rId22" w:history="1">
        <w:r w:rsidR="006E2DEB" w:rsidRPr="00437836">
          <w:rPr>
            <w:rStyle w:val="Lienhypertexte"/>
            <w:rFonts w:ascii="Arial" w:hAnsi="Arial" w:cs="Arial"/>
          </w:rPr>
          <w:t>Informations@proponnet.fr</w:t>
        </w:r>
      </w:hyperlink>
      <w:r w:rsidR="006E2DEB" w:rsidRPr="00437836">
        <w:rPr>
          <w:rFonts w:ascii="Arial" w:hAnsi="Arial" w:cs="Arial"/>
        </w:rPr>
        <w:t xml:space="preserve"> </w:t>
      </w:r>
    </w:p>
    <w:p w14:paraId="0026CAE1" w14:textId="77777777" w:rsidR="006E2DEB" w:rsidRPr="00437836" w:rsidRDefault="006E2DEB" w:rsidP="006E2DEB">
      <w:pPr>
        <w:spacing w:after="0"/>
        <w:jc w:val="both"/>
        <w:rPr>
          <w:rFonts w:ascii="Arial" w:hAnsi="Arial" w:cs="Arial"/>
        </w:rPr>
      </w:pPr>
      <w:r w:rsidRPr="00437836">
        <w:rPr>
          <w:rFonts w:ascii="Arial" w:hAnsi="Arial" w:cs="Arial"/>
        </w:rPr>
        <w:t xml:space="preserve">Siret : 35359345200017 </w:t>
      </w:r>
    </w:p>
    <w:p w14:paraId="6B41BAA1" w14:textId="77777777" w:rsidR="006E2DEB" w:rsidRPr="00437836" w:rsidRDefault="006E2DEB" w:rsidP="006E2DEB">
      <w:pPr>
        <w:jc w:val="both"/>
        <w:rPr>
          <w:rFonts w:ascii="Arial" w:hAnsi="Arial" w:cs="Arial"/>
        </w:rPr>
      </w:pPr>
      <w:r w:rsidRPr="00437836">
        <w:rPr>
          <w:rFonts w:ascii="Arial" w:hAnsi="Arial" w:cs="Arial"/>
        </w:rPr>
        <w:t xml:space="preserve">N° TVA intracommunautaire FR08353593452 </w:t>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p>
    <w:p w14:paraId="53A1A8BA" w14:textId="77777777" w:rsidR="006E2DEB" w:rsidRPr="00174BE0" w:rsidRDefault="006E2DEB" w:rsidP="006E2DEB">
      <w:pPr>
        <w:spacing w:after="0"/>
        <w:jc w:val="center"/>
        <w:rPr>
          <w:rFonts w:ascii="Arial" w:hAnsi="Arial" w:cs="Arial"/>
          <w:sz w:val="24"/>
          <w:szCs w:val="24"/>
        </w:rPr>
      </w:pPr>
      <w:r w:rsidRPr="00174BE0">
        <w:rPr>
          <w:rFonts w:ascii="Arial" w:hAnsi="Arial" w:cs="Arial"/>
          <w:b/>
          <w:bCs/>
          <w:sz w:val="24"/>
          <w:szCs w:val="24"/>
        </w:rPr>
        <w:t>DEVIS</w:t>
      </w:r>
      <w:r w:rsidRPr="00174BE0">
        <w:rPr>
          <w:rFonts w:ascii="Arial" w:hAnsi="Arial" w:cs="Arial"/>
          <w:sz w:val="24"/>
          <w:szCs w:val="24"/>
        </w:rPr>
        <w:t xml:space="preserve"> N° 3535453</w:t>
      </w:r>
    </w:p>
    <w:p w14:paraId="7BD2C18E" w14:textId="53DED061" w:rsidR="006E2DEB" w:rsidRPr="00174BE0" w:rsidRDefault="006E2DEB" w:rsidP="006E2DEB">
      <w:pPr>
        <w:spacing w:after="0"/>
        <w:jc w:val="center"/>
        <w:rPr>
          <w:rFonts w:ascii="Arial" w:hAnsi="Arial" w:cs="Arial"/>
          <w:sz w:val="24"/>
          <w:szCs w:val="24"/>
        </w:rPr>
      </w:pPr>
      <w:r w:rsidRPr="00174BE0">
        <w:rPr>
          <w:rFonts w:ascii="Arial" w:hAnsi="Arial" w:cs="Arial"/>
          <w:sz w:val="24"/>
          <w:szCs w:val="24"/>
        </w:rPr>
        <w:t>Du 8 septembre 202</w:t>
      </w:r>
      <w:r w:rsidR="0000361D">
        <w:rPr>
          <w:rFonts w:ascii="Arial" w:hAnsi="Arial" w:cs="Arial"/>
          <w:sz w:val="24"/>
          <w:szCs w:val="24"/>
        </w:rPr>
        <w:t>N</w:t>
      </w:r>
    </w:p>
    <w:p w14:paraId="5F586A8E" w14:textId="77777777" w:rsidR="006E2DEB" w:rsidRPr="00437836" w:rsidRDefault="006E2DEB" w:rsidP="006E2DEB">
      <w:pPr>
        <w:spacing w:after="0"/>
        <w:jc w:val="both"/>
        <w:rPr>
          <w:rFonts w:ascii="Arial" w:hAnsi="Arial" w:cs="Arial"/>
        </w:rPr>
      </w:pPr>
    </w:p>
    <w:p w14:paraId="5DFCC118" w14:textId="77777777" w:rsidR="006E2DEB" w:rsidRPr="00437836" w:rsidRDefault="006E2DEB" w:rsidP="006E2DEB">
      <w:pPr>
        <w:spacing w:after="0"/>
        <w:rPr>
          <w:rFonts w:ascii="Arial" w:hAnsi="Arial" w:cs="Arial"/>
        </w:rPr>
      </w:pP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Pr>
          <w:rFonts w:ascii="Arial" w:hAnsi="Arial" w:cs="Arial"/>
        </w:rPr>
        <w:t>À</w:t>
      </w:r>
      <w:r w:rsidRPr="00437836">
        <w:rPr>
          <w:rFonts w:ascii="Arial" w:hAnsi="Arial" w:cs="Arial"/>
        </w:rPr>
        <w:t xml:space="preserve"> l’attention de Mme PREVOST Agnès </w:t>
      </w:r>
    </w:p>
    <w:p w14:paraId="4488AB0E" w14:textId="77777777" w:rsidR="006E2DEB" w:rsidRPr="00437836" w:rsidRDefault="006E2DEB" w:rsidP="006E2DEB">
      <w:pPr>
        <w:spacing w:after="0"/>
        <w:rPr>
          <w:rFonts w:ascii="Arial" w:hAnsi="Arial" w:cs="Arial"/>
        </w:rPr>
      </w:pP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t>10 Grand Rue</w:t>
      </w:r>
    </w:p>
    <w:p w14:paraId="4A172328" w14:textId="77777777" w:rsidR="006E2DEB" w:rsidRPr="00437836" w:rsidRDefault="006E2DEB" w:rsidP="006E2DEB">
      <w:pPr>
        <w:spacing w:after="0"/>
        <w:rPr>
          <w:rFonts w:ascii="Arial" w:hAnsi="Arial" w:cs="Arial"/>
        </w:rPr>
      </w:pP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t>38270 PACT</w:t>
      </w:r>
    </w:p>
    <w:p w14:paraId="74ACA506" w14:textId="77777777" w:rsidR="006E2DEB" w:rsidRPr="00437836" w:rsidRDefault="006E2DEB" w:rsidP="006E2DEB">
      <w:pPr>
        <w:spacing w:after="0"/>
        <w:jc w:val="both"/>
        <w:rPr>
          <w:rFonts w:ascii="Arial" w:hAnsi="Arial" w:cs="Arial"/>
        </w:rPr>
      </w:pP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t xml:space="preserve"> </w:t>
      </w:r>
    </w:p>
    <w:p w14:paraId="1E43BBD0" w14:textId="77777777" w:rsidR="006E2DEB" w:rsidRPr="00437836" w:rsidRDefault="006E2DEB" w:rsidP="006E2DEB">
      <w:pPr>
        <w:jc w:val="both"/>
        <w:rPr>
          <w:rFonts w:ascii="Arial" w:hAnsi="Arial" w:cs="Arial"/>
        </w:rPr>
      </w:pPr>
      <w:r w:rsidRPr="00437836">
        <w:rPr>
          <w:rFonts w:ascii="Arial" w:hAnsi="Arial" w:cs="Arial"/>
          <w:b/>
          <w:bCs/>
        </w:rPr>
        <w:t>Objet du devis</w:t>
      </w:r>
      <w:r w:rsidRPr="00437836">
        <w:rPr>
          <w:rFonts w:ascii="Arial" w:hAnsi="Arial" w:cs="Arial"/>
        </w:rPr>
        <w:t> : remplacement de fenêtres dans une habitation individuelle</w:t>
      </w:r>
    </w:p>
    <w:tbl>
      <w:tblPr>
        <w:tblStyle w:val="Grilledutableau"/>
        <w:tblW w:w="10302" w:type="dxa"/>
        <w:tblInd w:w="-714" w:type="dxa"/>
        <w:tblLook w:val="04A0" w:firstRow="1" w:lastRow="0" w:firstColumn="1" w:lastColumn="0" w:noHBand="0" w:noVBand="1"/>
      </w:tblPr>
      <w:tblGrid>
        <w:gridCol w:w="5971"/>
        <w:gridCol w:w="1543"/>
        <w:gridCol w:w="1417"/>
        <w:gridCol w:w="1363"/>
        <w:gridCol w:w="8"/>
      </w:tblGrid>
      <w:tr w:rsidR="006E2DEB" w:rsidRPr="00437836" w14:paraId="6E92FC87" w14:textId="77777777" w:rsidTr="0000361D">
        <w:trPr>
          <w:gridAfter w:val="1"/>
          <w:wAfter w:w="8" w:type="dxa"/>
        </w:trPr>
        <w:tc>
          <w:tcPr>
            <w:tcW w:w="5971" w:type="dxa"/>
            <w:vAlign w:val="center"/>
          </w:tcPr>
          <w:p w14:paraId="2788CBF1" w14:textId="77777777" w:rsidR="006E2DEB" w:rsidRPr="00437836" w:rsidRDefault="006E2DEB" w:rsidP="00365D70">
            <w:pPr>
              <w:jc w:val="center"/>
              <w:rPr>
                <w:rFonts w:ascii="Arial" w:hAnsi="Arial" w:cs="Arial"/>
                <w:b/>
                <w:bCs/>
              </w:rPr>
            </w:pPr>
            <w:r w:rsidRPr="00437836">
              <w:rPr>
                <w:rFonts w:ascii="Arial" w:hAnsi="Arial" w:cs="Arial"/>
                <w:b/>
                <w:bCs/>
              </w:rPr>
              <w:t>Description</w:t>
            </w:r>
          </w:p>
        </w:tc>
        <w:tc>
          <w:tcPr>
            <w:tcW w:w="1543" w:type="dxa"/>
            <w:vAlign w:val="center"/>
          </w:tcPr>
          <w:p w14:paraId="4604AAED" w14:textId="77777777" w:rsidR="006E2DEB" w:rsidRPr="00437836" w:rsidRDefault="006E2DEB" w:rsidP="00365D70">
            <w:pPr>
              <w:jc w:val="center"/>
              <w:rPr>
                <w:rFonts w:ascii="Arial" w:hAnsi="Arial" w:cs="Arial"/>
                <w:b/>
                <w:bCs/>
              </w:rPr>
            </w:pPr>
            <w:r w:rsidRPr="00437836">
              <w:rPr>
                <w:rFonts w:ascii="Arial" w:hAnsi="Arial" w:cs="Arial"/>
                <w:b/>
                <w:bCs/>
              </w:rPr>
              <w:t>Quantité</w:t>
            </w:r>
          </w:p>
        </w:tc>
        <w:tc>
          <w:tcPr>
            <w:tcW w:w="1417" w:type="dxa"/>
            <w:vAlign w:val="center"/>
          </w:tcPr>
          <w:p w14:paraId="3C1E1FCA" w14:textId="77777777" w:rsidR="006E2DEB" w:rsidRPr="00437836" w:rsidRDefault="006E2DEB" w:rsidP="00365D70">
            <w:pPr>
              <w:jc w:val="center"/>
              <w:rPr>
                <w:rFonts w:ascii="Arial" w:hAnsi="Arial" w:cs="Arial"/>
                <w:b/>
                <w:bCs/>
              </w:rPr>
            </w:pPr>
            <w:r w:rsidRPr="00437836">
              <w:rPr>
                <w:rFonts w:ascii="Arial" w:hAnsi="Arial" w:cs="Arial"/>
                <w:b/>
                <w:bCs/>
              </w:rPr>
              <w:t>Prix unitaire</w:t>
            </w:r>
          </w:p>
        </w:tc>
        <w:tc>
          <w:tcPr>
            <w:tcW w:w="1363" w:type="dxa"/>
            <w:vAlign w:val="center"/>
          </w:tcPr>
          <w:p w14:paraId="6AB64C1E" w14:textId="77777777" w:rsidR="006E2DEB" w:rsidRPr="00437836" w:rsidRDefault="006E2DEB" w:rsidP="00365D70">
            <w:pPr>
              <w:jc w:val="center"/>
              <w:rPr>
                <w:rFonts w:ascii="Arial" w:hAnsi="Arial" w:cs="Arial"/>
                <w:b/>
                <w:bCs/>
              </w:rPr>
            </w:pPr>
            <w:r w:rsidRPr="00437836">
              <w:rPr>
                <w:rFonts w:ascii="Arial" w:hAnsi="Arial" w:cs="Arial"/>
                <w:b/>
                <w:bCs/>
              </w:rPr>
              <w:t>Prix unitaire HT</w:t>
            </w:r>
          </w:p>
        </w:tc>
      </w:tr>
      <w:tr w:rsidR="006E2DEB" w:rsidRPr="00437836" w14:paraId="3C84430C" w14:textId="77777777" w:rsidTr="0000361D">
        <w:tc>
          <w:tcPr>
            <w:tcW w:w="10302" w:type="dxa"/>
            <w:gridSpan w:val="5"/>
            <w:shd w:val="clear" w:color="auto" w:fill="D9D9D9" w:themeFill="background1" w:themeFillShade="D9"/>
          </w:tcPr>
          <w:p w14:paraId="17EEBAE3" w14:textId="77777777" w:rsidR="006E2DEB" w:rsidRPr="00437836" w:rsidRDefault="006E2DEB" w:rsidP="00365D70">
            <w:pPr>
              <w:rPr>
                <w:rFonts w:ascii="Arial" w:hAnsi="Arial" w:cs="Arial"/>
                <w:b/>
                <w:bCs/>
              </w:rPr>
            </w:pPr>
            <w:r w:rsidRPr="00437836">
              <w:rPr>
                <w:rFonts w:ascii="Arial" w:hAnsi="Arial" w:cs="Arial"/>
                <w:b/>
                <w:bCs/>
              </w:rPr>
              <w:t>Salle à manger</w:t>
            </w:r>
          </w:p>
        </w:tc>
      </w:tr>
      <w:tr w:rsidR="006E2DEB" w:rsidRPr="00437836" w14:paraId="782F59CC" w14:textId="77777777" w:rsidTr="0000361D">
        <w:trPr>
          <w:gridAfter w:val="1"/>
          <w:wAfter w:w="8" w:type="dxa"/>
        </w:trPr>
        <w:tc>
          <w:tcPr>
            <w:tcW w:w="5971" w:type="dxa"/>
          </w:tcPr>
          <w:p w14:paraId="390D001F" w14:textId="77777777" w:rsidR="006E2DEB" w:rsidRPr="00437836" w:rsidRDefault="006E2DEB" w:rsidP="00365D70">
            <w:pPr>
              <w:jc w:val="both"/>
              <w:rPr>
                <w:rFonts w:ascii="Arial" w:hAnsi="Arial" w:cs="Arial"/>
              </w:rPr>
            </w:pPr>
            <w:r w:rsidRPr="00437836">
              <w:rPr>
                <w:rFonts w:ascii="Arial" w:hAnsi="Arial" w:cs="Arial"/>
              </w:rPr>
              <w:t>Dépose deux fenêtres traditionnelles deux vantaux incluant la mise en déchetterie</w:t>
            </w:r>
          </w:p>
        </w:tc>
        <w:tc>
          <w:tcPr>
            <w:tcW w:w="1543" w:type="dxa"/>
          </w:tcPr>
          <w:p w14:paraId="42CA7A28" w14:textId="77777777" w:rsidR="006E2DEB" w:rsidRPr="00437836" w:rsidRDefault="006E2DEB" w:rsidP="00365D70">
            <w:pPr>
              <w:jc w:val="center"/>
              <w:rPr>
                <w:rFonts w:ascii="Arial" w:hAnsi="Arial" w:cs="Arial"/>
              </w:rPr>
            </w:pPr>
            <w:r w:rsidRPr="00437836">
              <w:rPr>
                <w:rFonts w:ascii="Arial" w:hAnsi="Arial" w:cs="Arial"/>
              </w:rPr>
              <w:t>1 unité</w:t>
            </w:r>
          </w:p>
        </w:tc>
        <w:tc>
          <w:tcPr>
            <w:tcW w:w="1417" w:type="dxa"/>
          </w:tcPr>
          <w:p w14:paraId="6CBD22A6" w14:textId="77777777" w:rsidR="006E2DEB" w:rsidRPr="00437836" w:rsidRDefault="006E2DEB" w:rsidP="00365D70">
            <w:pPr>
              <w:jc w:val="right"/>
              <w:rPr>
                <w:rFonts w:ascii="Arial" w:hAnsi="Arial" w:cs="Arial"/>
              </w:rPr>
            </w:pPr>
            <w:r w:rsidRPr="00437836">
              <w:rPr>
                <w:rFonts w:ascii="Arial" w:hAnsi="Arial" w:cs="Arial"/>
              </w:rPr>
              <w:t xml:space="preserve"> 102.00 €</w:t>
            </w:r>
          </w:p>
        </w:tc>
        <w:tc>
          <w:tcPr>
            <w:tcW w:w="1363" w:type="dxa"/>
          </w:tcPr>
          <w:p w14:paraId="2EE73D81" w14:textId="77777777" w:rsidR="006E2DEB" w:rsidRPr="00437836" w:rsidRDefault="006E2DEB" w:rsidP="00365D70">
            <w:pPr>
              <w:jc w:val="right"/>
              <w:rPr>
                <w:rFonts w:ascii="Arial" w:hAnsi="Arial" w:cs="Arial"/>
              </w:rPr>
            </w:pPr>
            <w:r w:rsidRPr="00437836">
              <w:rPr>
                <w:rFonts w:ascii="Arial" w:hAnsi="Arial" w:cs="Arial"/>
              </w:rPr>
              <w:t>102.00 €</w:t>
            </w:r>
          </w:p>
        </w:tc>
      </w:tr>
      <w:tr w:rsidR="006E2DEB" w:rsidRPr="00437836" w14:paraId="27B8486F" w14:textId="77777777" w:rsidTr="0000361D">
        <w:trPr>
          <w:gridAfter w:val="1"/>
          <w:wAfter w:w="8" w:type="dxa"/>
        </w:trPr>
        <w:tc>
          <w:tcPr>
            <w:tcW w:w="5971" w:type="dxa"/>
          </w:tcPr>
          <w:p w14:paraId="4B94E271" w14:textId="77777777" w:rsidR="006E2DEB" w:rsidRPr="00437836" w:rsidRDefault="006E2DEB" w:rsidP="00365D70">
            <w:pPr>
              <w:jc w:val="both"/>
              <w:rPr>
                <w:rFonts w:ascii="Arial" w:hAnsi="Arial" w:cs="Arial"/>
              </w:rPr>
            </w:pPr>
            <w:r w:rsidRPr="00437836">
              <w:rPr>
                <w:rFonts w:ascii="Arial" w:hAnsi="Arial" w:cs="Arial"/>
              </w:rPr>
              <w:t>Fourniture et pose d’une porte fenêtre en aluminium 2 vantaux (choix sur catalogue)</w:t>
            </w:r>
          </w:p>
        </w:tc>
        <w:tc>
          <w:tcPr>
            <w:tcW w:w="1543" w:type="dxa"/>
          </w:tcPr>
          <w:p w14:paraId="29BFE24B" w14:textId="77777777" w:rsidR="006E2DEB" w:rsidRPr="00437836" w:rsidRDefault="006E2DEB" w:rsidP="00365D70">
            <w:pPr>
              <w:jc w:val="center"/>
              <w:rPr>
                <w:rFonts w:ascii="Arial" w:hAnsi="Arial" w:cs="Arial"/>
              </w:rPr>
            </w:pPr>
            <w:r w:rsidRPr="00437836">
              <w:rPr>
                <w:rFonts w:ascii="Arial" w:hAnsi="Arial" w:cs="Arial"/>
              </w:rPr>
              <w:t>1 unité</w:t>
            </w:r>
          </w:p>
        </w:tc>
        <w:tc>
          <w:tcPr>
            <w:tcW w:w="1417" w:type="dxa"/>
          </w:tcPr>
          <w:p w14:paraId="41591789" w14:textId="77777777" w:rsidR="006E2DEB" w:rsidRPr="00437836" w:rsidRDefault="006E2DEB" w:rsidP="00365D70">
            <w:pPr>
              <w:jc w:val="right"/>
              <w:rPr>
                <w:rFonts w:ascii="Arial" w:hAnsi="Arial" w:cs="Arial"/>
              </w:rPr>
            </w:pPr>
            <w:r w:rsidRPr="00437836">
              <w:rPr>
                <w:rFonts w:ascii="Arial" w:hAnsi="Arial" w:cs="Arial"/>
              </w:rPr>
              <w:t>1 786.00 €</w:t>
            </w:r>
          </w:p>
        </w:tc>
        <w:tc>
          <w:tcPr>
            <w:tcW w:w="1363" w:type="dxa"/>
          </w:tcPr>
          <w:p w14:paraId="11E8B6C4" w14:textId="77777777" w:rsidR="006E2DEB" w:rsidRPr="00437836" w:rsidRDefault="006E2DEB" w:rsidP="00365D70">
            <w:pPr>
              <w:jc w:val="right"/>
              <w:rPr>
                <w:rFonts w:ascii="Arial" w:hAnsi="Arial" w:cs="Arial"/>
              </w:rPr>
            </w:pPr>
            <w:r w:rsidRPr="00437836">
              <w:rPr>
                <w:rFonts w:ascii="Arial" w:hAnsi="Arial" w:cs="Arial"/>
              </w:rPr>
              <w:t>1</w:t>
            </w:r>
            <w:r>
              <w:rPr>
                <w:rFonts w:ascii="Arial" w:hAnsi="Arial" w:cs="Arial"/>
              </w:rPr>
              <w:t xml:space="preserve"> </w:t>
            </w:r>
            <w:r w:rsidRPr="00437836">
              <w:rPr>
                <w:rFonts w:ascii="Arial" w:hAnsi="Arial" w:cs="Arial"/>
              </w:rPr>
              <w:t>786.00 €</w:t>
            </w:r>
          </w:p>
        </w:tc>
      </w:tr>
      <w:tr w:rsidR="006E2DEB" w:rsidRPr="00437836" w14:paraId="5FB76F46" w14:textId="77777777" w:rsidTr="0000361D">
        <w:trPr>
          <w:gridAfter w:val="1"/>
          <w:wAfter w:w="8" w:type="dxa"/>
        </w:trPr>
        <w:tc>
          <w:tcPr>
            <w:tcW w:w="8931" w:type="dxa"/>
            <w:gridSpan w:val="3"/>
          </w:tcPr>
          <w:p w14:paraId="63BF8BE2" w14:textId="77777777" w:rsidR="006E2DEB" w:rsidRPr="00763D36" w:rsidRDefault="006E2DEB" w:rsidP="00365D70">
            <w:pPr>
              <w:rPr>
                <w:rFonts w:ascii="Arial" w:hAnsi="Arial" w:cs="Arial"/>
                <w:b/>
                <w:bCs/>
              </w:rPr>
            </w:pPr>
            <w:r w:rsidRPr="00763D36">
              <w:rPr>
                <w:rFonts w:ascii="Arial" w:hAnsi="Arial" w:cs="Arial"/>
                <w:b/>
                <w:bCs/>
              </w:rPr>
              <w:t>TOTAL</w:t>
            </w:r>
          </w:p>
        </w:tc>
        <w:tc>
          <w:tcPr>
            <w:tcW w:w="1363" w:type="dxa"/>
          </w:tcPr>
          <w:p w14:paraId="46665AD5" w14:textId="77777777" w:rsidR="006E2DEB" w:rsidRPr="00437836" w:rsidRDefault="006E2DEB" w:rsidP="00365D70">
            <w:pPr>
              <w:jc w:val="right"/>
              <w:rPr>
                <w:rFonts w:ascii="Arial" w:hAnsi="Arial" w:cs="Arial"/>
              </w:rPr>
            </w:pPr>
            <w:r w:rsidRPr="00437836">
              <w:rPr>
                <w:rFonts w:ascii="Arial" w:hAnsi="Arial" w:cs="Arial"/>
              </w:rPr>
              <w:t>1</w:t>
            </w:r>
            <w:r>
              <w:rPr>
                <w:rFonts w:ascii="Arial" w:hAnsi="Arial" w:cs="Arial"/>
              </w:rPr>
              <w:t xml:space="preserve"> </w:t>
            </w:r>
            <w:r w:rsidRPr="00437836">
              <w:rPr>
                <w:rFonts w:ascii="Arial" w:hAnsi="Arial" w:cs="Arial"/>
              </w:rPr>
              <w:t>888.00 €</w:t>
            </w:r>
          </w:p>
        </w:tc>
      </w:tr>
      <w:tr w:rsidR="006E2DEB" w:rsidRPr="00437836" w14:paraId="5185A76E" w14:textId="77777777" w:rsidTr="0000361D">
        <w:tc>
          <w:tcPr>
            <w:tcW w:w="10302" w:type="dxa"/>
            <w:gridSpan w:val="5"/>
            <w:shd w:val="clear" w:color="auto" w:fill="D9D9D9" w:themeFill="background1" w:themeFillShade="D9"/>
          </w:tcPr>
          <w:p w14:paraId="1B34BEBA" w14:textId="77777777" w:rsidR="006E2DEB" w:rsidRPr="00437836" w:rsidRDefault="006E2DEB" w:rsidP="00365D70">
            <w:pPr>
              <w:rPr>
                <w:rFonts w:ascii="Arial" w:hAnsi="Arial" w:cs="Arial"/>
              </w:rPr>
            </w:pPr>
            <w:r w:rsidRPr="00437836">
              <w:rPr>
                <w:rFonts w:ascii="Arial" w:hAnsi="Arial" w:cs="Arial"/>
                <w:b/>
                <w:bCs/>
              </w:rPr>
              <w:t>Cuisine</w:t>
            </w:r>
          </w:p>
        </w:tc>
      </w:tr>
      <w:tr w:rsidR="006E2DEB" w:rsidRPr="00437836" w14:paraId="5149A33A" w14:textId="77777777" w:rsidTr="0000361D">
        <w:trPr>
          <w:gridAfter w:val="1"/>
          <w:wAfter w:w="8" w:type="dxa"/>
        </w:trPr>
        <w:tc>
          <w:tcPr>
            <w:tcW w:w="5971" w:type="dxa"/>
          </w:tcPr>
          <w:p w14:paraId="0F751A34" w14:textId="77777777" w:rsidR="006E2DEB" w:rsidRPr="00437836" w:rsidRDefault="006E2DEB" w:rsidP="00365D70">
            <w:pPr>
              <w:jc w:val="both"/>
              <w:rPr>
                <w:rFonts w:ascii="Arial" w:hAnsi="Arial" w:cs="Arial"/>
              </w:rPr>
            </w:pPr>
            <w:r w:rsidRPr="00437836">
              <w:rPr>
                <w:rFonts w:ascii="Arial" w:hAnsi="Arial" w:cs="Arial"/>
              </w:rPr>
              <w:t>Dépose d’une fenêtre traditionnelle 1 vantail incluant la mise en déchetterie</w:t>
            </w:r>
          </w:p>
        </w:tc>
        <w:tc>
          <w:tcPr>
            <w:tcW w:w="1543" w:type="dxa"/>
          </w:tcPr>
          <w:p w14:paraId="1A7AFE4E" w14:textId="77777777" w:rsidR="006E2DEB" w:rsidRPr="00437836" w:rsidRDefault="006E2DEB" w:rsidP="00365D70">
            <w:pPr>
              <w:jc w:val="center"/>
              <w:rPr>
                <w:rFonts w:ascii="Arial" w:hAnsi="Arial" w:cs="Arial"/>
              </w:rPr>
            </w:pPr>
            <w:r w:rsidRPr="00437836">
              <w:rPr>
                <w:rFonts w:ascii="Arial" w:hAnsi="Arial" w:cs="Arial"/>
              </w:rPr>
              <w:t>1 unité</w:t>
            </w:r>
          </w:p>
        </w:tc>
        <w:tc>
          <w:tcPr>
            <w:tcW w:w="1417" w:type="dxa"/>
          </w:tcPr>
          <w:p w14:paraId="7B7ABFC3" w14:textId="77777777" w:rsidR="006E2DEB" w:rsidRPr="00437836" w:rsidRDefault="006E2DEB" w:rsidP="00365D70">
            <w:pPr>
              <w:jc w:val="right"/>
              <w:rPr>
                <w:rFonts w:ascii="Arial" w:hAnsi="Arial" w:cs="Arial"/>
              </w:rPr>
            </w:pPr>
            <w:r w:rsidRPr="00437836">
              <w:rPr>
                <w:rFonts w:ascii="Arial" w:hAnsi="Arial" w:cs="Arial"/>
              </w:rPr>
              <w:t>61.80 €</w:t>
            </w:r>
          </w:p>
        </w:tc>
        <w:tc>
          <w:tcPr>
            <w:tcW w:w="1363" w:type="dxa"/>
          </w:tcPr>
          <w:p w14:paraId="2F1B9C58" w14:textId="77777777" w:rsidR="006E2DEB" w:rsidRPr="00437836" w:rsidRDefault="006E2DEB" w:rsidP="00365D70">
            <w:pPr>
              <w:jc w:val="right"/>
              <w:rPr>
                <w:rFonts w:ascii="Arial" w:hAnsi="Arial" w:cs="Arial"/>
              </w:rPr>
            </w:pPr>
            <w:r w:rsidRPr="00437836">
              <w:rPr>
                <w:rFonts w:ascii="Arial" w:hAnsi="Arial" w:cs="Arial"/>
              </w:rPr>
              <w:t>61.80 €</w:t>
            </w:r>
          </w:p>
        </w:tc>
      </w:tr>
      <w:tr w:rsidR="006E2DEB" w:rsidRPr="00437836" w14:paraId="3EBE78D8" w14:textId="77777777" w:rsidTr="0000361D">
        <w:trPr>
          <w:gridAfter w:val="1"/>
          <w:wAfter w:w="8" w:type="dxa"/>
        </w:trPr>
        <w:tc>
          <w:tcPr>
            <w:tcW w:w="5971" w:type="dxa"/>
          </w:tcPr>
          <w:p w14:paraId="1107B7F2" w14:textId="77777777" w:rsidR="006E2DEB" w:rsidRPr="00437836" w:rsidRDefault="006E2DEB" w:rsidP="00365D70">
            <w:pPr>
              <w:jc w:val="both"/>
              <w:rPr>
                <w:rFonts w:ascii="Arial" w:hAnsi="Arial" w:cs="Arial"/>
              </w:rPr>
            </w:pPr>
            <w:r w:rsidRPr="00437836">
              <w:rPr>
                <w:rFonts w:ascii="Arial" w:hAnsi="Arial" w:cs="Arial"/>
              </w:rPr>
              <w:t>Fourniture et pose d’une porte fenêtre en aluminium un vantail (choix sur catalogue)</w:t>
            </w:r>
          </w:p>
        </w:tc>
        <w:tc>
          <w:tcPr>
            <w:tcW w:w="1543" w:type="dxa"/>
          </w:tcPr>
          <w:p w14:paraId="70288A84" w14:textId="77777777" w:rsidR="006E2DEB" w:rsidRPr="00437836" w:rsidRDefault="006E2DEB" w:rsidP="00365D70">
            <w:pPr>
              <w:jc w:val="center"/>
              <w:rPr>
                <w:rFonts w:ascii="Arial" w:hAnsi="Arial" w:cs="Arial"/>
              </w:rPr>
            </w:pPr>
            <w:r w:rsidRPr="00437836">
              <w:rPr>
                <w:rFonts w:ascii="Arial" w:hAnsi="Arial" w:cs="Arial"/>
              </w:rPr>
              <w:t>1 unité</w:t>
            </w:r>
          </w:p>
        </w:tc>
        <w:tc>
          <w:tcPr>
            <w:tcW w:w="1417" w:type="dxa"/>
          </w:tcPr>
          <w:p w14:paraId="5E56CE5B" w14:textId="77777777" w:rsidR="006E2DEB" w:rsidRPr="00437836" w:rsidRDefault="006E2DEB" w:rsidP="00365D70">
            <w:pPr>
              <w:jc w:val="right"/>
              <w:rPr>
                <w:rFonts w:ascii="Arial" w:hAnsi="Arial" w:cs="Arial"/>
              </w:rPr>
            </w:pPr>
            <w:r w:rsidRPr="00437836">
              <w:rPr>
                <w:rFonts w:ascii="Arial" w:hAnsi="Arial" w:cs="Arial"/>
              </w:rPr>
              <w:t>782.00 €</w:t>
            </w:r>
          </w:p>
        </w:tc>
        <w:tc>
          <w:tcPr>
            <w:tcW w:w="1363" w:type="dxa"/>
          </w:tcPr>
          <w:p w14:paraId="4337622F" w14:textId="77777777" w:rsidR="006E2DEB" w:rsidRPr="00437836" w:rsidRDefault="006E2DEB" w:rsidP="00365D70">
            <w:pPr>
              <w:jc w:val="right"/>
              <w:rPr>
                <w:rFonts w:ascii="Arial" w:hAnsi="Arial" w:cs="Arial"/>
              </w:rPr>
            </w:pPr>
            <w:r w:rsidRPr="00437836">
              <w:rPr>
                <w:rFonts w:ascii="Arial" w:hAnsi="Arial" w:cs="Arial"/>
              </w:rPr>
              <w:t>782.00 €</w:t>
            </w:r>
          </w:p>
        </w:tc>
      </w:tr>
      <w:tr w:rsidR="006E2DEB" w:rsidRPr="00437836" w14:paraId="6AC525BE" w14:textId="77777777" w:rsidTr="0000361D">
        <w:trPr>
          <w:gridAfter w:val="1"/>
          <w:wAfter w:w="8" w:type="dxa"/>
        </w:trPr>
        <w:tc>
          <w:tcPr>
            <w:tcW w:w="8931" w:type="dxa"/>
            <w:gridSpan w:val="3"/>
            <w:shd w:val="clear" w:color="auto" w:fill="D9D9D9" w:themeFill="background1" w:themeFillShade="D9"/>
          </w:tcPr>
          <w:p w14:paraId="2C2ED328" w14:textId="77777777" w:rsidR="006E2DEB" w:rsidRPr="00763D36" w:rsidRDefault="006E2DEB" w:rsidP="00365D70">
            <w:pPr>
              <w:rPr>
                <w:rFonts w:ascii="Arial" w:hAnsi="Arial" w:cs="Arial"/>
                <w:b/>
                <w:bCs/>
              </w:rPr>
            </w:pPr>
            <w:r w:rsidRPr="00763D36">
              <w:rPr>
                <w:rFonts w:ascii="Arial" w:hAnsi="Arial" w:cs="Arial"/>
                <w:b/>
                <w:bCs/>
              </w:rPr>
              <w:t>TOTAL</w:t>
            </w:r>
          </w:p>
        </w:tc>
        <w:tc>
          <w:tcPr>
            <w:tcW w:w="1363" w:type="dxa"/>
          </w:tcPr>
          <w:p w14:paraId="1B677376" w14:textId="77777777" w:rsidR="006E2DEB" w:rsidRPr="00437836" w:rsidRDefault="006E2DEB" w:rsidP="00365D70">
            <w:pPr>
              <w:jc w:val="right"/>
              <w:rPr>
                <w:rFonts w:ascii="Arial" w:hAnsi="Arial" w:cs="Arial"/>
              </w:rPr>
            </w:pPr>
            <w:r w:rsidRPr="00437836">
              <w:rPr>
                <w:rFonts w:ascii="Arial" w:hAnsi="Arial" w:cs="Arial"/>
              </w:rPr>
              <w:t>843.80 €</w:t>
            </w:r>
          </w:p>
        </w:tc>
      </w:tr>
      <w:tr w:rsidR="006E2DEB" w:rsidRPr="00437836" w14:paraId="09928055" w14:textId="77777777" w:rsidTr="0000361D">
        <w:trPr>
          <w:gridAfter w:val="1"/>
          <w:wAfter w:w="8" w:type="dxa"/>
        </w:trPr>
        <w:tc>
          <w:tcPr>
            <w:tcW w:w="8931" w:type="dxa"/>
            <w:gridSpan w:val="3"/>
          </w:tcPr>
          <w:p w14:paraId="2845ECDA" w14:textId="77777777" w:rsidR="006E2DEB" w:rsidRPr="00437836" w:rsidRDefault="006E2DEB" w:rsidP="00365D70">
            <w:pPr>
              <w:jc w:val="right"/>
              <w:rPr>
                <w:rFonts w:ascii="Arial" w:hAnsi="Arial" w:cs="Arial"/>
                <w:b/>
                <w:bCs/>
              </w:rPr>
            </w:pPr>
            <w:r w:rsidRPr="00437836">
              <w:rPr>
                <w:rFonts w:ascii="Arial" w:hAnsi="Arial" w:cs="Arial"/>
                <w:b/>
                <w:bCs/>
              </w:rPr>
              <w:t>TOTAL HT</w:t>
            </w:r>
          </w:p>
        </w:tc>
        <w:tc>
          <w:tcPr>
            <w:tcW w:w="1363" w:type="dxa"/>
          </w:tcPr>
          <w:p w14:paraId="1D9C205E" w14:textId="77777777" w:rsidR="006E2DEB" w:rsidRPr="00437836" w:rsidRDefault="006E2DEB" w:rsidP="00365D70">
            <w:pPr>
              <w:jc w:val="right"/>
              <w:rPr>
                <w:rFonts w:ascii="Arial" w:hAnsi="Arial" w:cs="Arial"/>
                <w:b/>
                <w:bCs/>
              </w:rPr>
            </w:pPr>
            <w:r w:rsidRPr="00437836">
              <w:rPr>
                <w:rFonts w:ascii="Arial" w:hAnsi="Arial" w:cs="Arial"/>
                <w:b/>
                <w:bCs/>
              </w:rPr>
              <w:t>2</w:t>
            </w:r>
            <w:r>
              <w:rPr>
                <w:rFonts w:ascii="Arial" w:hAnsi="Arial" w:cs="Arial"/>
                <w:b/>
                <w:bCs/>
              </w:rPr>
              <w:t xml:space="preserve"> </w:t>
            </w:r>
            <w:r w:rsidRPr="00437836">
              <w:rPr>
                <w:rFonts w:ascii="Arial" w:hAnsi="Arial" w:cs="Arial"/>
                <w:b/>
                <w:bCs/>
              </w:rPr>
              <w:t>731.80 €</w:t>
            </w:r>
          </w:p>
        </w:tc>
      </w:tr>
      <w:tr w:rsidR="006E2DEB" w:rsidRPr="00437836" w14:paraId="5EC13929" w14:textId="77777777" w:rsidTr="0000361D">
        <w:trPr>
          <w:gridAfter w:val="1"/>
          <w:wAfter w:w="8" w:type="dxa"/>
        </w:trPr>
        <w:tc>
          <w:tcPr>
            <w:tcW w:w="8931" w:type="dxa"/>
            <w:gridSpan w:val="3"/>
          </w:tcPr>
          <w:p w14:paraId="5451E99C" w14:textId="77777777" w:rsidR="006E2DEB" w:rsidRPr="00437836" w:rsidRDefault="006E2DEB" w:rsidP="00365D70">
            <w:pPr>
              <w:jc w:val="right"/>
              <w:rPr>
                <w:rFonts w:ascii="Arial" w:hAnsi="Arial" w:cs="Arial"/>
                <w:b/>
                <w:bCs/>
              </w:rPr>
            </w:pPr>
            <w:r w:rsidRPr="00437836">
              <w:rPr>
                <w:rFonts w:ascii="Arial" w:hAnsi="Arial" w:cs="Arial"/>
                <w:b/>
                <w:bCs/>
              </w:rPr>
              <w:t>TVA 10 %</w:t>
            </w:r>
          </w:p>
        </w:tc>
        <w:tc>
          <w:tcPr>
            <w:tcW w:w="1363" w:type="dxa"/>
          </w:tcPr>
          <w:p w14:paraId="657BF05E" w14:textId="77777777" w:rsidR="006E2DEB" w:rsidRPr="00437836" w:rsidRDefault="006E2DEB" w:rsidP="00365D70">
            <w:pPr>
              <w:jc w:val="right"/>
              <w:rPr>
                <w:rFonts w:ascii="Arial" w:hAnsi="Arial" w:cs="Arial"/>
                <w:b/>
                <w:bCs/>
              </w:rPr>
            </w:pPr>
            <w:r w:rsidRPr="00437836">
              <w:rPr>
                <w:rFonts w:ascii="Arial" w:hAnsi="Arial" w:cs="Arial"/>
                <w:b/>
                <w:bCs/>
              </w:rPr>
              <w:t>273.18 €</w:t>
            </w:r>
          </w:p>
        </w:tc>
      </w:tr>
      <w:tr w:rsidR="006E2DEB" w:rsidRPr="00437836" w14:paraId="1EA0C7AC" w14:textId="77777777" w:rsidTr="0000361D">
        <w:trPr>
          <w:gridAfter w:val="1"/>
          <w:wAfter w:w="8" w:type="dxa"/>
        </w:trPr>
        <w:tc>
          <w:tcPr>
            <w:tcW w:w="8931" w:type="dxa"/>
            <w:gridSpan w:val="3"/>
          </w:tcPr>
          <w:p w14:paraId="35BAD321" w14:textId="77777777" w:rsidR="006E2DEB" w:rsidRPr="00437836" w:rsidRDefault="006E2DEB" w:rsidP="00365D70">
            <w:pPr>
              <w:jc w:val="right"/>
              <w:rPr>
                <w:rFonts w:ascii="Arial" w:hAnsi="Arial" w:cs="Arial"/>
                <w:b/>
                <w:bCs/>
              </w:rPr>
            </w:pPr>
            <w:r w:rsidRPr="00437836">
              <w:rPr>
                <w:rFonts w:ascii="Arial" w:hAnsi="Arial" w:cs="Arial"/>
                <w:b/>
                <w:bCs/>
              </w:rPr>
              <w:t>Total T.T.C.</w:t>
            </w:r>
          </w:p>
        </w:tc>
        <w:tc>
          <w:tcPr>
            <w:tcW w:w="1363" w:type="dxa"/>
          </w:tcPr>
          <w:p w14:paraId="5B426EC8" w14:textId="77777777" w:rsidR="006E2DEB" w:rsidRPr="00437836" w:rsidRDefault="006E2DEB" w:rsidP="00365D70">
            <w:pPr>
              <w:jc w:val="right"/>
              <w:rPr>
                <w:rFonts w:ascii="Arial" w:hAnsi="Arial" w:cs="Arial"/>
                <w:b/>
                <w:bCs/>
              </w:rPr>
            </w:pPr>
            <w:r w:rsidRPr="00437836">
              <w:rPr>
                <w:rFonts w:ascii="Arial" w:hAnsi="Arial" w:cs="Arial"/>
                <w:b/>
                <w:bCs/>
              </w:rPr>
              <w:t>3</w:t>
            </w:r>
            <w:r>
              <w:rPr>
                <w:rFonts w:ascii="Arial" w:hAnsi="Arial" w:cs="Arial"/>
                <w:b/>
                <w:bCs/>
              </w:rPr>
              <w:t xml:space="preserve"> </w:t>
            </w:r>
            <w:r w:rsidRPr="00437836">
              <w:rPr>
                <w:rFonts w:ascii="Arial" w:hAnsi="Arial" w:cs="Arial"/>
                <w:b/>
                <w:bCs/>
              </w:rPr>
              <w:t>004.98 €</w:t>
            </w:r>
          </w:p>
        </w:tc>
      </w:tr>
    </w:tbl>
    <w:p w14:paraId="1918E33C" w14:textId="77777777" w:rsidR="006E2DEB" w:rsidRPr="00437836" w:rsidRDefault="006E2DEB" w:rsidP="006E2DEB">
      <w:pPr>
        <w:rPr>
          <w:rFonts w:ascii="Arial" w:hAnsi="Arial" w:cs="Arial"/>
        </w:rPr>
      </w:pPr>
      <w:r w:rsidRPr="00437836">
        <w:rPr>
          <w:rFonts w:ascii="Arial" w:hAnsi="Arial" w:cs="Arial"/>
          <w:noProof/>
        </w:rPr>
        <mc:AlternateContent>
          <mc:Choice Requires="wps">
            <w:drawing>
              <wp:anchor distT="0" distB="0" distL="114300" distR="114300" simplePos="0" relativeHeight="251672576" behindDoc="0" locked="0" layoutInCell="1" allowOverlap="1" wp14:anchorId="2E64D1AD" wp14:editId="6CCC9D21">
                <wp:simplePos x="0" y="0"/>
                <wp:positionH relativeFrom="column">
                  <wp:posOffset>2612390</wp:posOffset>
                </wp:positionH>
                <wp:positionV relativeFrom="paragraph">
                  <wp:posOffset>236220</wp:posOffset>
                </wp:positionV>
                <wp:extent cx="3345180" cy="1661160"/>
                <wp:effectExtent l="0" t="0" r="26670" b="15240"/>
                <wp:wrapNone/>
                <wp:docPr id="1332707060" name="Zone de texte 46"/>
                <wp:cNvGraphicFramePr/>
                <a:graphic xmlns:a="http://schemas.openxmlformats.org/drawingml/2006/main">
                  <a:graphicData uri="http://schemas.microsoft.com/office/word/2010/wordprocessingShape">
                    <wps:wsp>
                      <wps:cNvSpPr txBox="1"/>
                      <wps:spPr>
                        <a:xfrm>
                          <a:off x="0" y="0"/>
                          <a:ext cx="3345180" cy="1661160"/>
                        </a:xfrm>
                        <a:prstGeom prst="rect">
                          <a:avLst/>
                        </a:prstGeom>
                        <a:solidFill>
                          <a:schemeClr val="lt1"/>
                        </a:solidFill>
                        <a:ln w="6350">
                          <a:solidFill>
                            <a:prstClr val="black"/>
                          </a:solidFill>
                        </a:ln>
                      </wps:spPr>
                      <wps:txbx>
                        <w:txbxContent>
                          <w:p w14:paraId="6E2CB31A" w14:textId="77777777" w:rsidR="006E2DEB" w:rsidRDefault="006E2DEB" w:rsidP="006E2DEB">
                            <w:r>
                              <w:rPr>
                                <w:b/>
                                <w:bCs/>
                              </w:rPr>
                              <w:t xml:space="preserve">Le </w:t>
                            </w:r>
                            <w:r>
                              <w:tab/>
                            </w:r>
                            <w:r>
                              <w:tab/>
                            </w:r>
                            <w:r>
                              <w:tab/>
                            </w:r>
                            <w:r w:rsidRPr="001B0300">
                              <w:rPr>
                                <w:b/>
                                <w:bCs/>
                              </w:rPr>
                              <w:t>Signature</w:t>
                            </w:r>
                          </w:p>
                          <w:p w14:paraId="43DFE395" w14:textId="77777777" w:rsidR="006E2DEB" w:rsidRDefault="006E2DEB" w:rsidP="006E2DEB">
                            <w:r>
                              <w:t>10/09/2025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4D1AD" id="Zone de texte 46" o:spid="_x0000_s1027" type="#_x0000_t202" style="position:absolute;margin-left:205.7pt;margin-top:18.6pt;width:263.4pt;height:130.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" fillcolor="white [3201]" strokeweight=".5pt">
                <v:textbox>
                  <w:txbxContent>
                    <w:p w14:paraId="6E2CB31A" w14:textId="77777777" w:rsidR="006E2DEB" w:rsidRDefault="006E2DEB" w:rsidP="006E2DEB">
                      <w:r>
                        <w:rPr>
                          <w:b/>
                          <w:bCs/>
                        </w:rPr>
                        <w:t xml:space="preserve">Le </w:t>
                      </w:r>
                      <w:r>
                        <w:tab/>
                      </w:r>
                      <w:r>
                        <w:tab/>
                      </w:r>
                      <w:r>
                        <w:tab/>
                      </w:r>
                      <w:r w:rsidRPr="001B0300">
                        <w:rPr>
                          <w:b/>
                          <w:bCs/>
                        </w:rPr>
                        <w:t>Signature</w:t>
                      </w:r>
                    </w:p>
                    <w:p w14:paraId="43DFE395" w14:textId="77777777" w:rsidR="006E2DEB" w:rsidRDefault="006E2DEB" w:rsidP="006E2DEB">
                      <w:r>
                        <w:t>10/09/2025</w:t>
                      </w:r>
                    </w:p>
                  </w:txbxContent>
                </v:textbox>
              </v:shape>
            </w:pict>
          </mc:Fallback>
        </mc:AlternateContent>
      </w:r>
    </w:p>
    <w:p w14:paraId="6AD22ECA" w14:textId="77777777" w:rsidR="006E2DEB" w:rsidRPr="00437836" w:rsidRDefault="006E2DEB" w:rsidP="006E2DEB">
      <w:pPr>
        <w:rPr>
          <w:rFonts w:ascii="Arial" w:hAnsi="Arial" w:cs="Arial"/>
        </w:rPr>
      </w:pPr>
      <w:r w:rsidRPr="00437836">
        <w:rPr>
          <w:rFonts w:ascii="Arial" w:hAnsi="Arial" w:cs="Arial"/>
        </w:rPr>
        <w:t>Conditions de paiement :</w:t>
      </w:r>
    </w:p>
    <w:p w14:paraId="1C59EBDA" w14:textId="77777777" w:rsidR="006E2DEB" w:rsidRPr="00437836" w:rsidRDefault="006E2DEB" w:rsidP="006E2DEB">
      <w:pPr>
        <w:spacing w:after="0"/>
        <w:rPr>
          <w:rFonts w:ascii="Arial" w:hAnsi="Arial" w:cs="Arial"/>
          <w:b/>
          <w:bCs/>
        </w:rPr>
      </w:pPr>
      <w:r w:rsidRPr="00437836">
        <w:rPr>
          <w:rFonts w:ascii="Arial" w:hAnsi="Arial" w:cs="Arial"/>
          <w:noProof/>
        </w:rPr>
        <w:drawing>
          <wp:anchor distT="0" distB="0" distL="114300" distR="114300" simplePos="0" relativeHeight="251674624" behindDoc="0" locked="0" layoutInCell="1" allowOverlap="1" wp14:anchorId="00B4FF8A" wp14:editId="6CE0D13A">
            <wp:simplePos x="0" y="0"/>
            <wp:positionH relativeFrom="column">
              <wp:posOffset>3714014</wp:posOffset>
            </wp:positionH>
            <wp:positionV relativeFrom="paragraph">
              <wp:posOffset>6985</wp:posOffset>
            </wp:positionV>
            <wp:extent cx="1188720" cy="1044575"/>
            <wp:effectExtent l="0" t="0" r="0" b="3175"/>
            <wp:wrapNone/>
            <wp:docPr id="169118684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800" r="50400" b="17800"/>
                    <a:stretch>
                      <a:fillRect/>
                    </a:stretch>
                  </pic:blipFill>
                  <pic:spPr bwMode="auto">
                    <a:xfrm>
                      <a:off x="0" y="0"/>
                      <a:ext cx="1188720"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7836">
        <w:rPr>
          <w:rFonts w:ascii="Arial" w:hAnsi="Arial" w:cs="Arial"/>
          <w:b/>
          <w:bCs/>
        </w:rPr>
        <w:t>40 % à la signature du devis</w:t>
      </w:r>
    </w:p>
    <w:p w14:paraId="40B9D666" w14:textId="77777777" w:rsidR="006E2DEB" w:rsidRPr="00437836" w:rsidRDefault="006E2DEB" w:rsidP="006E2DEB">
      <w:pPr>
        <w:spacing w:after="0"/>
        <w:rPr>
          <w:rFonts w:ascii="Arial" w:hAnsi="Arial" w:cs="Arial"/>
          <w:b/>
          <w:bCs/>
        </w:rPr>
      </w:pPr>
      <w:r w:rsidRPr="00437836">
        <w:rPr>
          <w:rFonts w:ascii="Arial" w:hAnsi="Arial" w:cs="Arial"/>
          <w:b/>
          <w:bCs/>
        </w:rPr>
        <w:t>30 % en cours de travaux</w:t>
      </w:r>
    </w:p>
    <w:p w14:paraId="3462D67B" w14:textId="77777777" w:rsidR="006E2DEB" w:rsidRPr="00437836" w:rsidRDefault="006E2DEB" w:rsidP="006E2DEB">
      <w:pPr>
        <w:spacing w:after="0"/>
        <w:rPr>
          <w:rFonts w:ascii="Arial" w:hAnsi="Arial" w:cs="Arial"/>
          <w:b/>
          <w:bCs/>
        </w:rPr>
      </w:pPr>
      <w:r w:rsidRPr="00437836">
        <w:rPr>
          <w:rFonts w:ascii="Arial" w:hAnsi="Arial" w:cs="Arial"/>
          <w:b/>
          <w:bCs/>
        </w:rPr>
        <w:t>30 % en fin de travaux</w:t>
      </w:r>
    </w:p>
    <w:p w14:paraId="4ECAF4D7" w14:textId="77777777" w:rsidR="006E2DEB" w:rsidRPr="00437836" w:rsidRDefault="006E2DEB" w:rsidP="006E2DEB">
      <w:pPr>
        <w:spacing w:after="0"/>
        <w:rPr>
          <w:rFonts w:ascii="Arial" w:hAnsi="Arial" w:cs="Arial"/>
        </w:rPr>
      </w:pPr>
      <w:r w:rsidRPr="00437836">
        <w:rPr>
          <w:rFonts w:ascii="Arial" w:hAnsi="Arial" w:cs="Arial"/>
          <w:b/>
          <w:bCs/>
          <w:noProof/>
        </w:rPr>
        <mc:AlternateContent>
          <mc:Choice Requires="wps">
            <w:drawing>
              <wp:anchor distT="0" distB="0" distL="114300" distR="114300" simplePos="0" relativeHeight="251673600" behindDoc="0" locked="0" layoutInCell="1" allowOverlap="1" wp14:anchorId="5BE6D0E0" wp14:editId="40E80CAC">
                <wp:simplePos x="0" y="0"/>
                <wp:positionH relativeFrom="column">
                  <wp:posOffset>-399687</wp:posOffset>
                </wp:positionH>
                <wp:positionV relativeFrom="paragraph">
                  <wp:posOffset>119289</wp:posOffset>
                </wp:positionV>
                <wp:extent cx="2773680" cy="1382486"/>
                <wp:effectExtent l="0" t="0" r="26670" b="27305"/>
                <wp:wrapNone/>
                <wp:docPr id="1425176919" name="Zone de texte 47"/>
                <wp:cNvGraphicFramePr/>
                <a:graphic xmlns:a="http://schemas.openxmlformats.org/drawingml/2006/main">
                  <a:graphicData uri="http://schemas.microsoft.com/office/word/2010/wordprocessingShape">
                    <wps:wsp>
                      <wps:cNvSpPr txBox="1"/>
                      <wps:spPr>
                        <a:xfrm>
                          <a:off x="0" y="0"/>
                          <a:ext cx="2773680" cy="1382486"/>
                        </a:xfrm>
                        <a:prstGeom prst="rect">
                          <a:avLst/>
                        </a:prstGeom>
                        <a:solidFill>
                          <a:schemeClr val="lt1"/>
                        </a:solidFill>
                        <a:ln w="6350">
                          <a:solidFill>
                            <a:prstClr val="black"/>
                          </a:solidFill>
                        </a:ln>
                      </wps:spPr>
                      <wps:txbx>
                        <w:txbxContent>
                          <w:p w14:paraId="20F39C2F" w14:textId="77777777" w:rsidR="006E2DEB" w:rsidRPr="001B0300" w:rsidRDefault="006E2DEB" w:rsidP="006E2DEB">
                            <w:pPr>
                              <w:jc w:val="both"/>
                              <w:rPr>
                                <w:b/>
                                <w:bCs/>
                              </w:rPr>
                            </w:pPr>
                            <w:r w:rsidRPr="001B0300">
                              <w:rPr>
                                <w:b/>
                                <w:bCs/>
                              </w:rPr>
                              <w:t>Gérald PROPONNET</w:t>
                            </w:r>
                          </w:p>
                          <w:p w14:paraId="3CBB763D" w14:textId="77777777" w:rsidR="006E2DEB" w:rsidRPr="001B0300" w:rsidRDefault="006E2DEB" w:rsidP="006E2DEB">
                            <w:pPr>
                              <w:jc w:val="both"/>
                              <w:rPr>
                                <w:b/>
                                <w:bCs/>
                              </w:rPr>
                            </w:pPr>
                            <w:r w:rsidRPr="001B0300">
                              <w:rPr>
                                <w:b/>
                                <w:bCs/>
                              </w:rPr>
                              <w:t>Gérant – Menuiserie PROPONNET</w:t>
                            </w:r>
                          </w:p>
                          <w:p w14:paraId="7EB3E0B7" w14:textId="77777777" w:rsidR="006E2DEB" w:rsidRDefault="006E2DEB" w:rsidP="006E2DEB"/>
                          <w:p w14:paraId="55C0D586" w14:textId="77777777" w:rsidR="006E2DEB" w:rsidRDefault="006E2DEB" w:rsidP="006E2DEB"/>
                          <w:p w14:paraId="61CC580F" w14:textId="77777777" w:rsidR="006E2DEB" w:rsidRDefault="006E2DEB" w:rsidP="006E2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6D0E0" id="Zone de texte 47" o:spid="_x0000_s1028" type="#_x0000_t202" style="position:absolute;margin-left:-31.45pt;margin-top:9.4pt;width:218.4pt;height:108.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bLPAIAAIQEAAAOAAAAZHJzL2Uyb0RvYy54bWysVE1v2zAMvQ/YfxB0X5yvJpk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" fillcolor="white [3201]" strokeweight=".5pt">
                <v:textbox>
                  <w:txbxContent>
                    <w:p w14:paraId="20F39C2F" w14:textId="77777777" w:rsidR="006E2DEB" w:rsidRPr="001B0300" w:rsidRDefault="006E2DEB" w:rsidP="006E2DEB">
                      <w:pPr>
                        <w:jc w:val="both"/>
                        <w:rPr>
                          <w:b/>
                          <w:bCs/>
                        </w:rPr>
                      </w:pPr>
                      <w:r w:rsidRPr="001B0300">
                        <w:rPr>
                          <w:b/>
                          <w:bCs/>
                        </w:rPr>
                        <w:t>Gérald PROPONNET</w:t>
                      </w:r>
                    </w:p>
                    <w:p w14:paraId="3CBB763D" w14:textId="77777777" w:rsidR="006E2DEB" w:rsidRPr="001B0300" w:rsidRDefault="006E2DEB" w:rsidP="006E2DEB">
                      <w:pPr>
                        <w:jc w:val="both"/>
                        <w:rPr>
                          <w:b/>
                          <w:bCs/>
                        </w:rPr>
                      </w:pPr>
                      <w:r w:rsidRPr="001B0300">
                        <w:rPr>
                          <w:b/>
                          <w:bCs/>
                        </w:rPr>
                        <w:t>Gérant – Menuiserie PROPONNET</w:t>
                      </w:r>
                    </w:p>
                    <w:p w14:paraId="7EB3E0B7" w14:textId="77777777" w:rsidR="006E2DEB" w:rsidRDefault="006E2DEB" w:rsidP="006E2DEB"/>
                    <w:p w14:paraId="55C0D586" w14:textId="77777777" w:rsidR="006E2DEB" w:rsidRDefault="006E2DEB" w:rsidP="006E2DEB"/>
                    <w:p w14:paraId="61CC580F" w14:textId="77777777" w:rsidR="006E2DEB" w:rsidRDefault="006E2DEB" w:rsidP="006E2DEB"/>
                  </w:txbxContent>
                </v:textbox>
              </v:shape>
            </w:pict>
          </mc:Fallback>
        </mc:AlternateContent>
      </w:r>
    </w:p>
    <w:p w14:paraId="5B1FB2DF" w14:textId="77777777" w:rsidR="006E2DEB" w:rsidRPr="00437836" w:rsidRDefault="006E2DEB" w:rsidP="006E2DEB">
      <w:pPr>
        <w:spacing w:after="0"/>
        <w:rPr>
          <w:rFonts w:ascii="Arial" w:hAnsi="Arial" w:cs="Arial"/>
        </w:rPr>
      </w:pPr>
    </w:p>
    <w:p w14:paraId="6A1DFBE3" w14:textId="77777777" w:rsidR="006E2DEB" w:rsidRPr="00437836" w:rsidRDefault="006E2DEB" w:rsidP="006E2DEB">
      <w:pPr>
        <w:rPr>
          <w:rFonts w:ascii="Arial" w:hAnsi="Arial" w:cs="Arial"/>
        </w:rPr>
      </w:pPr>
    </w:p>
    <w:p w14:paraId="1B551C5E" w14:textId="77777777" w:rsidR="006E2DEB" w:rsidRPr="00437836" w:rsidRDefault="006E2DEB" w:rsidP="006E2DEB">
      <w:pPr>
        <w:rPr>
          <w:rFonts w:ascii="Arial" w:hAnsi="Arial" w:cs="Arial"/>
        </w:rPr>
      </w:pPr>
      <w:r w:rsidRPr="00437836">
        <w:rPr>
          <w:rFonts w:ascii="Arial" w:hAnsi="Arial" w:cs="Arial"/>
          <w:noProof/>
        </w:rPr>
        <w:drawing>
          <wp:anchor distT="0" distB="0" distL="114300" distR="114300" simplePos="0" relativeHeight="251675648" behindDoc="0" locked="0" layoutInCell="1" allowOverlap="1" wp14:anchorId="213B0086" wp14:editId="25ED0836">
            <wp:simplePos x="0" y="0"/>
            <wp:positionH relativeFrom="margin">
              <wp:posOffset>1014095</wp:posOffset>
            </wp:positionH>
            <wp:positionV relativeFrom="paragraph">
              <wp:posOffset>72390</wp:posOffset>
            </wp:positionV>
            <wp:extent cx="771525" cy="567216"/>
            <wp:effectExtent l="0" t="0" r="0" b="4445"/>
            <wp:wrapNone/>
            <wp:docPr id="642987586" name="Image 49" descr="O 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nam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567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E0104" w14:textId="77777777" w:rsidR="006E2DEB" w:rsidRPr="00437836" w:rsidRDefault="006E2DEB" w:rsidP="006E2DEB">
      <w:pPr>
        <w:rPr>
          <w:rFonts w:ascii="Arial" w:hAnsi="Arial" w:cs="Arial"/>
        </w:rPr>
      </w:pP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r>
      <w:r w:rsidRPr="00437836">
        <w:rPr>
          <w:rFonts w:ascii="Arial" w:hAnsi="Arial" w:cs="Arial"/>
        </w:rPr>
        <w:tab/>
        <w:t>Devis valable 1 mois.</w:t>
      </w:r>
    </w:p>
    <w:p w14:paraId="1EE9B924" w14:textId="77777777" w:rsidR="006E2DEB" w:rsidRPr="00437836" w:rsidRDefault="006E2DEB" w:rsidP="006E2DEB">
      <w:pPr>
        <w:rPr>
          <w:rFonts w:ascii="Arial" w:hAnsi="Arial" w:cs="Arial"/>
        </w:rPr>
      </w:pPr>
    </w:p>
    <w:p w14:paraId="077066E2" w14:textId="77777777" w:rsidR="006E2DEB" w:rsidRPr="00437836" w:rsidRDefault="006E2DEB" w:rsidP="006E2DEB">
      <w:pPr>
        <w:rPr>
          <w:rFonts w:ascii="Arial" w:hAnsi="Arial" w:cs="Arial"/>
        </w:rPr>
      </w:pPr>
    </w:p>
    <w:p w14:paraId="7E27A68B" w14:textId="77777777" w:rsidR="006E2DEB" w:rsidRDefault="006E2DEB" w:rsidP="006E2DEB">
      <w:pPr>
        <w:rPr>
          <w:rFonts w:ascii="Arial" w:hAnsi="Arial" w:cs="Arial"/>
          <w:b/>
          <w:bCs/>
          <w:color w:val="EE0000"/>
        </w:rPr>
      </w:pPr>
    </w:p>
    <w:p w14:paraId="26C193FC" w14:textId="77777777" w:rsidR="006E2DEB" w:rsidRDefault="006E2DEB" w:rsidP="006E2DEB">
      <w:pPr>
        <w:rPr>
          <w:rFonts w:ascii="Arial" w:hAnsi="Arial" w:cs="Arial"/>
          <w:b/>
          <w:bCs/>
          <w:color w:val="EE0000"/>
        </w:rPr>
      </w:pPr>
    </w:p>
    <w:p w14:paraId="6B56FC37" w14:textId="77777777" w:rsidR="006E2DEB" w:rsidRPr="00437836" w:rsidRDefault="006E2DEB" w:rsidP="00FE7592">
      <w:pPr>
        <w:pStyle w:val="Titre1"/>
      </w:pPr>
      <w:r w:rsidRPr="00437836">
        <w:t xml:space="preserve">DOCUMENT </w:t>
      </w:r>
      <w:r>
        <w:t>10</w:t>
      </w:r>
      <w:r w:rsidRPr="00437836">
        <w:t xml:space="preserve"> – La responsabilité contractuelle </w:t>
      </w:r>
    </w:p>
    <w:p w14:paraId="0316C9BD" w14:textId="77777777" w:rsidR="006E2DEB" w:rsidRPr="00174BE0" w:rsidRDefault="006E2DEB" w:rsidP="006E2DEB">
      <w:pPr>
        <w:jc w:val="both"/>
        <w:rPr>
          <w:rFonts w:ascii="Arial" w:hAnsi="Arial" w:cs="Arial"/>
        </w:rPr>
      </w:pPr>
      <w:r w:rsidRPr="00174BE0">
        <w:rPr>
          <w:rFonts w:ascii="Arial" w:hAnsi="Arial" w:cs="Arial"/>
          <w:noProof/>
          <w:color w:val="EE0000"/>
        </w:rPr>
        <w:drawing>
          <wp:anchor distT="0" distB="0" distL="114300" distR="114300" simplePos="0" relativeHeight="251725824" behindDoc="0" locked="0" layoutInCell="1" allowOverlap="1" wp14:anchorId="79C21AEA" wp14:editId="416CA53F">
            <wp:simplePos x="0" y="0"/>
            <wp:positionH relativeFrom="margin">
              <wp:posOffset>4336097</wp:posOffset>
            </wp:positionH>
            <wp:positionV relativeFrom="paragraph">
              <wp:posOffset>230188</wp:posOffset>
            </wp:positionV>
            <wp:extent cx="1356995" cy="674370"/>
            <wp:effectExtent l="76200" t="190500" r="52705" b="182880"/>
            <wp:wrapSquare wrapText="bothSides"/>
            <wp:docPr id="175507686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76869" name="Image 1755076869"/>
                    <pic:cNvPicPr/>
                  </pic:nvPicPr>
                  <pic:blipFill rotWithShape="1">
                    <a:blip r:embed="rId25" cstate="print">
                      <a:extLst>
                        <a:ext uri="{28A0092B-C50C-407E-A947-70E740481C1C}">
                          <a14:useLocalDpi xmlns:a14="http://schemas.microsoft.com/office/drawing/2010/main" val="0"/>
                        </a:ext>
                      </a:extLst>
                    </a:blip>
                    <a:srcRect r="229" b="11869"/>
                    <a:stretch>
                      <a:fillRect/>
                    </a:stretch>
                  </pic:blipFill>
                  <pic:spPr bwMode="auto">
                    <a:xfrm rot="976242">
                      <a:off x="0" y="0"/>
                      <a:ext cx="1356995" cy="67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BE0">
        <w:rPr>
          <w:rFonts w:ascii="Arial" w:hAnsi="Arial" w:cs="Arial"/>
        </w:rPr>
        <w:t>Pour qu'une partie soit tenue pour responsable sur le plan contractuel, trois conditions cumulatives doivent être réunies :</w:t>
      </w:r>
    </w:p>
    <w:p w14:paraId="1C45FF99" w14:textId="77777777" w:rsidR="006E2DEB" w:rsidRPr="00174BE0" w:rsidRDefault="006E2DEB" w:rsidP="006E2DEB">
      <w:pPr>
        <w:jc w:val="both"/>
        <w:rPr>
          <w:rFonts w:ascii="Arial" w:hAnsi="Arial" w:cs="Arial"/>
          <w:b/>
          <w:bCs/>
        </w:rPr>
      </w:pPr>
      <w:r w:rsidRPr="00174BE0">
        <w:rPr>
          <w:rFonts w:ascii="Arial" w:hAnsi="Arial" w:cs="Arial"/>
          <w:b/>
          <w:bCs/>
        </w:rPr>
        <w:t>1. Une faute contractuelle</w:t>
      </w:r>
    </w:p>
    <w:p w14:paraId="446B634E" w14:textId="77777777" w:rsidR="006E2DEB" w:rsidRPr="00174BE0" w:rsidRDefault="006E2DEB" w:rsidP="006E2DEB">
      <w:pPr>
        <w:jc w:val="both"/>
        <w:rPr>
          <w:rFonts w:ascii="Arial" w:hAnsi="Arial" w:cs="Arial"/>
        </w:rPr>
      </w:pPr>
      <w:r w:rsidRPr="00174BE0">
        <w:rPr>
          <w:rFonts w:ascii="Arial" w:hAnsi="Arial" w:cs="Arial"/>
        </w:rPr>
        <w:t xml:space="preserve">Il doit y avoir une inexécution (non réalisation), une mauvaise exécution (mauvaise réalisation) ou un retard dans l'exécution de l'obligation. </w:t>
      </w:r>
    </w:p>
    <w:p w14:paraId="66CD8631" w14:textId="77777777" w:rsidR="006E2DEB" w:rsidRPr="00174BE0" w:rsidRDefault="006E2DEB" w:rsidP="006E2DEB">
      <w:pPr>
        <w:jc w:val="both"/>
        <w:rPr>
          <w:rFonts w:ascii="Arial" w:hAnsi="Arial" w:cs="Arial"/>
          <w:b/>
          <w:bCs/>
        </w:rPr>
      </w:pPr>
      <w:r w:rsidRPr="00174BE0">
        <w:rPr>
          <w:rFonts w:ascii="Arial" w:hAnsi="Arial" w:cs="Arial"/>
          <w:b/>
          <w:bCs/>
        </w:rPr>
        <w:t>2. Un préjudice (dommage)</w:t>
      </w:r>
    </w:p>
    <w:p w14:paraId="75A2045A" w14:textId="77777777" w:rsidR="006E2DEB" w:rsidRPr="00174BE0" w:rsidRDefault="006E2DEB" w:rsidP="006E2DEB">
      <w:pPr>
        <w:jc w:val="both"/>
        <w:rPr>
          <w:rFonts w:ascii="Arial" w:hAnsi="Arial" w:cs="Arial"/>
        </w:rPr>
      </w:pPr>
      <w:r w:rsidRPr="00174BE0">
        <w:rPr>
          <w:rFonts w:ascii="Arial" w:hAnsi="Arial" w:cs="Arial"/>
        </w:rPr>
        <w:t>Le créancier doit avoir subi un dommage certain, qu'il soit matériel (perte financière), corporel (atteinte à l'intégrité physique) ou moral (souffrance psychologique).</w:t>
      </w:r>
    </w:p>
    <w:p w14:paraId="638DE8E1" w14:textId="77777777" w:rsidR="006E2DEB" w:rsidRPr="00174BE0" w:rsidRDefault="006E2DEB" w:rsidP="006E2DEB">
      <w:pPr>
        <w:jc w:val="both"/>
        <w:rPr>
          <w:rFonts w:ascii="Arial" w:hAnsi="Arial" w:cs="Arial"/>
          <w:b/>
          <w:bCs/>
        </w:rPr>
      </w:pPr>
      <w:r w:rsidRPr="00174BE0">
        <w:rPr>
          <w:rFonts w:ascii="Arial" w:hAnsi="Arial" w:cs="Arial"/>
          <w:b/>
          <w:bCs/>
        </w:rPr>
        <w:t>3. Un lien de causalité</w:t>
      </w:r>
    </w:p>
    <w:p w14:paraId="562BE710" w14:textId="77777777" w:rsidR="006E2DEB" w:rsidRDefault="006E2DEB" w:rsidP="006E2DEB">
      <w:pPr>
        <w:jc w:val="both"/>
        <w:rPr>
          <w:rFonts w:ascii="Arial" w:hAnsi="Arial" w:cs="Arial"/>
        </w:rPr>
      </w:pPr>
      <w:r w:rsidRPr="00174BE0">
        <w:rPr>
          <w:rFonts w:ascii="Arial" w:hAnsi="Arial" w:cs="Arial"/>
        </w:rPr>
        <w:t>Il faut que le préjudice soit la conséquence directe de la faute du débiteur. Le lien de causalité est le pont qui relie la faute au dommage.</w:t>
      </w:r>
    </w:p>
    <w:p w14:paraId="6D4C3D28" w14:textId="77777777" w:rsidR="006E2DEB" w:rsidRDefault="006E2DEB" w:rsidP="006E2DEB">
      <w:pPr>
        <w:jc w:val="both"/>
        <w:rPr>
          <w:rFonts w:ascii="Arial" w:hAnsi="Arial" w:cs="Arial"/>
        </w:rPr>
      </w:pPr>
      <w:r w:rsidRPr="00745A25">
        <w:rPr>
          <w:rFonts w:ascii="Arial" w:hAnsi="Arial" w:cs="Arial"/>
        </w:rPr>
        <w:t>Afin de réparer le préjudice subi par une partie, l’autre partie peut être condamnée à verser des dommages et intérêts. Pour être alloués, ces dommages doivent être la conséquence directe et certaine de l'inexécution et ils peuvent couvrir à la fois la perte subie et le gain manqué. Le montant est généralement fixé par le juge.</w:t>
      </w:r>
    </w:p>
    <w:p w14:paraId="20D31A66" w14:textId="77777777" w:rsidR="006E2DEB" w:rsidRDefault="006E2DEB" w:rsidP="006E2DEB">
      <w:pPr>
        <w:jc w:val="both"/>
        <w:rPr>
          <w:rFonts w:ascii="Arial" w:hAnsi="Arial" w:cs="Arial"/>
          <w:b/>
          <w:bCs/>
        </w:rPr>
      </w:pPr>
      <w:r w:rsidRPr="00174BE0">
        <w:rPr>
          <w:rFonts w:ascii="Arial" w:hAnsi="Arial" w:cs="Arial"/>
          <w:b/>
          <w:bCs/>
        </w:rPr>
        <w:t xml:space="preserve">Source : </w:t>
      </w:r>
      <w:r w:rsidRPr="00EB6EE1">
        <w:rPr>
          <w:rFonts w:ascii="Arial" w:hAnsi="Arial" w:cs="Arial"/>
        </w:rPr>
        <w:t>auteur</w:t>
      </w:r>
      <w:r w:rsidRPr="00174BE0">
        <w:rPr>
          <w:rFonts w:ascii="Arial" w:hAnsi="Arial" w:cs="Arial"/>
          <w:b/>
          <w:bCs/>
        </w:rPr>
        <w:t xml:space="preserve"> </w:t>
      </w:r>
    </w:p>
    <w:p w14:paraId="287412DD" w14:textId="567C90B9" w:rsidR="00FE7592" w:rsidRPr="00FE7592" w:rsidRDefault="00FE7592" w:rsidP="00FE7592">
      <w:pPr>
        <w:pStyle w:val="Titre1"/>
      </w:pPr>
      <w:r w:rsidRPr="00437836">
        <w:t xml:space="preserve">DOCUMENT </w:t>
      </w:r>
      <w:r>
        <w:t>11</w:t>
      </w:r>
      <w:r w:rsidRPr="00437836">
        <w:t xml:space="preserve"> </w:t>
      </w:r>
      <w:r>
        <w:t>–</w:t>
      </w:r>
      <w:r w:rsidRPr="00437836">
        <w:t xml:space="preserve"> </w:t>
      </w:r>
      <w:r>
        <w:t>Le marché de la menuiserie</w:t>
      </w:r>
    </w:p>
    <w:p w14:paraId="33400C29" w14:textId="3B1F5617" w:rsidR="00FE7592" w:rsidRPr="00FE7592" w:rsidRDefault="00FE7592" w:rsidP="006E2DEB">
      <w:pPr>
        <w:pBdr>
          <w:top w:val="single" w:sz="4" w:space="1" w:color="auto"/>
          <w:left w:val="single" w:sz="4" w:space="4" w:color="auto"/>
          <w:bottom w:val="single" w:sz="4" w:space="1" w:color="auto"/>
          <w:right w:val="single" w:sz="4" w:space="4" w:color="auto"/>
        </w:pBdr>
        <w:jc w:val="both"/>
        <w:rPr>
          <w:rFonts w:ascii="Arial" w:hAnsi="Arial" w:cs="Arial"/>
          <w:b/>
          <w:bCs/>
        </w:rPr>
      </w:pPr>
      <w:r w:rsidRPr="00FE7592">
        <w:rPr>
          <w:rFonts w:ascii="Arial" w:hAnsi="Arial" w:cs="Arial"/>
          <w:b/>
          <w:bCs/>
        </w:rPr>
        <w:t>Le marché de la menuiserie</w:t>
      </w:r>
    </w:p>
    <w:p w14:paraId="2445CAD1" w14:textId="7D0B3D6A" w:rsidR="006E2DEB" w:rsidRPr="00437836" w:rsidRDefault="006E2DEB" w:rsidP="006E2DEB">
      <w:pPr>
        <w:pBdr>
          <w:top w:val="single" w:sz="4" w:space="1" w:color="auto"/>
          <w:left w:val="single" w:sz="4" w:space="4" w:color="auto"/>
          <w:bottom w:val="single" w:sz="4" w:space="1" w:color="auto"/>
          <w:right w:val="single" w:sz="4" w:space="4" w:color="auto"/>
        </w:pBdr>
        <w:jc w:val="both"/>
        <w:rPr>
          <w:rFonts w:ascii="Arial" w:hAnsi="Arial" w:cs="Arial"/>
        </w:rPr>
      </w:pPr>
      <w:r w:rsidRPr="00437836">
        <w:rPr>
          <w:rFonts w:ascii="Arial" w:hAnsi="Arial" w:cs="Arial"/>
        </w:rPr>
        <w:t>À l’image du secteur du bâtiment, la menuiserie est fortement impactée par la crise du logement, malgré les dispositifs de soutien (</w:t>
      </w:r>
      <w:proofErr w:type="spellStart"/>
      <w:r w:rsidRPr="00437836">
        <w:rPr>
          <w:rFonts w:ascii="Arial" w:hAnsi="Arial" w:cs="Arial"/>
        </w:rPr>
        <w:t>MaPrimeRénov</w:t>
      </w:r>
      <w:proofErr w:type="spellEnd"/>
      <w:r w:rsidRPr="00437836">
        <w:rPr>
          <w:rFonts w:ascii="Arial" w:hAnsi="Arial" w:cs="Arial"/>
        </w:rPr>
        <w:t>’, prime énergie...). En 2024, les entreprises ont subi une baisse d’activité de 5,5 % et le secteur reste incertain, dépendant d’une législation qui évolue régulièrement. En France, le marché de la menuiserie est évalué à plus de 20 milliards d’euros de chiffre d’affaires pour l’année 2024, soit 15,7 % du marché global du bâtiment et des travaux publics. Par entreprise, le chiffre d’affaires annuel moyen est de 383 k€. Dans ce marché global, les travaux de menuiserie bois et PVC représentent plus des deux tiers</w:t>
      </w:r>
      <w:r>
        <w:rPr>
          <w:rFonts w:ascii="Arial" w:hAnsi="Arial" w:cs="Arial"/>
        </w:rPr>
        <w:t xml:space="preserve"> du CA</w:t>
      </w:r>
      <w:r w:rsidRPr="00437836">
        <w:rPr>
          <w:rFonts w:ascii="Arial" w:hAnsi="Arial" w:cs="Arial"/>
        </w:rPr>
        <w:t xml:space="preserve"> et les travaux de menuiserie métallique et de serrurerie, le tiers restant.</w:t>
      </w:r>
    </w:p>
    <w:p w14:paraId="24828812" w14:textId="77777777" w:rsidR="006E2DEB" w:rsidRPr="00437836" w:rsidRDefault="006E2DEB" w:rsidP="006E2DEB">
      <w:pPr>
        <w:pBdr>
          <w:top w:val="single" w:sz="4" w:space="1" w:color="auto"/>
          <w:left w:val="single" w:sz="4" w:space="4" w:color="auto"/>
          <w:bottom w:val="single" w:sz="4" w:space="1" w:color="auto"/>
          <w:right w:val="single" w:sz="4" w:space="4" w:color="auto"/>
        </w:pBdr>
        <w:jc w:val="both"/>
        <w:rPr>
          <w:rFonts w:ascii="Arial" w:hAnsi="Arial" w:cs="Arial"/>
          <w:b/>
          <w:bCs/>
        </w:rPr>
      </w:pPr>
      <w:r w:rsidRPr="00437836">
        <w:rPr>
          <w:rFonts w:ascii="Arial" w:hAnsi="Arial" w:cs="Arial"/>
          <w:b/>
          <w:bCs/>
        </w:rPr>
        <w:t>Concurrence accrue</w:t>
      </w:r>
    </w:p>
    <w:p w14:paraId="3EAAF3B4" w14:textId="77777777" w:rsidR="006E2DEB" w:rsidRPr="00437836" w:rsidRDefault="006E2DEB" w:rsidP="006E2DEB">
      <w:pPr>
        <w:pBdr>
          <w:top w:val="single" w:sz="4" w:space="1" w:color="auto"/>
          <w:left w:val="single" w:sz="4" w:space="4" w:color="auto"/>
          <w:bottom w:val="single" w:sz="4" w:space="1" w:color="auto"/>
          <w:right w:val="single" w:sz="4" w:space="4" w:color="auto"/>
        </w:pBdr>
        <w:jc w:val="both"/>
        <w:rPr>
          <w:rFonts w:ascii="Arial" w:hAnsi="Arial" w:cs="Arial"/>
        </w:rPr>
      </w:pPr>
      <w:r w:rsidRPr="00437836">
        <w:rPr>
          <w:rFonts w:ascii="Arial" w:hAnsi="Arial" w:cs="Arial"/>
        </w:rPr>
        <w:t>Le secteur de la menuiserie connait une concurrence très rude, en effet, on compte environ 50 000 entreprises. Parmi celles-ci, 8 300 sont des entreprises de fabrication et 41 000 sont des entreprises de pose et des artisans spécialisés dans la pose. Près de 25 % des professionnels sont des micro-entrepreneurs.</w:t>
      </w:r>
    </w:p>
    <w:p w14:paraId="3F542013" w14:textId="77777777" w:rsidR="006E2DEB" w:rsidRPr="00437836" w:rsidRDefault="006E2DEB" w:rsidP="00FE7592">
      <w:pPr>
        <w:pBdr>
          <w:top w:val="single" w:sz="4" w:space="1" w:color="auto"/>
          <w:left w:val="single" w:sz="4" w:space="4" w:color="auto"/>
          <w:bottom w:val="single" w:sz="4" w:space="1" w:color="auto"/>
          <w:right w:val="single" w:sz="4" w:space="4" w:color="auto"/>
        </w:pBdr>
        <w:jc w:val="right"/>
        <w:rPr>
          <w:rFonts w:ascii="Arial" w:hAnsi="Arial" w:cs="Arial"/>
        </w:rPr>
      </w:pPr>
      <w:r w:rsidRPr="00437836">
        <w:rPr>
          <w:rFonts w:ascii="Arial" w:hAnsi="Arial" w:cs="Arial"/>
          <w:b/>
          <w:bCs/>
        </w:rPr>
        <w:t>Source</w:t>
      </w:r>
      <w:r w:rsidRPr="00437836">
        <w:rPr>
          <w:rFonts w:ascii="Arial" w:hAnsi="Arial" w:cs="Arial"/>
        </w:rPr>
        <w:t xml:space="preserve"> : </w:t>
      </w:r>
      <w:hyperlink r:id="rId26" w:history="1">
        <w:r w:rsidRPr="00437836">
          <w:rPr>
            <w:rStyle w:val="Lienhypertexte"/>
            <w:rFonts w:ascii="Arial" w:hAnsi="Arial" w:cs="Arial"/>
          </w:rPr>
          <w:t>https://www.cerfrance.fr/actualites/le-marche-de-la-menuiserie</w:t>
        </w:r>
      </w:hyperlink>
      <w:r w:rsidRPr="00437836">
        <w:rPr>
          <w:rFonts w:ascii="Arial" w:hAnsi="Arial" w:cs="Arial"/>
        </w:rPr>
        <w:t xml:space="preserve"> </w:t>
      </w:r>
    </w:p>
    <w:p w14:paraId="1FC3B412" w14:textId="03C8F808" w:rsidR="00FE7592" w:rsidRDefault="00FE7592">
      <w:pPr>
        <w:rPr>
          <w:rFonts w:ascii="Arial" w:hAnsi="Arial" w:cs="Arial"/>
          <w:b/>
          <w:bCs/>
          <w:color w:val="EE0000"/>
        </w:rPr>
      </w:pPr>
      <w:r>
        <w:rPr>
          <w:rFonts w:ascii="Arial" w:hAnsi="Arial" w:cs="Arial"/>
          <w:b/>
          <w:bCs/>
          <w:color w:val="EE0000"/>
        </w:rPr>
        <w:br w:type="page"/>
      </w:r>
    </w:p>
    <w:p w14:paraId="774FFE74" w14:textId="77777777" w:rsidR="006E2DEB" w:rsidRPr="00437836" w:rsidRDefault="006E2DEB" w:rsidP="00FE7592">
      <w:pPr>
        <w:pStyle w:val="Titre1"/>
      </w:pPr>
      <w:r w:rsidRPr="00437836">
        <w:lastRenderedPageBreak/>
        <w:t xml:space="preserve">DOCUMENT </w:t>
      </w:r>
      <w:r>
        <w:t>12</w:t>
      </w:r>
      <w:r w:rsidRPr="00437836">
        <w:t xml:space="preserve"> – Caractéristique de l’offre du marché</w:t>
      </w:r>
    </w:p>
    <w:p w14:paraId="52E18CC5" w14:textId="77777777" w:rsidR="006E2DEB" w:rsidRPr="00437836" w:rsidRDefault="006E2DEB" w:rsidP="006E2DEB">
      <w:pPr>
        <w:jc w:val="both"/>
        <w:rPr>
          <w:rFonts w:ascii="Arial" w:hAnsi="Arial" w:cs="Arial"/>
          <w:b/>
          <w:bCs/>
        </w:rPr>
      </w:pPr>
      <w:r w:rsidRPr="00437836">
        <w:rPr>
          <w:rFonts w:ascii="Arial" w:hAnsi="Arial" w:cs="Arial"/>
          <w:b/>
          <w:bCs/>
        </w:rPr>
        <w:t>10 321 000 fenêtres vendues</w:t>
      </w:r>
    </w:p>
    <w:p w14:paraId="31E2394F" w14:textId="77777777" w:rsidR="006E2DEB" w:rsidRPr="00437836" w:rsidRDefault="006E2DEB" w:rsidP="006E2DEB">
      <w:pPr>
        <w:jc w:val="both"/>
        <w:rPr>
          <w:rFonts w:ascii="Arial" w:hAnsi="Arial" w:cs="Arial"/>
        </w:rPr>
      </w:pPr>
      <w:r w:rsidRPr="00437836">
        <w:rPr>
          <w:rFonts w:ascii="Arial" w:hAnsi="Arial" w:cs="Arial"/>
        </w:rPr>
        <w:t xml:space="preserve">À elles seules, les fenêtres représentent près de </w:t>
      </w:r>
      <w:r w:rsidRPr="00437836">
        <w:rPr>
          <w:rFonts w:ascii="Arial" w:hAnsi="Arial" w:cs="Arial"/>
          <w:b/>
          <w:bCs/>
        </w:rPr>
        <w:t>la moitié du chiffre d’affaires</w:t>
      </w:r>
      <w:r w:rsidRPr="00437836">
        <w:rPr>
          <w:rFonts w:ascii="Arial" w:hAnsi="Arial" w:cs="Arial"/>
        </w:rPr>
        <w:t xml:space="preserve"> de la menuiserie (43,5 %), suivies par la métallerie extérieure (escaliers, portails, balcons, terrasses…) avec 20 % et les fermetures (volets, persiennes, rideaux de magasins) avec 16 %. Les 20 % restants incluent les vérandas (7,8 %), les portes extérieures (6 %), les façades rideaux (5,9 %), les pergolas et les garde-corps en aluminium (moins de 0,4 % chacun).</w:t>
      </w:r>
    </w:p>
    <w:p w14:paraId="4EBD5A13" w14:textId="77777777" w:rsidR="006E2DEB" w:rsidRPr="00437836" w:rsidRDefault="006E2DEB" w:rsidP="006E2DEB">
      <w:pPr>
        <w:jc w:val="both"/>
        <w:rPr>
          <w:rFonts w:ascii="Arial" w:hAnsi="Arial" w:cs="Arial"/>
          <w:b/>
          <w:bCs/>
        </w:rPr>
      </w:pPr>
      <w:r w:rsidRPr="00437836">
        <w:rPr>
          <w:rFonts w:ascii="Arial" w:hAnsi="Arial" w:cs="Arial"/>
          <w:b/>
          <w:bCs/>
        </w:rPr>
        <w:t>54 % d’ouvertures blanches</w:t>
      </w:r>
    </w:p>
    <w:p w14:paraId="51356497" w14:textId="77777777" w:rsidR="006E2DEB" w:rsidRPr="00437836" w:rsidRDefault="006E2DEB" w:rsidP="006E2DEB">
      <w:pPr>
        <w:jc w:val="both"/>
        <w:rPr>
          <w:rFonts w:ascii="Arial" w:hAnsi="Arial" w:cs="Arial"/>
        </w:rPr>
      </w:pPr>
      <w:r w:rsidRPr="00437836">
        <w:rPr>
          <w:rFonts w:ascii="Arial" w:hAnsi="Arial" w:cs="Arial"/>
          <w:noProof/>
        </w:rPr>
        <w:drawing>
          <wp:anchor distT="0" distB="0" distL="114300" distR="114300" simplePos="0" relativeHeight="251669504" behindDoc="0" locked="0" layoutInCell="1" allowOverlap="1" wp14:anchorId="6C13B011" wp14:editId="59C45BE1">
            <wp:simplePos x="0" y="0"/>
            <wp:positionH relativeFrom="margin">
              <wp:posOffset>2342515</wp:posOffset>
            </wp:positionH>
            <wp:positionV relativeFrom="paragraph">
              <wp:posOffset>159385</wp:posOffset>
            </wp:positionV>
            <wp:extent cx="3557270" cy="2668905"/>
            <wp:effectExtent l="0" t="0" r="5080" b="0"/>
            <wp:wrapSquare wrapText="bothSides"/>
            <wp:docPr id="876487763" name="Image 3" descr="Graphique évolution du marché de la menui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que évolution du marché de la menuiser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727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836">
        <w:rPr>
          <w:rFonts w:ascii="Arial" w:hAnsi="Arial" w:cs="Arial"/>
        </w:rPr>
        <w:t>Si le blanc reste le coloris globalement le plus utilisé en menuiserie, il perd des parts de marché depuis des années. C’est sur l’aluminium que l’évolution est la plus flagrante : le blanc représente à présent 21% des ventes, soit une baisse de 4,8 % de part de marché entre 2021 et 2023. Le noir laqué et le gris anthracite ont aussi perdu des ventes et représentent moins de 10 % chacun. Les autres coloris (nuances de gris, bicolores et toutes les couleurs) ont des croissances de plus de 10 %, reflétant la diversité des goûts des clients. Pour le PVC, le blanc reste très dominant et stable avec 71,5 % des ventes, alors que pour le bois, on observe un retour aux finitions naturelles avec 27,4 % des ventes, soit +7,9 points sur la période.</w:t>
      </w:r>
    </w:p>
    <w:p w14:paraId="0860DEF5" w14:textId="77777777" w:rsidR="006E2DEB" w:rsidRPr="00437836" w:rsidRDefault="006E2DEB" w:rsidP="006E2DEB">
      <w:pPr>
        <w:jc w:val="both"/>
        <w:rPr>
          <w:rFonts w:ascii="Arial" w:hAnsi="Arial" w:cs="Arial"/>
          <w:b/>
          <w:bCs/>
        </w:rPr>
      </w:pPr>
      <w:r w:rsidRPr="00437836">
        <w:rPr>
          <w:rFonts w:ascii="Arial" w:hAnsi="Arial" w:cs="Arial"/>
          <w:b/>
          <w:bCs/>
        </w:rPr>
        <w:t xml:space="preserve">Source : </w:t>
      </w:r>
      <w:hyperlink r:id="rId28" w:history="1">
        <w:r w:rsidRPr="00437836">
          <w:rPr>
            <w:rStyle w:val="Lienhypertexte"/>
            <w:rFonts w:ascii="Arial" w:hAnsi="Arial" w:cs="Arial"/>
          </w:rPr>
          <w:t>https://www.cerfrance.fr/actualites/le-marche-de-la-menuiserie</w:t>
        </w:r>
      </w:hyperlink>
    </w:p>
    <w:p w14:paraId="01CF0E35" w14:textId="77777777" w:rsidR="00FE7592" w:rsidRDefault="00FE7592" w:rsidP="006E2DEB">
      <w:pPr>
        <w:jc w:val="both"/>
        <w:rPr>
          <w:rFonts w:ascii="Arial" w:hAnsi="Arial" w:cs="Arial"/>
          <w:b/>
          <w:bCs/>
          <w:color w:val="EE0000"/>
        </w:rPr>
      </w:pPr>
    </w:p>
    <w:p w14:paraId="3B673AF0" w14:textId="77777777" w:rsidR="00FE7592" w:rsidRDefault="00FE7592" w:rsidP="006E2DEB">
      <w:pPr>
        <w:jc w:val="both"/>
        <w:rPr>
          <w:rFonts w:ascii="Arial" w:hAnsi="Arial" w:cs="Arial"/>
          <w:b/>
          <w:bCs/>
          <w:color w:val="EE0000"/>
        </w:rPr>
      </w:pPr>
    </w:p>
    <w:p w14:paraId="07561847" w14:textId="7F60B0B0" w:rsidR="006E2DEB" w:rsidRPr="00437836" w:rsidRDefault="006E2DEB" w:rsidP="00FE7592">
      <w:pPr>
        <w:pStyle w:val="Titre1"/>
      </w:pPr>
      <w:r w:rsidRPr="00437836">
        <w:t xml:space="preserve">DOCUMENT </w:t>
      </w:r>
      <w:r>
        <w:t>13</w:t>
      </w:r>
      <w:r w:rsidRPr="00437836">
        <w:t xml:space="preserve"> – De nouvelles attentes</w:t>
      </w:r>
    </w:p>
    <w:p w14:paraId="0CEE02E9" w14:textId="77777777" w:rsidR="006E2DEB" w:rsidRPr="00437836" w:rsidRDefault="006E2DEB" w:rsidP="006E2DEB">
      <w:pPr>
        <w:jc w:val="both"/>
        <w:rPr>
          <w:rFonts w:ascii="Arial" w:hAnsi="Arial" w:cs="Arial"/>
        </w:rPr>
      </w:pPr>
      <w:r w:rsidRPr="00437836">
        <w:rPr>
          <w:rFonts w:ascii="Arial" w:hAnsi="Arial" w:cs="Arial"/>
          <w:noProof/>
        </w:rPr>
        <w:drawing>
          <wp:anchor distT="0" distB="0" distL="114300" distR="114300" simplePos="0" relativeHeight="251670528" behindDoc="0" locked="0" layoutInCell="1" allowOverlap="1" wp14:anchorId="70D4DF17" wp14:editId="75FB36A7">
            <wp:simplePos x="0" y="0"/>
            <wp:positionH relativeFrom="column">
              <wp:posOffset>3804920</wp:posOffset>
            </wp:positionH>
            <wp:positionV relativeFrom="paragraph">
              <wp:posOffset>9525</wp:posOffset>
            </wp:positionV>
            <wp:extent cx="2063750" cy="1375410"/>
            <wp:effectExtent l="0" t="0" r="0" b="0"/>
            <wp:wrapSquare wrapText="bothSides"/>
            <wp:docPr id="1138856951" name="Image 3" descr="Fenêtre et baie connectées - Batis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être et baie connectées - Batisty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375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836">
        <w:rPr>
          <w:rFonts w:ascii="Arial" w:hAnsi="Arial" w:cs="Arial"/>
        </w:rPr>
        <w:t>Les consommateurs de menuiserie</w:t>
      </w:r>
      <w:r>
        <w:rPr>
          <w:rFonts w:ascii="Arial" w:hAnsi="Arial" w:cs="Arial"/>
        </w:rPr>
        <w:t>s</w:t>
      </w:r>
      <w:r w:rsidRPr="00437836">
        <w:rPr>
          <w:rFonts w:ascii="Arial" w:hAnsi="Arial" w:cs="Arial"/>
        </w:rPr>
        <w:t xml:space="preserve"> sont de plus en plus exigeants en matière de performance et de durabilité. Ils recherchent des produits à haute efficacité énergétique, respectueux de l'environnement et fabriqués à partir de matériaux durables. L'esthétique joue également un rôle crucial, avec une demande croissante pour des designs minimalistes, épurés et personnalisables. La connectivité et la domotique deviennent des critères de choix importants, avec l'intégration de serrures intelligentes et de volets connectés. Enfin, la qualité du service et l'expertise du professionnel sont valorisées, les clients souhaitant un accompagnement complet, de la conception à la pose.</w:t>
      </w:r>
    </w:p>
    <w:p w14:paraId="21F25114" w14:textId="4B53096E" w:rsidR="006E2DEB" w:rsidRPr="00437836" w:rsidRDefault="00FE7592" w:rsidP="00FE7592">
      <w:pPr>
        <w:jc w:val="right"/>
        <w:rPr>
          <w:rFonts w:ascii="Arial" w:hAnsi="Arial" w:cs="Arial"/>
        </w:rPr>
      </w:pPr>
      <w:r w:rsidRPr="00FE7592">
        <w:rPr>
          <w:rFonts w:ascii="Arial" w:hAnsi="Arial" w:cs="Arial"/>
          <w:noProof/>
        </w:rPr>
        <w:drawing>
          <wp:anchor distT="0" distB="0" distL="114300" distR="114300" simplePos="0" relativeHeight="251727872" behindDoc="0" locked="0" layoutInCell="1" allowOverlap="1" wp14:anchorId="7BDADF7A" wp14:editId="4B9D8B70">
            <wp:simplePos x="0" y="0"/>
            <wp:positionH relativeFrom="column">
              <wp:posOffset>5281295</wp:posOffset>
            </wp:positionH>
            <wp:positionV relativeFrom="paragraph">
              <wp:posOffset>-1905</wp:posOffset>
            </wp:positionV>
            <wp:extent cx="257175" cy="327025"/>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175" cy="327025"/>
                    </a:xfrm>
                    <a:prstGeom prst="rect">
                      <a:avLst/>
                    </a:prstGeom>
                  </pic:spPr>
                </pic:pic>
              </a:graphicData>
            </a:graphic>
            <wp14:sizeRelH relativeFrom="margin">
              <wp14:pctWidth>0</wp14:pctWidth>
            </wp14:sizeRelH>
            <wp14:sizeRelV relativeFrom="margin">
              <wp14:pctHeight>0</wp14:pctHeight>
            </wp14:sizeRelV>
          </wp:anchor>
        </w:drawing>
      </w:r>
      <w:r w:rsidR="006E2DEB" w:rsidRPr="00763D36">
        <w:rPr>
          <w:rFonts w:ascii="Arial" w:hAnsi="Arial" w:cs="Arial"/>
          <w:b/>
          <w:bCs/>
        </w:rPr>
        <w:t>Source</w:t>
      </w:r>
      <w:r w:rsidR="006E2DEB" w:rsidRPr="00437836">
        <w:rPr>
          <w:rFonts w:ascii="Arial" w:hAnsi="Arial" w:cs="Arial"/>
        </w:rPr>
        <w:t xml:space="preserve"> : </w:t>
      </w:r>
      <w:r w:rsidR="006E2DEB">
        <w:rPr>
          <w:rFonts w:ascii="Arial" w:hAnsi="Arial" w:cs="Arial"/>
        </w:rPr>
        <w:t>adaptée avec IA</w:t>
      </w:r>
      <w:r w:rsidR="006E2DEB" w:rsidRPr="00437836">
        <w:rPr>
          <w:rFonts w:ascii="Arial" w:hAnsi="Arial" w:cs="Arial"/>
        </w:rPr>
        <w:t xml:space="preserve"> </w:t>
      </w:r>
    </w:p>
    <w:p w14:paraId="681D3B17" w14:textId="77777777" w:rsidR="006E2DEB" w:rsidRPr="00174BE0" w:rsidRDefault="006E2DEB" w:rsidP="00031EEB">
      <w:pPr>
        <w:pStyle w:val="Titre1"/>
      </w:pPr>
      <w:r w:rsidRPr="00174BE0">
        <w:rPr>
          <w:noProof/>
        </w:rPr>
        <w:lastRenderedPageBreak/>
        <w:drawing>
          <wp:anchor distT="0" distB="0" distL="114300" distR="114300" simplePos="0" relativeHeight="251664384" behindDoc="0" locked="0" layoutInCell="1" allowOverlap="1" wp14:anchorId="023DDBBB" wp14:editId="07E4AC5F">
            <wp:simplePos x="0" y="0"/>
            <wp:positionH relativeFrom="margin">
              <wp:posOffset>3361690</wp:posOffset>
            </wp:positionH>
            <wp:positionV relativeFrom="paragraph">
              <wp:posOffset>210820</wp:posOffset>
            </wp:positionV>
            <wp:extent cx="2398395" cy="1798955"/>
            <wp:effectExtent l="0" t="0" r="1905" b="0"/>
            <wp:wrapSquare wrapText="bothSides"/>
            <wp:docPr id="996692300" name="Image 7" descr="entreprise-proponnet-s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reprise-proponnet-sc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39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BE0">
        <w:t>DOCUMENT 14 - Communiqué de presse</w:t>
      </w:r>
    </w:p>
    <w:p w14:paraId="4470BE7E" w14:textId="77777777" w:rsidR="006E2DEB" w:rsidRPr="00437836" w:rsidRDefault="006E2DEB" w:rsidP="006E2DEB">
      <w:pPr>
        <w:jc w:val="both"/>
        <w:rPr>
          <w:rFonts w:ascii="Arial" w:hAnsi="Arial" w:cs="Arial"/>
        </w:rPr>
      </w:pPr>
      <w:r w:rsidRPr="00437836">
        <w:rPr>
          <w:rFonts w:ascii="Arial" w:hAnsi="Arial" w:cs="Arial"/>
        </w:rPr>
        <w:t xml:space="preserve">Spécialisée dans la menuiserie bois-alu et agencement PVC, la </w:t>
      </w:r>
      <w:r w:rsidRPr="00763D36">
        <w:rPr>
          <w:rFonts w:ascii="Arial" w:hAnsi="Arial" w:cs="Arial"/>
        </w:rPr>
        <w:t xml:space="preserve">menuiserie </w:t>
      </w:r>
      <w:r>
        <w:rPr>
          <w:rFonts w:ascii="Arial" w:hAnsi="Arial" w:cs="Arial"/>
        </w:rPr>
        <w:t>PROPONNET</w:t>
      </w:r>
      <w:r w:rsidRPr="00437836">
        <w:rPr>
          <w:rFonts w:ascii="Arial" w:hAnsi="Arial" w:cs="Arial"/>
        </w:rPr>
        <w:t xml:space="preserve">, créée en 1956 à Revel </w:t>
      </w:r>
      <w:proofErr w:type="spellStart"/>
      <w:r w:rsidRPr="00437836">
        <w:rPr>
          <w:rFonts w:ascii="Arial" w:hAnsi="Arial" w:cs="Arial"/>
        </w:rPr>
        <w:t>Tourdan</w:t>
      </w:r>
      <w:proofErr w:type="spellEnd"/>
      <w:r w:rsidRPr="00437836">
        <w:rPr>
          <w:rFonts w:ascii="Arial" w:hAnsi="Arial" w:cs="Arial"/>
        </w:rPr>
        <w:t xml:space="preserve"> et implantée à Beaurepaire (38) depuis 1971, s’est forgée au fil des années une solide renommée, et intervient sur une grande partie de l’ex-région Rhône-Alpes. Fondée par les parents de Gérald </w:t>
      </w:r>
      <w:r>
        <w:rPr>
          <w:rFonts w:ascii="Arial" w:hAnsi="Arial" w:cs="Arial"/>
        </w:rPr>
        <w:t>PROPONNET</w:t>
      </w:r>
      <w:r w:rsidRPr="00437836">
        <w:rPr>
          <w:rFonts w:ascii="Arial" w:hAnsi="Arial" w:cs="Arial"/>
        </w:rPr>
        <w:t>, son actuel dirigeant, elle ne compte encore que 7 salarié</w:t>
      </w:r>
      <w:r>
        <w:rPr>
          <w:rFonts w:ascii="Arial" w:hAnsi="Arial" w:cs="Arial"/>
        </w:rPr>
        <w:t>s</w:t>
      </w:r>
      <w:r w:rsidRPr="00437836">
        <w:rPr>
          <w:rFonts w:ascii="Arial" w:hAnsi="Arial" w:cs="Arial"/>
        </w:rPr>
        <w:t xml:space="preserve"> en 1987, quand ce dernier intègre l’entreprise en tant que poseur. En 1993, il en prend la direction, et développe progressivement l’entreprise. </w:t>
      </w:r>
    </w:p>
    <w:p w14:paraId="3448B926" w14:textId="77777777" w:rsidR="006E2DEB" w:rsidRPr="00437836" w:rsidRDefault="006E2DEB" w:rsidP="006E2DEB">
      <w:pPr>
        <w:jc w:val="both"/>
        <w:rPr>
          <w:rFonts w:ascii="Arial" w:hAnsi="Arial" w:cs="Arial"/>
          <w:b/>
          <w:bCs/>
        </w:rPr>
      </w:pPr>
      <w:r w:rsidRPr="00437836">
        <w:rPr>
          <w:rFonts w:ascii="Arial" w:hAnsi="Arial" w:cs="Arial"/>
          <w:b/>
          <w:bCs/>
        </w:rPr>
        <w:t>La solution Scop pour pérenniser l’entreprise</w:t>
      </w:r>
    </w:p>
    <w:p w14:paraId="64F3A452" w14:textId="77777777" w:rsidR="006E2DEB" w:rsidRPr="00437836" w:rsidRDefault="006E2DEB" w:rsidP="006E2DEB">
      <w:pPr>
        <w:jc w:val="both"/>
        <w:rPr>
          <w:rFonts w:ascii="Arial" w:hAnsi="Arial" w:cs="Arial"/>
        </w:rPr>
      </w:pPr>
      <w:r w:rsidRPr="00437836">
        <w:rPr>
          <w:rFonts w:ascii="Arial" w:hAnsi="Arial" w:cs="Arial"/>
        </w:rPr>
        <w:t xml:space="preserve">En 2023, le père de Gérald Proponnet décède. Le dirigeant souhaite alors vendre les parts détenues par le fondateur à plusieurs de ses salariés, craignant un rachat extérieur. Mais, faute de capacités financières suffisantes de ces derniers, l’opération n’aboutit pas. Gérald </w:t>
      </w:r>
      <w:r>
        <w:rPr>
          <w:rFonts w:ascii="Arial" w:hAnsi="Arial" w:cs="Arial"/>
        </w:rPr>
        <w:t>PROPONNET</w:t>
      </w:r>
      <w:r w:rsidRPr="00437836">
        <w:rPr>
          <w:rFonts w:ascii="Arial" w:hAnsi="Arial" w:cs="Arial"/>
        </w:rPr>
        <w:t xml:space="preserve"> n’abandonne pas son projet pour autant ; début 2024, il échange avec Pierre </w:t>
      </w:r>
      <w:r>
        <w:rPr>
          <w:rFonts w:ascii="Arial" w:hAnsi="Arial" w:cs="Arial"/>
        </w:rPr>
        <w:t>DEGOSSE</w:t>
      </w:r>
      <w:r w:rsidRPr="00437836">
        <w:rPr>
          <w:rFonts w:ascii="Arial" w:hAnsi="Arial" w:cs="Arial"/>
        </w:rPr>
        <w:t xml:space="preserve"> (dirigeant de la Scop </w:t>
      </w:r>
      <w:r w:rsidRPr="00763D36">
        <w:rPr>
          <w:rFonts w:ascii="Arial" w:hAnsi="Arial" w:cs="Arial"/>
        </w:rPr>
        <w:t>TM Scop</w:t>
      </w:r>
      <w:r w:rsidRPr="00437836">
        <w:rPr>
          <w:rFonts w:ascii="Arial" w:hAnsi="Arial" w:cs="Arial"/>
        </w:rPr>
        <w:t xml:space="preserve">) et Thibaud </w:t>
      </w:r>
      <w:r>
        <w:rPr>
          <w:rFonts w:ascii="Arial" w:hAnsi="Arial" w:cs="Arial"/>
        </w:rPr>
        <w:t>HELLUY</w:t>
      </w:r>
      <w:r w:rsidRPr="00437836">
        <w:rPr>
          <w:rFonts w:ascii="Arial" w:hAnsi="Arial" w:cs="Arial"/>
        </w:rPr>
        <w:t xml:space="preserve"> (dirigeant de la Scop </w:t>
      </w:r>
      <w:r w:rsidRPr="00763D36">
        <w:rPr>
          <w:rFonts w:ascii="Arial" w:hAnsi="Arial" w:cs="Arial"/>
        </w:rPr>
        <w:t>Royans Charpente</w:t>
      </w:r>
      <w:r w:rsidRPr="00437836">
        <w:rPr>
          <w:rFonts w:ascii="Arial" w:hAnsi="Arial" w:cs="Arial"/>
        </w:rPr>
        <w:t>), qu’il rencontre sur un chantier.</w:t>
      </w:r>
    </w:p>
    <w:p w14:paraId="71F3BC7F" w14:textId="77777777" w:rsidR="006E2DEB" w:rsidRPr="00437836" w:rsidRDefault="006E2DEB" w:rsidP="006E2DEB">
      <w:pPr>
        <w:jc w:val="both"/>
        <w:rPr>
          <w:rFonts w:ascii="Arial" w:hAnsi="Arial" w:cs="Arial"/>
        </w:rPr>
      </w:pPr>
      <w:r w:rsidRPr="00437836">
        <w:rPr>
          <w:rFonts w:ascii="Arial" w:hAnsi="Arial" w:cs="Arial"/>
        </w:rPr>
        <w:t xml:space="preserve">« </w:t>
      </w:r>
      <w:r w:rsidRPr="00437836">
        <w:rPr>
          <w:rFonts w:ascii="Arial" w:hAnsi="Arial" w:cs="Arial"/>
          <w:i/>
          <w:iCs/>
        </w:rPr>
        <w:t>Je n’avais jamais entendu parler des Scop avant </w:t>
      </w:r>
      <w:r w:rsidRPr="00437836">
        <w:rPr>
          <w:rFonts w:ascii="Arial" w:hAnsi="Arial" w:cs="Arial"/>
        </w:rPr>
        <w:t xml:space="preserve">», raconte G. </w:t>
      </w:r>
      <w:r>
        <w:rPr>
          <w:rFonts w:ascii="Arial" w:hAnsi="Arial" w:cs="Arial"/>
        </w:rPr>
        <w:t>PROPONNET</w:t>
      </w:r>
      <w:r w:rsidRPr="00437836">
        <w:rPr>
          <w:rFonts w:ascii="Arial" w:hAnsi="Arial" w:cs="Arial"/>
        </w:rPr>
        <w:t xml:space="preserve">. « </w:t>
      </w:r>
      <w:r w:rsidRPr="00437836">
        <w:rPr>
          <w:rFonts w:ascii="Arial" w:hAnsi="Arial" w:cs="Arial"/>
          <w:i/>
          <w:iCs/>
        </w:rPr>
        <w:t>Mais l’idée m’a séduit, et ils m’ont rapidement convaincu. J’ai vu là le meilleur moyen de pérenniser l’entreprise après mon départ. </w:t>
      </w:r>
      <w:r w:rsidRPr="00437836">
        <w:rPr>
          <w:rFonts w:ascii="Arial" w:hAnsi="Arial" w:cs="Arial"/>
        </w:rPr>
        <w:t>» </w:t>
      </w:r>
    </w:p>
    <w:p w14:paraId="4E3DD611" w14:textId="77777777" w:rsidR="00031EEB" w:rsidRDefault="006E2DEB" w:rsidP="006E2DEB">
      <w:pPr>
        <w:jc w:val="both"/>
        <w:rPr>
          <w:rFonts w:ascii="Arial" w:hAnsi="Arial" w:cs="Arial"/>
        </w:rPr>
      </w:pPr>
      <w:r w:rsidRPr="00437836">
        <w:rPr>
          <w:rFonts w:ascii="Arial" w:hAnsi="Arial" w:cs="Arial"/>
        </w:rPr>
        <w:t xml:space="preserve">Accompagné par l’Union régionale des Scop notamment, le dirigeant a donc ouvert le capital de l’entreprise à 8 salariés. Au quotidien, cette nouvelle configuration se traduit par un fonctionnement plus collégial : « </w:t>
      </w:r>
      <w:r w:rsidRPr="00437836">
        <w:rPr>
          <w:rFonts w:ascii="Arial" w:hAnsi="Arial" w:cs="Arial"/>
          <w:i/>
          <w:iCs/>
        </w:rPr>
        <w:t xml:space="preserve">Entre associés, on va se réunir tous les trimestres pour travailler sur la stratégie de </w:t>
      </w:r>
      <w:r>
        <w:rPr>
          <w:rFonts w:ascii="Arial" w:hAnsi="Arial" w:cs="Arial"/>
          <w:i/>
          <w:iCs/>
        </w:rPr>
        <w:t>l’entreprise</w:t>
      </w:r>
      <w:r w:rsidRPr="00437836">
        <w:rPr>
          <w:rFonts w:ascii="Arial" w:hAnsi="Arial" w:cs="Arial"/>
          <w:i/>
          <w:iCs/>
        </w:rPr>
        <w:t>, son développement. Être en Scop, ça amène plus de dialogue. La charge est mieux répartie. Je ne suis plus seul décisionnaire, et c’est plus confortable ! </w:t>
      </w:r>
      <w:r w:rsidRPr="00437836">
        <w:rPr>
          <w:rFonts w:ascii="Arial" w:hAnsi="Arial" w:cs="Arial"/>
        </w:rPr>
        <w:t xml:space="preserve">» </w:t>
      </w:r>
      <w:r>
        <w:rPr>
          <w:rFonts w:ascii="Arial" w:hAnsi="Arial" w:cs="Arial"/>
        </w:rPr>
        <w:t xml:space="preserve"> </w:t>
      </w:r>
    </w:p>
    <w:p w14:paraId="79B60F37" w14:textId="3735FAB2" w:rsidR="00031EEB" w:rsidRPr="00031EEB" w:rsidRDefault="006E2DEB" w:rsidP="00031EEB">
      <w:pPr>
        <w:jc w:val="right"/>
        <w:rPr>
          <w:rFonts w:ascii="Arial" w:hAnsi="Arial" w:cs="Arial"/>
          <w:sz w:val="20"/>
          <w:szCs w:val="20"/>
        </w:rPr>
      </w:pPr>
      <w:r w:rsidRPr="00031EEB">
        <w:rPr>
          <w:rFonts w:ascii="Arial" w:hAnsi="Arial" w:cs="Arial"/>
          <w:b/>
          <w:bCs/>
          <w:sz w:val="20"/>
          <w:szCs w:val="20"/>
        </w:rPr>
        <w:t>Source :</w:t>
      </w:r>
      <w:r w:rsidRPr="00031EEB">
        <w:rPr>
          <w:rFonts w:ascii="Arial" w:hAnsi="Arial" w:cs="Arial"/>
          <w:sz w:val="20"/>
          <w:szCs w:val="20"/>
        </w:rPr>
        <w:t xml:space="preserve"> </w:t>
      </w:r>
      <w:hyperlink r:id="rId32" w:history="1">
        <w:r w:rsidRPr="00031EEB">
          <w:rPr>
            <w:rStyle w:val="Lienhypertexte"/>
            <w:rFonts w:ascii="Arial" w:hAnsi="Arial" w:cs="Arial"/>
            <w:sz w:val="20"/>
            <w:szCs w:val="20"/>
          </w:rPr>
          <w:t>https://www.scop.org/pour-ses-70-ans-la-menuiserie-proponnet-s-offre-le-statut-scop</w:t>
        </w:r>
      </w:hyperlink>
      <w:r w:rsidRPr="00031EEB">
        <w:rPr>
          <w:rFonts w:ascii="Arial" w:hAnsi="Arial" w:cs="Arial"/>
          <w:sz w:val="20"/>
          <w:szCs w:val="20"/>
        </w:rPr>
        <w:t xml:space="preserve"> </w:t>
      </w:r>
    </w:p>
    <w:p w14:paraId="62C17A40" w14:textId="354A2D3B" w:rsidR="006E2DEB" w:rsidRPr="00763D36" w:rsidRDefault="006E2DEB" w:rsidP="00031EEB">
      <w:pPr>
        <w:pStyle w:val="Titre1"/>
      </w:pPr>
      <w:r w:rsidRPr="00763D36">
        <w:rPr>
          <w:noProof/>
        </w:rPr>
        <mc:AlternateContent>
          <mc:Choice Requires="wps">
            <w:drawing>
              <wp:anchor distT="0" distB="0" distL="114300" distR="114300" simplePos="0" relativeHeight="251665408" behindDoc="0" locked="0" layoutInCell="1" allowOverlap="1" wp14:anchorId="578C4B15" wp14:editId="3C29583E">
                <wp:simplePos x="0" y="0"/>
                <wp:positionH relativeFrom="column">
                  <wp:posOffset>-146897</wp:posOffset>
                </wp:positionH>
                <wp:positionV relativeFrom="paragraph">
                  <wp:posOffset>311573</wp:posOffset>
                </wp:positionV>
                <wp:extent cx="4307840" cy="2184400"/>
                <wp:effectExtent l="0" t="0" r="16510" b="25400"/>
                <wp:wrapNone/>
                <wp:docPr id="1391955355" name="Zone de texte 8"/>
                <wp:cNvGraphicFramePr/>
                <a:graphic xmlns:a="http://schemas.openxmlformats.org/drawingml/2006/main">
                  <a:graphicData uri="http://schemas.microsoft.com/office/word/2010/wordprocessingShape">
                    <wps:wsp>
                      <wps:cNvSpPr txBox="1"/>
                      <wps:spPr>
                        <a:xfrm>
                          <a:off x="0" y="0"/>
                          <a:ext cx="4307840" cy="2184400"/>
                        </a:xfrm>
                        <a:prstGeom prst="rect">
                          <a:avLst/>
                        </a:prstGeom>
                        <a:solidFill>
                          <a:schemeClr val="lt1"/>
                        </a:solidFill>
                        <a:ln w="6350">
                          <a:solidFill>
                            <a:prstClr val="black"/>
                          </a:solidFill>
                        </a:ln>
                      </wps:spPr>
                      <wps:txbx>
                        <w:txbxContent>
                          <w:p w14:paraId="7E8A54D5" w14:textId="77777777" w:rsidR="006E2DEB" w:rsidRPr="00763D36" w:rsidRDefault="006E2DEB" w:rsidP="006E2DEB">
                            <w:pPr>
                              <w:jc w:val="both"/>
                              <w:rPr>
                                <w:rFonts w:ascii="Arial" w:hAnsi="Arial" w:cs="Arial"/>
                              </w:rPr>
                            </w:pPr>
                            <w:r w:rsidRPr="00763D36">
                              <w:rPr>
                                <w:rFonts w:ascii="Arial" w:hAnsi="Arial" w:cs="Arial"/>
                              </w:rPr>
                              <w:t>Parmi les entreprises de l’économie sociale et solidaire, la Scop est une forme de coopérative qui a la particularité d’appartenir à ses salariés. Son but est d’être rentable pour développer ses projets, mais elle fonctionne de manière coopérative et démocratique. En 2023, le réseau des sociétés coopératives et participatives recensait 2697 Scop, employant 60 056 salariés, sur le territoire français. Autant d'initiatives qui promeuvent une manière différente de concevoir l’entreprise. Car, une Scop, pour « société coopérative de production » ou « société coopérative et participative » est une société dans laquelle les salariés sont les actionnaires majoritaires. Ils détiennent au moins 51% du capital de la société et 65% des droits de vote.</w:t>
                            </w:r>
                            <w:r>
                              <w:rPr>
                                <w:rFonts w:ascii="Arial" w:hAnsi="Arial" w:cs="Arial"/>
                              </w:rPr>
                              <w:t xml:space="preserve"> </w:t>
                            </w:r>
                            <w:r w:rsidRPr="00003182">
                              <w:rPr>
                                <w:rFonts w:ascii="Arial" w:hAnsi="Arial" w:cs="Arial"/>
                                <w:b/>
                                <w:bCs/>
                              </w:rPr>
                              <w:t>Source</w:t>
                            </w:r>
                            <w:r>
                              <w:rPr>
                                <w:rFonts w:ascii="Arial" w:hAnsi="Arial" w:cs="Arial"/>
                              </w:rPr>
                              <w:t xml:space="preserve"> : </w:t>
                            </w:r>
                            <w:hyperlink r:id="rId33" w:history="1">
                              <w:r w:rsidRPr="00326A4B">
                                <w:rPr>
                                  <w:rStyle w:val="Lienhypertexte"/>
                                  <w:rFonts w:ascii="Arial" w:hAnsi="Arial" w:cs="Arial"/>
                                </w:rPr>
                                <w:t>https://www.les-scop.coop/les-scop</w:t>
                              </w:r>
                            </w:hyperlink>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C4B15" id="Zone de texte 8" o:spid="_x0000_s1029" type="#_x0000_t202" style="position:absolute;margin-left:-11.55pt;margin-top:24.55pt;width:339.2pt;height:1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iJOwIAAIQEAAAOAAAAZHJzL2Uyb0RvYy54bWysVEtv2zAMvg/YfxB0X+w82mZ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" fillcolor="white [3201]" strokeweight=".5pt">
                <v:textbox>
                  <w:txbxContent>
                    <w:p w14:paraId="7E8A54D5" w14:textId="77777777" w:rsidR="006E2DEB" w:rsidRPr="00763D36" w:rsidRDefault="006E2DEB" w:rsidP="006E2DEB">
                      <w:pPr>
                        <w:jc w:val="both"/>
                        <w:rPr>
                          <w:rFonts w:ascii="Arial" w:hAnsi="Arial" w:cs="Arial"/>
                        </w:rPr>
                      </w:pPr>
                      <w:r w:rsidRPr="00763D36">
                        <w:rPr>
                          <w:rFonts w:ascii="Arial" w:hAnsi="Arial" w:cs="Arial"/>
                        </w:rPr>
                        <w:t>Parmi les entreprises de l’économie sociale et solidaire, la Scop est une forme de coopérative qui a la particularité d’appartenir à ses salariés. Son but est d’être rentable pour développer ses projets, mais elle fonctionne de manière coopérative et démocratique. En 2023, le réseau des sociétés coopératives et participatives recensait 2697 Scop, employant 60 056 salariés, sur le territoire français. Autant d'initiatives qui promeuvent une manière différente de concevoir l’entreprise. Car, une Scop, pour « société coopérative de production » ou « société coopérative et participative » est une société dans laquelle les salariés sont les actionnaires majoritaires. Ils détiennent au moins 51% du capital de la société et 65% des droits de vote.</w:t>
                      </w:r>
                      <w:r>
                        <w:rPr>
                          <w:rFonts w:ascii="Arial" w:hAnsi="Arial" w:cs="Arial"/>
                        </w:rPr>
                        <w:t xml:space="preserve"> </w:t>
                      </w:r>
                      <w:r w:rsidRPr="00003182">
                        <w:rPr>
                          <w:rFonts w:ascii="Arial" w:hAnsi="Arial" w:cs="Arial"/>
                          <w:b/>
                          <w:bCs/>
                        </w:rPr>
                        <w:t>Source</w:t>
                      </w:r>
                      <w:r>
                        <w:rPr>
                          <w:rFonts w:ascii="Arial" w:hAnsi="Arial" w:cs="Arial"/>
                        </w:rPr>
                        <w:t xml:space="preserve"> : </w:t>
                      </w:r>
                      <w:hyperlink r:id="rId34" w:history="1">
                        <w:r w:rsidRPr="00326A4B">
                          <w:rPr>
                            <w:rStyle w:val="Lienhypertexte"/>
                            <w:rFonts w:ascii="Arial" w:hAnsi="Arial" w:cs="Arial"/>
                          </w:rPr>
                          <w:t>https://www.les-scop.coop/les-scop</w:t>
                        </w:r>
                      </w:hyperlink>
                      <w:r>
                        <w:rPr>
                          <w:rFonts w:ascii="Arial" w:hAnsi="Arial" w:cs="Arial"/>
                        </w:rPr>
                        <w:t xml:space="preserve"> </w:t>
                      </w:r>
                    </w:p>
                  </w:txbxContent>
                </v:textbox>
              </v:shape>
            </w:pict>
          </mc:Fallback>
        </mc:AlternateContent>
      </w:r>
      <w:r w:rsidRPr="00437836">
        <w:rPr>
          <w:noProof/>
        </w:rPr>
        <w:drawing>
          <wp:anchor distT="0" distB="0" distL="114300" distR="114300" simplePos="0" relativeHeight="251666432" behindDoc="0" locked="0" layoutInCell="1" allowOverlap="1" wp14:anchorId="192B26C8" wp14:editId="277B7B7C">
            <wp:simplePos x="0" y="0"/>
            <wp:positionH relativeFrom="column">
              <wp:posOffset>4393565</wp:posOffset>
            </wp:positionH>
            <wp:positionV relativeFrom="paragraph">
              <wp:posOffset>201295</wp:posOffset>
            </wp:positionV>
            <wp:extent cx="1774535" cy="2539888"/>
            <wp:effectExtent l="0" t="0" r="0" b="0"/>
            <wp:wrapNone/>
            <wp:docPr id="258217873" name="Image 9" descr="logo de Société coopérative et particip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de Société coopérative et participativ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4535" cy="2539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36">
        <w:t xml:space="preserve">DOCUMENT 15 </w:t>
      </w:r>
      <w:r>
        <w:t>– Définition de la SCOP</w:t>
      </w:r>
    </w:p>
    <w:p w14:paraId="337BD6CC" w14:textId="77777777" w:rsidR="006E2DEB" w:rsidRPr="00437836" w:rsidRDefault="006E2DEB" w:rsidP="006E2DEB">
      <w:pPr>
        <w:rPr>
          <w:rFonts w:ascii="Arial" w:hAnsi="Arial" w:cs="Arial"/>
          <w:b/>
          <w:bCs/>
        </w:rPr>
      </w:pPr>
    </w:p>
    <w:p w14:paraId="30EC1904" w14:textId="77777777" w:rsidR="006E2DEB" w:rsidRPr="00437836" w:rsidRDefault="006E2DEB" w:rsidP="006E2DEB">
      <w:pPr>
        <w:rPr>
          <w:rFonts w:ascii="Arial" w:hAnsi="Arial" w:cs="Arial"/>
          <w:b/>
          <w:bCs/>
        </w:rPr>
      </w:pPr>
    </w:p>
    <w:p w14:paraId="6C887E2D" w14:textId="77777777" w:rsidR="006E2DEB" w:rsidRPr="00437836" w:rsidRDefault="006E2DEB" w:rsidP="006E2DEB">
      <w:pPr>
        <w:rPr>
          <w:rFonts w:ascii="Arial" w:hAnsi="Arial" w:cs="Arial"/>
          <w:b/>
          <w:bCs/>
        </w:rPr>
      </w:pPr>
    </w:p>
    <w:p w14:paraId="4B5D6860" w14:textId="77777777" w:rsidR="006E2DEB" w:rsidRPr="00437836" w:rsidRDefault="006E2DEB" w:rsidP="006E2DEB">
      <w:pPr>
        <w:rPr>
          <w:rFonts w:ascii="Arial" w:hAnsi="Arial" w:cs="Arial"/>
          <w:b/>
          <w:bCs/>
        </w:rPr>
      </w:pPr>
    </w:p>
    <w:p w14:paraId="597A1798" w14:textId="77777777" w:rsidR="006E2DEB" w:rsidRPr="00437836" w:rsidRDefault="006E2DEB" w:rsidP="006E2DEB">
      <w:pPr>
        <w:rPr>
          <w:rFonts w:ascii="Arial" w:hAnsi="Arial" w:cs="Arial"/>
          <w:b/>
          <w:bCs/>
        </w:rPr>
      </w:pPr>
    </w:p>
    <w:p w14:paraId="3BE81190" w14:textId="77777777" w:rsidR="006E2DEB" w:rsidRPr="00437836" w:rsidRDefault="006E2DEB" w:rsidP="006E2DEB">
      <w:pPr>
        <w:rPr>
          <w:rFonts w:ascii="Arial" w:hAnsi="Arial" w:cs="Arial"/>
          <w:b/>
          <w:bCs/>
        </w:rPr>
      </w:pPr>
    </w:p>
    <w:p w14:paraId="50F69801" w14:textId="77777777" w:rsidR="006E2DEB" w:rsidRDefault="006E2DEB" w:rsidP="006E2DEB">
      <w:pPr>
        <w:rPr>
          <w:rFonts w:ascii="Arial" w:hAnsi="Arial" w:cs="Arial"/>
          <w:i/>
          <w:iCs/>
        </w:rPr>
      </w:pPr>
    </w:p>
    <w:p w14:paraId="1F323E46" w14:textId="77777777" w:rsidR="006E2DEB" w:rsidRDefault="006E2DEB" w:rsidP="006E2DEB">
      <w:pPr>
        <w:rPr>
          <w:rFonts w:ascii="Arial" w:hAnsi="Arial" w:cs="Arial"/>
          <w:i/>
          <w:iCs/>
        </w:rPr>
      </w:pPr>
    </w:p>
    <w:p w14:paraId="267F438D" w14:textId="7B4F38E2" w:rsidR="006E2DEB" w:rsidRDefault="00031EEB" w:rsidP="006E2DEB">
      <w:pPr>
        <w:rPr>
          <w:rFonts w:ascii="Arial" w:hAnsi="Arial" w:cs="Arial"/>
          <w:i/>
          <w:iCs/>
        </w:rPr>
      </w:pPr>
      <w:r>
        <w:rPr>
          <w:rFonts w:ascii="Arial" w:hAnsi="Arial" w:cs="Arial"/>
          <w:i/>
          <w:iCs/>
        </w:rPr>
        <w:br w:type="page"/>
      </w:r>
    </w:p>
    <w:p w14:paraId="0436D054" w14:textId="77777777" w:rsidR="00031EEB" w:rsidRPr="00437836" w:rsidRDefault="00031EEB" w:rsidP="006E2DEB">
      <w:pPr>
        <w:rPr>
          <w:rFonts w:ascii="Arial" w:hAnsi="Arial" w:cs="Arial"/>
          <w:i/>
          <w:iCs/>
        </w:rPr>
      </w:pPr>
    </w:p>
    <w:p w14:paraId="6FD35890" w14:textId="77777777" w:rsidR="006E2DEB" w:rsidRPr="00E51276" w:rsidRDefault="006E2DEB" w:rsidP="00031EEB">
      <w:pPr>
        <w:pStyle w:val="Titre1"/>
      </w:pPr>
      <w:r w:rsidRPr="00A36200">
        <w:t>DOCUMENT 16 - L</w:t>
      </w:r>
      <w:r w:rsidRPr="00E51276">
        <w:t xml:space="preserve">es menuiseries : </w:t>
      </w:r>
      <w:r>
        <w:t>q</w:t>
      </w:r>
      <w:r w:rsidRPr="00E51276">
        <w:t>uels sont les enjeux environnementaux pour les fabricants ?</w:t>
      </w:r>
    </w:p>
    <w:p w14:paraId="19F991D6" w14:textId="77777777" w:rsidR="006E2DEB" w:rsidRPr="00A36200" w:rsidRDefault="006E2DEB" w:rsidP="006E2DEB">
      <w:pPr>
        <w:jc w:val="both"/>
        <w:rPr>
          <w:rFonts w:ascii="Arial" w:hAnsi="Arial" w:cs="Arial"/>
        </w:rPr>
      </w:pPr>
      <w:r w:rsidRPr="00E51276">
        <w:rPr>
          <w:rFonts w:ascii="Arial" w:hAnsi="Arial" w:cs="Arial"/>
        </w:rPr>
        <w:t>Aujourd’hui la question des impacts environnementaux se pose plus que jamais dans le monde, y compris en France, douzième pays ayant émis le plus de CO2 globalement entre 1850 et 2021, soit 35,5 milliards de tonnes de CO2.</w:t>
      </w:r>
      <w:r w:rsidRPr="00A36200">
        <w:rPr>
          <w:rFonts w:ascii="Arial" w:hAnsi="Arial" w:cs="Arial"/>
        </w:rPr>
        <w:t xml:space="preserve"> </w:t>
      </w:r>
      <w:r w:rsidRPr="00E51276">
        <w:rPr>
          <w:rFonts w:ascii="Arial" w:hAnsi="Arial" w:cs="Arial"/>
        </w:rPr>
        <w:t xml:space="preserve">En France, le secteur du bâtiment est responsable de près </w:t>
      </w:r>
      <w:r w:rsidRPr="00A36200">
        <w:rPr>
          <w:rFonts w:ascii="Arial" w:hAnsi="Arial" w:cs="Arial"/>
        </w:rPr>
        <w:t>de 3</w:t>
      </w:r>
      <w:r w:rsidRPr="00E51276">
        <w:rPr>
          <w:rFonts w:ascii="Arial" w:hAnsi="Arial" w:cs="Arial"/>
        </w:rPr>
        <w:t xml:space="preserve"> tonnes de carbone. Cela représente 25</w:t>
      </w:r>
      <w:r w:rsidRPr="00A36200">
        <w:rPr>
          <w:rFonts w:ascii="Arial" w:hAnsi="Arial" w:cs="Arial"/>
        </w:rPr>
        <w:t xml:space="preserve"> </w:t>
      </w:r>
      <w:r w:rsidRPr="00E51276">
        <w:rPr>
          <w:rFonts w:ascii="Arial" w:hAnsi="Arial" w:cs="Arial"/>
        </w:rPr>
        <w:t>% de l’impact de “L’Hexagone”.</w:t>
      </w:r>
      <w:r w:rsidRPr="00A36200">
        <w:rPr>
          <w:rFonts w:ascii="Arial" w:hAnsi="Arial" w:cs="Arial"/>
        </w:rPr>
        <w:t xml:space="preserve"> </w:t>
      </w:r>
      <w:r w:rsidRPr="00E51276">
        <w:rPr>
          <w:rFonts w:ascii="Arial" w:hAnsi="Arial" w:cs="Arial"/>
        </w:rPr>
        <w:t>Pour répondre à cet enjeu de taille, c’est en 2020 que la France a passé d’une réglementation thermique à une réglementation environnementale : il s’agit de la RE2020.</w:t>
      </w:r>
      <w:r>
        <w:rPr>
          <w:rFonts w:ascii="Arial" w:hAnsi="Arial" w:cs="Arial"/>
        </w:rPr>
        <w:t xml:space="preserve"> </w:t>
      </w:r>
      <w:r w:rsidRPr="00E51276">
        <w:rPr>
          <w:rFonts w:ascii="Arial" w:hAnsi="Arial" w:cs="Arial"/>
        </w:rPr>
        <w:t>Cette nouvelle réglementation, mise en vigueur le 1er janvier 2022, a pour vocation d’améliorer la performance énergétique et de réduire la consommation des bâtiments neufs. </w:t>
      </w:r>
    </w:p>
    <w:p w14:paraId="165C8C98" w14:textId="77777777" w:rsidR="006E2DEB" w:rsidRPr="00E51276" w:rsidRDefault="006E2DEB" w:rsidP="006E2DEB">
      <w:pPr>
        <w:jc w:val="both"/>
        <w:rPr>
          <w:rFonts w:ascii="Arial" w:hAnsi="Arial" w:cs="Arial"/>
          <w:b/>
          <w:bCs/>
        </w:rPr>
      </w:pPr>
      <w:r w:rsidRPr="00E51276">
        <w:rPr>
          <w:rFonts w:ascii="Arial" w:hAnsi="Arial" w:cs="Arial"/>
          <w:b/>
          <w:bCs/>
        </w:rPr>
        <w:t>Fabricants en menuiserie : les solutions concrètes</w:t>
      </w:r>
    </w:p>
    <w:p w14:paraId="778A727D" w14:textId="77777777" w:rsidR="006E2DEB" w:rsidRPr="00E51276" w:rsidRDefault="006E2DEB" w:rsidP="006E2DEB">
      <w:pPr>
        <w:jc w:val="both"/>
        <w:rPr>
          <w:rFonts w:ascii="Arial" w:hAnsi="Arial" w:cs="Arial"/>
        </w:rPr>
      </w:pPr>
      <w:r w:rsidRPr="00E51276">
        <w:rPr>
          <w:rFonts w:ascii="Arial" w:hAnsi="Arial" w:cs="Arial"/>
        </w:rPr>
        <w:t xml:space="preserve">Pour atteindre ces objectifs et réaliser des menuiseries de qualité, quelles sont les solutions concrètes que les fabricants en menuiserie peuvent mettre en </w:t>
      </w:r>
      <w:proofErr w:type="gramStart"/>
      <w:r w:rsidRPr="00E51276">
        <w:rPr>
          <w:rFonts w:ascii="Arial" w:hAnsi="Arial" w:cs="Arial"/>
        </w:rPr>
        <w:t>place?</w:t>
      </w:r>
      <w:proofErr w:type="gramEnd"/>
    </w:p>
    <w:p w14:paraId="15572C5C" w14:textId="77777777" w:rsidR="006E2DEB" w:rsidRPr="00E51276" w:rsidRDefault="006E2DEB" w:rsidP="006E2DEB">
      <w:pPr>
        <w:jc w:val="both"/>
        <w:rPr>
          <w:rFonts w:ascii="Arial" w:hAnsi="Arial" w:cs="Arial"/>
          <w:b/>
          <w:bCs/>
        </w:rPr>
      </w:pPr>
      <w:r w:rsidRPr="00E51276">
        <w:rPr>
          <w:rFonts w:ascii="Arial" w:hAnsi="Arial" w:cs="Arial"/>
          <w:b/>
          <w:bCs/>
        </w:rPr>
        <w:t>Optimiser la durée de vie des matériaux</w:t>
      </w:r>
    </w:p>
    <w:p w14:paraId="4C4D7E24" w14:textId="77777777" w:rsidR="006E2DEB" w:rsidRPr="00E51276" w:rsidRDefault="006E2DEB" w:rsidP="006E2DEB">
      <w:pPr>
        <w:jc w:val="both"/>
        <w:rPr>
          <w:rFonts w:ascii="Arial" w:hAnsi="Arial" w:cs="Arial"/>
        </w:rPr>
      </w:pPr>
      <w:r w:rsidRPr="00E51276">
        <w:rPr>
          <w:rFonts w:ascii="Arial" w:hAnsi="Arial" w:cs="Arial"/>
        </w:rPr>
        <w:t>Le cas des fenêtres</w:t>
      </w:r>
    </w:p>
    <w:p w14:paraId="53ED182C" w14:textId="77777777" w:rsidR="006E2DEB" w:rsidRPr="00E51276" w:rsidRDefault="006E2DEB" w:rsidP="006E2DEB">
      <w:pPr>
        <w:jc w:val="both"/>
        <w:rPr>
          <w:rFonts w:ascii="Arial" w:hAnsi="Arial" w:cs="Arial"/>
        </w:rPr>
      </w:pPr>
      <w:r w:rsidRPr="00E51276">
        <w:rPr>
          <w:rFonts w:ascii="Arial" w:hAnsi="Arial" w:cs="Arial"/>
        </w:rPr>
        <w:t>Les fenêtres jouent un rôle important dans l’amélioration de la performance énergétique d’un bâtiment. « Le changement de fenêtres permet à lui seul de réduire les besoins de chauffage jusqu’à 27% », d’après une </w:t>
      </w:r>
      <w:hyperlink r:id="rId36" w:tgtFrame="_blank" w:history="1">
        <w:r w:rsidRPr="00E51276">
          <w:rPr>
            <w:rStyle w:val="Lienhypertexte"/>
            <w:rFonts w:ascii="Arial" w:hAnsi="Arial" w:cs="Arial"/>
          </w:rPr>
          <w:t>étude menée par Pouget Consultants</w:t>
        </w:r>
      </w:hyperlink>
      <w:r w:rsidRPr="00E51276">
        <w:rPr>
          <w:rFonts w:ascii="Arial" w:hAnsi="Arial" w:cs="Arial"/>
        </w:rPr>
        <w:t>. </w:t>
      </w:r>
    </w:p>
    <w:p w14:paraId="49C53BCE" w14:textId="77777777" w:rsidR="006E2DEB" w:rsidRPr="00E51276" w:rsidRDefault="006E2DEB" w:rsidP="006E2DEB">
      <w:pPr>
        <w:jc w:val="both"/>
        <w:rPr>
          <w:rFonts w:ascii="Arial" w:hAnsi="Arial" w:cs="Arial"/>
        </w:rPr>
      </w:pPr>
      <w:r w:rsidRPr="00E51276">
        <w:rPr>
          <w:rFonts w:ascii="Arial" w:hAnsi="Arial" w:cs="Arial"/>
        </w:rPr>
        <w:t xml:space="preserve">D’après la FDES, Fiche Déclaration Environnementale et Sanitaire, leur durée de vie est de 30 ans, qu’il s’agisse de fenêtres en aluminium, PVC ou bois. </w:t>
      </w:r>
      <w:r w:rsidRPr="00C174E6">
        <w:rPr>
          <w:rFonts w:ascii="Arial" w:hAnsi="Arial" w:cs="Arial"/>
          <w:b/>
          <w:bCs/>
        </w:rPr>
        <w:t>Une solution pour les fabricants en menuiserie est ainsi d’optimiser cette durée de vie des matériaux.</w:t>
      </w:r>
      <w:r w:rsidRPr="00E51276">
        <w:rPr>
          <w:rFonts w:ascii="Arial" w:hAnsi="Arial" w:cs="Arial"/>
        </w:rPr>
        <w:t> Par exemple les fenêtres, en les fabriquant avec des composants qui soient remplaçables, tels que des joints, vitrage. </w:t>
      </w:r>
    </w:p>
    <w:p w14:paraId="2E94364A" w14:textId="77777777" w:rsidR="006E2DEB" w:rsidRPr="00E51276" w:rsidRDefault="006E2DEB" w:rsidP="006E2DEB">
      <w:pPr>
        <w:jc w:val="both"/>
        <w:rPr>
          <w:rFonts w:ascii="Arial" w:hAnsi="Arial" w:cs="Arial"/>
          <w:b/>
          <w:bCs/>
        </w:rPr>
      </w:pPr>
      <w:r w:rsidRPr="00E51276">
        <w:rPr>
          <w:rFonts w:ascii="Arial" w:hAnsi="Arial" w:cs="Arial"/>
          <w:b/>
          <w:bCs/>
        </w:rPr>
        <w:t>Soigner la pose des menuiseries et mise en place de protections extérieurs </w:t>
      </w:r>
    </w:p>
    <w:p w14:paraId="06F3704E" w14:textId="77777777" w:rsidR="006E2DEB" w:rsidRPr="00E51276" w:rsidRDefault="006E2DEB" w:rsidP="006E2DEB">
      <w:pPr>
        <w:jc w:val="both"/>
        <w:rPr>
          <w:rFonts w:ascii="Arial" w:hAnsi="Arial" w:cs="Arial"/>
        </w:rPr>
      </w:pPr>
      <w:r w:rsidRPr="00E51276">
        <w:rPr>
          <w:rFonts w:ascii="Arial" w:hAnsi="Arial" w:cs="Arial"/>
        </w:rPr>
        <w:t>Utiliser des matériaux remplaçables n’est pas suffisant pour assurer une qualité et une performance énergétique aux menuiseries. Il s’agit également de soigner leur pose, notamment leurs liaisons vis à vis des parois verticales.</w:t>
      </w:r>
    </w:p>
    <w:p w14:paraId="44281563" w14:textId="77777777" w:rsidR="006E2DEB" w:rsidRPr="00E51276" w:rsidRDefault="006E2DEB" w:rsidP="006E2DEB">
      <w:pPr>
        <w:jc w:val="both"/>
        <w:rPr>
          <w:rFonts w:ascii="Arial" w:hAnsi="Arial" w:cs="Arial"/>
        </w:rPr>
      </w:pPr>
      <w:r w:rsidRPr="00E51276">
        <w:rPr>
          <w:rFonts w:ascii="Arial" w:hAnsi="Arial" w:cs="Arial"/>
        </w:rPr>
        <w:t xml:space="preserve">Sinon, cela créera des ponts thermiques ou encore des défauts d’étanchéité, créant des pertes de chaleur dans une pièce. Pour pallier ce problème, le fabricant peut par exemple passer par des membranes ou des adhésifs spécifiques pour frein vapeur. </w:t>
      </w:r>
    </w:p>
    <w:p w14:paraId="50C94185" w14:textId="77777777" w:rsidR="006E2DEB" w:rsidRPr="00E51276" w:rsidRDefault="006E2DEB" w:rsidP="006E2DEB">
      <w:pPr>
        <w:jc w:val="both"/>
        <w:rPr>
          <w:rFonts w:ascii="Arial" w:hAnsi="Arial" w:cs="Arial"/>
          <w:b/>
          <w:bCs/>
        </w:rPr>
      </w:pPr>
      <w:r w:rsidRPr="00E51276">
        <w:rPr>
          <w:rFonts w:ascii="Arial" w:hAnsi="Arial" w:cs="Arial"/>
          <w:b/>
          <w:bCs/>
        </w:rPr>
        <w:t>L’utilisation de matériaux biosourcés</w:t>
      </w:r>
    </w:p>
    <w:p w14:paraId="53E35AE4" w14:textId="77777777" w:rsidR="006E2DEB" w:rsidRPr="00E51276" w:rsidRDefault="006E2DEB" w:rsidP="006E2DEB">
      <w:pPr>
        <w:jc w:val="both"/>
        <w:rPr>
          <w:rFonts w:ascii="Arial" w:hAnsi="Arial" w:cs="Arial"/>
        </w:rPr>
      </w:pPr>
      <w:r w:rsidRPr="00E51276">
        <w:rPr>
          <w:rFonts w:ascii="Arial" w:hAnsi="Arial" w:cs="Arial"/>
        </w:rPr>
        <w:t xml:space="preserve">De nouveaux matériaux devront voir le jour pour s’adapter à la demande environnementale. C’est l’avis de Vladimir LUZHBIN-ASSEEV, Responsable Technique du Groupement </w:t>
      </w:r>
      <w:proofErr w:type="spellStart"/>
      <w:r w:rsidRPr="00E51276">
        <w:rPr>
          <w:rFonts w:ascii="Arial" w:hAnsi="Arial" w:cs="Arial"/>
        </w:rPr>
        <w:t>Actibaie</w:t>
      </w:r>
      <w:proofErr w:type="spellEnd"/>
      <w:r w:rsidRPr="00E51276">
        <w:rPr>
          <w:rFonts w:ascii="Arial" w:hAnsi="Arial" w:cs="Arial"/>
        </w:rPr>
        <w:t xml:space="preserve">. </w:t>
      </w:r>
      <w:proofErr w:type="spellStart"/>
      <w:r w:rsidRPr="00E51276">
        <w:rPr>
          <w:rFonts w:ascii="Arial" w:hAnsi="Arial" w:cs="Arial"/>
        </w:rPr>
        <w:t>Actibaie</w:t>
      </w:r>
      <w:proofErr w:type="spellEnd"/>
      <w:r w:rsidRPr="00E51276">
        <w:rPr>
          <w:rFonts w:ascii="Arial" w:hAnsi="Arial" w:cs="Arial"/>
        </w:rPr>
        <w:t xml:space="preserve"> est un syndicat membre de la Fédération Française du Bâtiment et un groupement professionnel des portes, portails volets et stores. </w:t>
      </w:r>
      <w:r>
        <w:rPr>
          <w:rFonts w:ascii="Arial" w:hAnsi="Arial" w:cs="Arial"/>
        </w:rPr>
        <w:t xml:space="preserve"> </w:t>
      </w:r>
      <w:r w:rsidRPr="00E51276">
        <w:rPr>
          <w:rFonts w:ascii="Arial" w:hAnsi="Arial" w:cs="Arial"/>
        </w:rPr>
        <w:t>D’après Vladimir LUZHBIN-ASSEEV, la RE2020, via les exigences carbones, va favoriser l’émergence des matériaux biosourcés : “Ce ne sont pas vraiment des nouveaux matériaux mais plutôt des “anciens nouveaux matériaux”. Tout ce qui est bois, argile, chanvre va beaucoup se développer dans les années à venir. </w:t>
      </w:r>
    </w:p>
    <w:p w14:paraId="5422B2EB" w14:textId="77777777" w:rsidR="006E2DEB" w:rsidRDefault="006E2DEB" w:rsidP="006E2DEB">
      <w:pPr>
        <w:jc w:val="both"/>
        <w:rPr>
          <w:rFonts w:ascii="Arial" w:hAnsi="Arial" w:cs="Arial"/>
        </w:rPr>
      </w:pPr>
      <w:r w:rsidRPr="00E51276">
        <w:rPr>
          <w:rFonts w:ascii="Arial" w:hAnsi="Arial" w:cs="Arial"/>
        </w:rPr>
        <w:t>Pour la menuiserie d’une manière générale, on verra beaucoup de produits mixtes, par exemple bois/aluminium pour les fenêtres ou bois/acier. Pour le secteur de la fermeture on a déjà beaucoup de volets en bois. Mais, on pourrait peut-être revoir des volets roulants en bois. Ce sont des choses qui ont disparu depuis un certain nombre d’années et qui pourraient peut-être refaire surface.”</w:t>
      </w:r>
    </w:p>
    <w:p w14:paraId="6916E1A4" w14:textId="2DDB4039" w:rsidR="00031EEB" w:rsidRDefault="006E2DEB">
      <w:pPr>
        <w:rPr>
          <w:rFonts w:ascii="Arial" w:hAnsi="Arial" w:cs="Arial"/>
          <w:sz w:val="16"/>
          <w:szCs w:val="16"/>
        </w:rPr>
      </w:pPr>
      <w:r w:rsidRPr="00031EEB">
        <w:rPr>
          <w:rFonts w:ascii="Arial" w:hAnsi="Arial" w:cs="Arial"/>
          <w:b/>
          <w:bCs/>
          <w:sz w:val="16"/>
          <w:szCs w:val="16"/>
        </w:rPr>
        <w:t>Source</w:t>
      </w:r>
      <w:r w:rsidRPr="00031EEB">
        <w:rPr>
          <w:rFonts w:ascii="Arial" w:hAnsi="Arial" w:cs="Arial"/>
          <w:sz w:val="16"/>
          <w:szCs w:val="16"/>
        </w:rPr>
        <w:t xml:space="preserve"> : </w:t>
      </w:r>
      <w:hyperlink r:id="rId37" w:history="1">
        <w:r w:rsidRPr="00031EEB">
          <w:rPr>
            <w:rStyle w:val="Lienhypertexte"/>
            <w:rFonts w:ascii="Arial" w:hAnsi="Arial" w:cs="Arial"/>
            <w:sz w:val="16"/>
            <w:szCs w:val="16"/>
          </w:rPr>
          <w:t>https://www.construction21.org/france/articles/h/les-menuiseries-quels-sont-les-enjeux-environnementaux-pour-les-fabricants.html</w:t>
        </w:r>
      </w:hyperlink>
      <w:r w:rsidRPr="00031EEB">
        <w:rPr>
          <w:rFonts w:ascii="Arial" w:hAnsi="Arial" w:cs="Arial"/>
          <w:sz w:val="16"/>
          <w:szCs w:val="16"/>
        </w:rPr>
        <w:t xml:space="preserve"> </w:t>
      </w:r>
      <w:r w:rsidR="00031EEB">
        <w:rPr>
          <w:rFonts w:ascii="Arial" w:hAnsi="Arial" w:cs="Arial"/>
          <w:sz w:val="16"/>
          <w:szCs w:val="16"/>
        </w:rPr>
        <w:br w:type="page"/>
      </w:r>
    </w:p>
    <w:p w14:paraId="35D734A1" w14:textId="77777777" w:rsidR="00031EEB" w:rsidRPr="00031EEB" w:rsidRDefault="00031EEB" w:rsidP="00031EEB">
      <w:pPr>
        <w:rPr>
          <w:rFonts w:ascii="Arial" w:hAnsi="Arial" w:cs="Arial"/>
          <w:sz w:val="16"/>
          <w:szCs w:val="16"/>
        </w:rPr>
      </w:pPr>
    </w:p>
    <w:p w14:paraId="0799BACE" w14:textId="77777777" w:rsidR="006E2DEB" w:rsidRPr="00BE49C9" w:rsidRDefault="006E2DEB" w:rsidP="00031EEB">
      <w:pPr>
        <w:pStyle w:val="Titre1"/>
      </w:pPr>
      <w:r w:rsidRPr="00BE49C9">
        <w:t>DOCUMENT 17</w:t>
      </w:r>
      <w:r>
        <w:t xml:space="preserve"> - </w:t>
      </w:r>
      <w:r w:rsidRPr="00BE49C9">
        <w:t>Environnement : le recyclage des menuiseries en fin de vie</w:t>
      </w:r>
    </w:p>
    <w:p w14:paraId="2FA02CDB" w14:textId="77777777" w:rsidR="006E2DEB" w:rsidRDefault="006E2DEB" w:rsidP="00031EEB">
      <w:pPr>
        <w:jc w:val="center"/>
        <w:rPr>
          <w:rFonts w:ascii="Arial" w:hAnsi="Arial" w:cs="Arial"/>
        </w:rPr>
      </w:pPr>
      <w:r>
        <w:rPr>
          <w:rFonts w:ascii="Arial" w:hAnsi="Arial" w:cs="Arial"/>
          <w:noProof/>
        </w:rPr>
        <w:drawing>
          <wp:inline distT="0" distB="0" distL="0" distR="0" wp14:anchorId="473CF9B2" wp14:editId="61E42177">
            <wp:extent cx="5291137" cy="3527619"/>
            <wp:effectExtent l="0" t="0" r="5080" b="0"/>
            <wp:docPr id="23651925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19259" name="Image 236519259"/>
                    <pic:cNvPicPr/>
                  </pic:nvPicPr>
                  <pic:blipFill>
                    <a:blip r:embed="rId38">
                      <a:extLst>
                        <a:ext uri="{28A0092B-C50C-407E-A947-70E740481C1C}">
                          <a14:useLocalDpi xmlns:a14="http://schemas.microsoft.com/office/drawing/2010/main" val="0"/>
                        </a:ext>
                      </a:extLst>
                    </a:blip>
                    <a:stretch>
                      <a:fillRect/>
                    </a:stretch>
                  </pic:blipFill>
                  <pic:spPr>
                    <a:xfrm>
                      <a:off x="0" y="0"/>
                      <a:ext cx="5296427" cy="3531146"/>
                    </a:xfrm>
                    <a:prstGeom prst="rect">
                      <a:avLst/>
                    </a:prstGeom>
                  </pic:spPr>
                </pic:pic>
              </a:graphicData>
            </a:graphic>
          </wp:inline>
        </w:drawing>
      </w:r>
    </w:p>
    <w:p w14:paraId="2EE593FE" w14:textId="77777777" w:rsidR="006E2DEB" w:rsidRDefault="006E2DEB" w:rsidP="006E2DEB">
      <w:pPr>
        <w:jc w:val="both"/>
        <w:rPr>
          <w:rFonts w:ascii="Arial" w:hAnsi="Arial" w:cs="Arial"/>
        </w:rPr>
      </w:pPr>
      <w:r w:rsidRPr="00CA47EF">
        <w:rPr>
          <w:rFonts w:ascii="Arial" w:hAnsi="Arial" w:cs="Arial"/>
        </w:rPr>
        <w:t>En France, ce sont plus de 8,5 millions de fenêtres qui sont déposées chaque année, principalement en bois mais aussi en PVC ou en aluminium. Cela représente près de 400 000 tonnes de déchets annuels qui, en l’absence d’une filière de recyclage structurée, terminent trop souvent leur vie en centre d’enfouissement. Or, plus de 95% des matériaux qui composent une menuiserie sont valorisables ou recyclables, dont certains à vie, tels que le verre ou le métal.</w:t>
      </w:r>
      <w:r>
        <w:rPr>
          <w:rFonts w:ascii="Arial" w:hAnsi="Arial" w:cs="Arial"/>
        </w:rPr>
        <w:t xml:space="preserve"> De plus en plus de partenariats sont signés avec les acteurs locaux et nationaux du recyclage pour maximiser le recyclage des fenêtres déposées lors des chantiers et des réflexions sont menées afin d’intégrer dans le circuit de production (éco-conception) des matières brutes issues du recyclage. Les </w:t>
      </w:r>
      <w:r w:rsidRPr="00F26EA3">
        <w:rPr>
          <w:rFonts w:ascii="Arial" w:hAnsi="Arial" w:cs="Arial"/>
        </w:rPr>
        <w:t xml:space="preserve">clients </w:t>
      </w:r>
      <w:r>
        <w:rPr>
          <w:rFonts w:ascii="Arial" w:hAnsi="Arial" w:cs="Arial"/>
        </w:rPr>
        <w:t xml:space="preserve">pourront dès lors profiter </w:t>
      </w:r>
      <w:r w:rsidRPr="00F26EA3">
        <w:rPr>
          <w:rFonts w:ascii="Arial" w:hAnsi="Arial" w:cs="Arial"/>
        </w:rPr>
        <w:t>de menuiseries performantes, responsables et offrant un impact carbone optimisé.    </w:t>
      </w:r>
    </w:p>
    <w:p w14:paraId="386B4739" w14:textId="77777777" w:rsidR="006E2DEB" w:rsidRPr="00031EEB" w:rsidRDefault="006E2DEB" w:rsidP="00031EEB">
      <w:pPr>
        <w:rPr>
          <w:rFonts w:ascii="Arial" w:hAnsi="Arial" w:cs="Arial"/>
          <w:sz w:val="20"/>
          <w:szCs w:val="20"/>
        </w:rPr>
      </w:pPr>
      <w:r w:rsidRPr="00031EEB">
        <w:rPr>
          <w:rFonts w:ascii="Arial" w:hAnsi="Arial" w:cs="Arial"/>
          <w:sz w:val="20"/>
          <w:szCs w:val="20"/>
        </w:rPr>
        <w:t xml:space="preserve">Source : </w:t>
      </w:r>
      <w:hyperlink r:id="rId39" w:history="1">
        <w:r w:rsidRPr="00031EEB">
          <w:rPr>
            <w:rStyle w:val="Lienhypertexte"/>
            <w:rFonts w:ascii="Arial" w:hAnsi="Arial" w:cs="Arial"/>
            <w:sz w:val="20"/>
            <w:szCs w:val="20"/>
          </w:rPr>
          <w:t>https://www.leszelles.fr/actus/environnement-le-recyclage-des-menuiseries-en-fin-de-vie</w:t>
        </w:r>
      </w:hyperlink>
      <w:r w:rsidRPr="00031EEB">
        <w:rPr>
          <w:rFonts w:ascii="Arial" w:hAnsi="Arial" w:cs="Arial"/>
          <w:sz w:val="20"/>
          <w:szCs w:val="20"/>
        </w:rPr>
        <w:t xml:space="preserve"> modifiée par l’auteur </w:t>
      </w:r>
    </w:p>
    <w:p w14:paraId="06982848" w14:textId="77777777" w:rsidR="006E2DEB" w:rsidRDefault="006E2DEB" w:rsidP="006E2DEB">
      <w:pPr>
        <w:jc w:val="both"/>
        <w:rPr>
          <w:rFonts w:ascii="Arial" w:hAnsi="Arial" w:cs="Arial"/>
        </w:rPr>
      </w:pPr>
    </w:p>
    <w:p w14:paraId="164E0C14" w14:textId="327B5922" w:rsidR="00BC3CDB" w:rsidRDefault="00BC3CDB">
      <w:pPr>
        <w:rPr>
          <w:rFonts w:ascii="Arial" w:hAnsi="Arial" w:cs="Arial"/>
        </w:rPr>
      </w:pPr>
      <w:r>
        <w:rPr>
          <w:rFonts w:ascii="Arial" w:hAnsi="Arial" w:cs="Arial"/>
        </w:rPr>
        <w:br w:type="page"/>
      </w:r>
    </w:p>
    <w:p w14:paraId="41172D1E" w14:textId="77777777" w:rsidR="006E2DEB" w:rsidRDefault="006E2DEB" w:rsidP="00031EEB">
      <w:pPr>
        <w:rPr>
          <w:rFonts w:ascii="Arial" w:hAnsi="Arial" w:cs="Arial"/>
        </w:rPr>
      </w:pPr>
    </w:p>
    <w:p w14:paraId="636C46CF" w14:textId="77777777" w:rsidR="006E2DEB" w:rsidRPr="00E13F16" w:rsidRDefault="006E2DEB" w:rsidP="00BC3CDB">
      <w:pPr>
        <w:pStyle w:val="Titre1"/>
      </w:pPr>
      <w:r w:rsidRPr="009B6D48">
        <w:t>DOCUMENT 1</w:t>
      </w:r>
      <w:r>
        <w:t>8</w:t>
      </w:r>
      <w:r w:rsidRPr="009B6D48">
        <w:t xml:space="preserve"> - </w:t>
      </w:r>
      <w:r w:rsidRPr="00E13F16">
        <w:t xml:space="preserve">FFB : Gérald </w:t>
      </w:r>
      <w:r w:rsidRPr="009B6D48">
        <w:t>PROPONNET</w:t>
      </w:r>
      <w:r w:rsidRPr="00E13F16">
        <w:t xml:space="preserve"> porte la voix des entrepreneurs du bois de la région Aura</w:t>
      </w:r>
    </w:p>
    <w:p w14:paraId="4BE55B20" w14:textId="77777777" w:rsidR="006E2DEB" w:rsidRPr="009B6D48" w:rsidRDefault="006E2DEB" w:rsidP="006E2DEB">
      <w:pPr>
        <w:jc w:val="both"/>
        <w:rPr>
          <w:rFonts w:ascii="Arial" w:hAnsi="Arial" w:cs="Arial"/>
        </w:rPr>
      </w:pPr>
      <w:r w:rsidRPr="009B6D48">
        <w:rPr>
          <w:rFonts w:ascii="Arial" w:hAnsi="Arial" w:cs="Arial"/>
        </w:rPr>
        <w:t xml:space="preserve">Gérald PROPONNET, dirigeant de Menuiserie PROPONNET, est élu président régional des métiers du bois de la Fédération Française du Bâtiment Auvergne-Rhône-Alpes (Aura). Il succède à Damien </w:t>
      </w:r>
      <w:proofErr w:type="spellStart"/>
      <w:r w:rsidRPr="009B6D48">
        <w:rPr>
          <w:rFonts w:ascii="Arial" w:hAnsi="Arial" w:cs="Arial"/>
        </w:rPr>
        <w:t>Dorne</w:t>
      </w:r>
      <w:proofErr w:type="spellEnd"/>
      <w:r w:rsidRPr="009B6D48">
        <w:rPr>
          <w:rFonts w:ascii="Arial" w:hAnsi="Arial" w:cs="Arial"/>
        </w:rPr>
        <w:t xml:space="preserve">, à la présidence des métiers du bois de FFB Aura. Au cours de ce mandat, le dirigeant de l’entreprise familiale « Menuiserie </w:t>
      </w:r>
      <w:proofErr w:type="spellStart"/>
      <w:r w:rsidRPr="009B6D48">
        <w:rPr>
          <w:rFonts w:ascii="Arial" w:hAnsi="Arial" w:cs="Arial"/>
        </w:rPr>
        <w:t>Proponnet</w:t>
      </w:r>
      <w:proofErr w:type="spellEnd"/>
      <w:r w:rsidRPr="009B6D48">
        <w:rPr>
          <w:rFonts w:ascii="Arial" w:hAnsi="Arial" w:cs="Arial"/>
        </w:rPr>
        <w:t xml:space="preserve"> », se donne pour mission de porter haut la voix des entrepreneurs et artisans des métiers du bois de la région auprès de l’échelon national.  </w:t>
      </w:r>
    </w:p>
    <w:p w14:paraId="38E5B1FE" w14:textId="77777777" w:rsidR="006E2DEB" w:rsidRDefault="006E2DEB" w:rsidP="006E2DEB">
      <w:pPr>
        <w:jc w:val="both"/>
        <w:rPr>
          <w:rFonts w:ascii="Arial" w:hAnsi="Arial" w:cs="Arial"/>
        </w:rPr>
      </w:pPr>
      <w:r w:rsidRPr="009B6D48">
        <w:rPr>
          <w:rFonts w:ascii="Arial" w:hAnsi="Arial" w:cs="Arial"/>
        </w:rPr>
        <w:t>Ce spécialiste en menuiserie entend mobiliser les membres, autour des enjeux d’aujourd’hui et de demain. « Le contexte actuel et les nombreux défis à relever (crise des matériaux, recrutement, développement des compétences, Règlementation Environnementale 2020, gestion des déchets…) nous imposent de conserver une réflexion régionale active et ambitieuse.</w:t>
      </w:r>
      <w:r>
        <w:rPr>
          <w:rFonts w:ascii="Arial" w:hAnsi="Arial" w:cs="Arial"/>
        </w:rPr>
        <w:t xml:space="preserve"> </w:t>
      </w:r>
    </w:p>
    <w:p w14:paraId="5EEA2F2B" w14:textId="77777777" w:rsidR="006E2DEB" w:rsidRDefault="006E2DEB" w:rsidP="00BC3CDB">
      <w:pPr>
        <w:rPr>
          <w:rFonts w:ascii="Arial" w:hAnsi="Arial" w:cs="Arial"/>
          <w:sz w:val="20"/>
          <w:szCs w:val="20"/>
        </w:rPr>
      </w:pPr>
      <w:r w:rsidRPr="00BC3CDB">
        <w:rPr>
          <w:rFonts w:ascii="Arial" w:hAnsi="Arial" w:cs="Arial"/>
          <w:b/>
          <w:bCs/>
          <w:sz w:val="20"/>
          <w:szCs w:val="20"/>
        </w:rPr>
        <w:t>Source :</w:t>
      </w:r>
      <w:r w:rsidRPr="00BC3CDB">
        <w:rPr>
          <w:rFonts w:ascii="Arial" w:hAnsi="Arial" w:cs="Arial"/>
          <w:sz w:val="20"/>
          <w:szCs w:val="20"/>
        </w:rPr>
        <w:t xml:space="preserve"> </w:t>
      </w:r>
      <w:hyperlink r:id="rId40" w:history="1">
        <w:r w:rsidRPr="00BC3CDB">
          <w:rPr>
            <w:rStyle w:val="Lienhypertexte"/>
            <w:rFonts w:ascii="Arial" w:hAnsi="Arial" w:cs="Arial"/>
            <w:sz w:val="20"/>
            <w:szCs w:val="20"/>
          </w:rPr>
          <w:t>https://www.environnement-magazine.fr/politiques/article/2022/12/06/141811/ffb-gerald-proponnet-porte-voix-des-entrepreneurs-bois-region-aura</w:t>
        </w:r>
      </w:hyperlink>
      <w:r w:rsidRPr="00BC3CDB">
        <w:rPr>
          <w:rFonts w:ascii="Arial" w:hAnsi="Arial" w:cs="Arial"/>
          <w:sz w:val="20"/>
          <w:szCs w:val="20"/>
        </w:rPr>
        <w:t xml:space="preserve"> </w:t>
      </w:r>
    </w:p>
    <w:p w14:paraId="4B81AD65" w14:textId="77777777" w:rsidR="00BC3CDB" w:rsidRPr="00BC3CDB" w:rsidRDefault="00BC3CDB" w:rsidP="00BC3CDB">
      <w:pPr>
        <w:rPr>
          <w:rFonts w:ascii="Arial" w:hAnsi="Arial" w:cs="Arial"/>
          <w:sz w:val="20"/>
          <w:szCs w:val="20"/>
        </w:rPr>
      </w:pPr>
    </w:p>
    <w:p w14:paraId="592072EA" w14:textId="327A1FE2" w:rsidR="006E2DEB" w:rsidRPr="00676E93" w:rsidRDefault="006E2DEB" w:rsidP="00BC3CDB">
      <w:pPr>
        <w:pStyle w:val="Titre1"/>
      </w:pPr>
      <w:r w:rsidRPr="00676E93">
        <w:t xml:space="preserve">DOCUMENT </w:t>
      </w:r>
      <w:r>
        <w:t>19</w:t>
      </w:r>
      <w:r w:rsidRPr="00676E93">
        <w:t xml:space="preserve"> – Présentation FFB</w:t>
      </w:r>
    </w:p>
    <w:p w14:paraId="4CE5633C" w14:textId="1225F147" w:rsidR="006E2DEB" w:rsidRPr="009B6D48" w:rsidRDefault="00BC3CDB" w:rsidP="006E2DEB">
      <w:pPr>
        <w:jc w:val="both"/>
        <w:rPr>
          <w:rFonts w:ascii="Arial" w:hAnsi="Arial" w:cs="Arial"/>
        </w:rPr>
      </w:pPr>
      <w:r w:rsidRPr="00676E93">
        <w:rPr>
          <w:rFonts w:ascii="Arial" w:hAnsi="Arial" w:cs="Arial"/>
          <w:b/>
          <w:bCs/>
          <w:noProof/>
          <w:color w:val="EE0000"/>
        </w:rPr>
        <w:drawing>
          <wp:anchor distT="0" distB="0" distL="114300" distR="114300" simplePos="0" relativeHeight="251679744" behindDoc="0" locked="0" layoutInCell="1" allowOverlap="1" wp14:anchorId="1064D1EB" wp14:editId="18DB91AD">
            <wp:simplePos x="0" y="0"/>
            <wp:positionH relativeFrom="column">
              <wp:posOffset>4043045</wp:posOffset>
            </wp:positionH>
            <wp:positionV relativeFrom="paragraph">
              <wp:posOffset>23495</wp:posOffset>
            </wp:positionV>
            <wp:extent cx="1254760" cy="1024890"/>
            <wp:effectExtent l="0" t="0" r="2540" b="3810"/>
            <wp:wrapSquare wrapText="bothSides"/>
            <wp:docPr id="135941805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18059" name="Image 1359418059"/>
                    <pic:cNvPicPr/>
                  </pic:nvPicPr>
                  <pic:blipFill>
                    <a:blip r:embed="rId41">
                      <a:extLst>
                        <a:ext uri="{28A0092B-C50C-407E-A947-70E740481C1C}">
                          <a14:useLocalDpi xmlns:a14="http://schemas.microsoft.com/office/drawing/2010/main" val="0"/>
                        </a:ext>
                      </a:extLst>
                    </a:blip>
                    <a:stretch>
                      <a:fillRect/>
                    </a:stretch>
                  </pic:blipFill>
                  <pic:spPr>
                    <a:xfrm>
                      <a:off x="0" y="0"/>
                      <a:ext cx="1254760" cy="1024890"/>
                    </a:xfrm>
                    <a:prstGeom prst="rect">
                      <a:avLst/>
                    </a:prstGeom>
                  </pic:spPr>
                </pic:pic>
              </a:graphicData>
            </a:graphic>
            <wp14:sizeRelH relativeFrom="page">
              <wp14:pctWidth>0</wp14:pctWidth>
            </wp14:sizeRelH>
            <wp14:sizeRelV relativeFrom="page">
              <wp14:pctHeight>0</wp14:pctHeight>
            </wp14:sizeRelV>
          </wp:anchor>
        </w:drawing>
      </w:r>
      <w:r w:rsidR="006E2DEB" w:rsidRPr="009B6D48">
        <w:rPr>
          <w:rFonts w:ascii="Arial" w:hAnsi="Arial" w:cs="Arial"/>
        </w:rPr>
        <w:t>La Fédération Française du Bâtiment (FFB) représente les entreprises du bâtiment en France. Elle défend leurs intérêts, les informe et les accompagne.</w:t>
      </w:r>
    </w:p>
    <w:p w14:paraId="171CC1AD" w14:textId="77777777" w:rsidR="006E2DEB" w:rsidRPr="009B6D48" w:rsidRDefault="006E2DEB" w:rsidP="006E2DEB">
      <w:pPr>
        <w:jc w:val="both"/>
        <w:rPr>
          <w:rFonts w:ascii="Arial" w:hAnsi="Arial" w:cs="Arial"/>
          <w:b/>
          <w:bCs/>
        </w:rPr>
      </w:pPr>
      <w:r w:rsidRPr="009B6D48">
        <w:rPr>
          <w:rFonts w:ascii="Arial" w:hAnsi="Arial" w:cs="Arial"/>
          <w:b/>
          <w:bCs/>
        </w:rPr>
        <w:t>Missions principales</w:t>
      </w:r>
    </w:p>
    <w:p w14:paraId="453ECB43" w14:textId="77777777" w:rsidR="006E2DEB" w:rsidRPr="009B6D48" w:rsidRDefault="006E2DEB" w:rsidP="006E2DEB">
      <w:pPr>
        <w:numPr>
          <w:ilvl w:val="0"/>
          <w:numId w:val="10"/>
        </w:numPr>
        <w:jc w:val="both"/>
        <w:rPr>
          <w:rFonts w:ascii="Arial" w:hAnsi="Arial" w:cs="Arial"/>
        </w:rPr>
      </w:pPr>
      <w:r w:rsidRPr="009B6D48">
        <w:rPr>
          <w:rFonts w:ascii="Arial" w:hAnsi="Arial" w:cs="Arial"/>
          <w:b/>
          <w:bCs/>
        </w:rPr>
        <w:t>Défense des entreprises</w:t>
      </w:r>
      <w:r w:rsidRPr="009B6D48">
        <w:rPr>
          <w:rFonts w:ascii="Arial" w:hAnsi="Arial" w:cs="Arial"/>
        </w:rPr>
        <w:t xml:space="preserve"> : La FFB est la voix des entreprises du Bâtiment auprès des pouvoirs publics (gouvernement, ministères, etc.). Elle négocie les conventions collectives et participe à l'élaboration des lois et règlements du secteur.</w:t>
      </w:r>
    </w:p>
    <w:p w14:paraId="150892C6" w14:textId="77777777" w:rsidR="006E2DEB" w:rsidRPr="009B6D48" w:rsidRDefault="006E2DEB" w:rsidP="006E2DEB">
      <w:pPr>
        <w:numPr>
          <w:ilvl w:val="0"/>
          <w:numId w:val="10"/>
        </w:numPr>
        <w:jc w:val="both"/>
        <w:rPr>
          <w:rFonts w:ascii="Arial" w:hAnsi="Arial" w:cs="Arial"/>
        </w:rPr>
      </w:pPr>
      <w:r w:rsidRPr="009B6D48">
        <w:rPr>
          <w:rFonts w:ascii="Arial" w:hAnsi="Arial" w:cs="Arial"/>
          <w:b/>
          <w:bCs/>
        </w:rPr>
        <w:t>Information et conseil</w:t>
      </w:r>
      <w:r w:rsidRPr="009B6D48">
        <w:rPr>
          <w:rFonts w:ascii="Arial" w:hAnsi="Arial" w:cs="Arial"/>
        </w:rPr>
        <w:t xml:space="preserve"> : Elle fournit aux entreprises des informations juridiques, fiscales, sociales et techniques. Elle les aide à se tenir à jour sur les réglementations et les innovations.</w:t>
      </w:r>
    </w:p>
    <w:p w14:paraId="04F369B6" w14:textId="77777777" w:rsidR="006E2DEB" w:rsidRPr="009B6D48" w:rsidRDefault="006E2DEB" w:rsidP="006E2DEB">
      <w:pPr>
        <w:numPr>
          <w:ilvl w:val="0"/>
          <w:numId w:val="10"/>
        </w:numPr>
        <w:jc w:val="both"/>
        <w:rPr>
          <w:rFonts w:ascii="Arial" w:hAnsi="Arial" w:cs="Arial"/>
        </w:rPr>
      </w:pPr>
      <w:r w:rsidRPr="009B6D48">
        <w:rPr>
          <w:rFonts w:ascii="Arial" w:hAnsi="Arial" w:cs="Arial"/>
          <w:b/>
          <w:bCs/>
        </w:rPr>
        <w:t>Accompagnement et formation</w:t>
      </w:r>
      <w:r w:rsidRPr="009B6D48">
        <w:rPr>
          <w:rFonts w:ascii="Arial" w:hAnsi="Arial" w:cs="Arial"/>
        </w:rPr>
        <w:t xml:space="preserve"> : La FFB propose des formations pour améliorer les compétences des salariés et des chefs d'entreprise. Elle encourage aussi l'apprentissage pour attirer de nouveaux talents dans le secteur.</w:t>
      </w:r>
    </w:p>
    <w:p w14:paraId="092B0BF1" w14:textId="77777777" w:rsidR="006E2DEB" w:rsidRPr="009B6D48" w:rsidRDefault="006E2DEB" w:rsidP="006E2DEB">
      <w:pPr>
        <w:numPr>
          <w:ilvl w:val="0"/>
          <w:numId w:val="10"/>
        </w:numPr>
        <w:jc w:val="both"/>
        <w:rPr>
          <w:rFonts w:ascii="Arial" w:hAnsi="Arial" w:cs="Arial"/>
        </w:rPr>
      </w:pPr>
      <w:r w:rsidRPr="009B6D48">
        <w:rPr>
          <w:rFonts w:ascii="Arial" w:hAnsi="Arial" w:cs="Arial"/>
          <w:b/>
          <w:bCs/>
        </w:rPr>
        <w:t>Promotion du secteur</w:t>
      </w:r>
      <w:r w:rsidRPr="009B6D48">
        <w:rPr>
          <w:rFonts w:ascii="Arial" w:hAnsi="Arial" w:cs="Arial"/>
        </w:rPr>
        <w:t xml:space="preserve"> : Elle communique sur l'importance du Bâtiment pour l'économie française et promeut ses métiers, souvent en partenariat avec d'autres organisations comme la Confédération de l'artisanat et des petites entreprises du bâtiment (CAPEB).</w:t>
      </w:r>
    </w:p>
    <w:p w14:paraId="5375BF18" w14:textId="77777777" w:rsidR="006E2DEB" w:rsidRPr="009B6D48" w:rsidRDefault="006E2DEB" w:rsidP="006E2DEB">
      <w:pPr>
        <w:jc w:val="both"/>
        <w:rPr>
          <w:rFonts w:ascii="Arial" w:hAnsi="Arial" w:cs="Arial"/>
        </w:rPr>
      </w:pPr>
      <w:r w:rsidRPr="009B6D48">
        <w:rPr>
          <w:rFonts w:ascii="Arial" w:hAnsi="Arial" w:cs="Arial"/>
        </w:rPr>
        <w:t xml:space="preserve">En résumé, la FFB est un syndicat professionnel qui </w:t>
      </w:r>
      <w:r w:rsidRPr="009B6D48">
        <w:rPr>
          <w:rFonts w:ascii="Arial" w:hAnsi="Arial" w:cs="Arial"/>
          <w:b/>
          <w:bCs/>
        </w:rPr>
        <w:t>représente, soutient et promeut</w:t>
      </w:r>
      <w:r w:rsidRPr="009B6D48">
        <w:rPr>
          <w:rFonts w:ascii="Arial" w:hAnsi="Arial" w:cs="Arial"/>
        </w:rPr>
        <w:t xml:space="preserve"> les professionnels du bâtiment en France.</w:t>
      </w:r>
    </w:p>
    <w:p w14:paraId="6730CB71" w14:textId="77777777" w:rsidR="006E2DEB" w:rsidRPr="00BC3CDB" w:rsidRDefault="006E2DEB" w:rsidP="00BC3CDB">
      <w:pPr>
        <w:jc w:val="right"/>
        <w:rPr>
          <w:rFonts w:ascii="Arial" w:hAnsi="Arial" w:cs="Arial"/>
          <w:sz w:val="21"/>
          <w:szCs w:val="21"/>
        </w:rPr>
      </w:pPr>
      <w:r w:rsidRPr="00BC3CDB">
        <w:rPr>
          <w:rFonts w:ascii="Arial" w:hAnsi="Arial" w:cs="Arial"/>
          <w:b/>
          <w:bCs/>
          <w:sz w:val="21"/>
          <w:szCs w:val="21"/>
        </w:rPr>
        <w:t>Source</w:t>
      </w:r>
      <w:r w:rsidRPr="00BC3CDB">
        <w:rPr>
          <w:rFonts w:ascii="Arial" w:hAnsi="Arial" w:cs="Arial"/>
          <w:sz w:val="21"/>
          <w:szCs w:val="21"/>
        </w:rPr>
        <w:t xml:space="preserve"> : </w:t>
      </w:r>
      <w:hyperlink r:id="rId42" w:history="1">
        <w:r w:rsidRPr="00BC3CDB">
          <w:rPr>
            <w:rStyle w:val="Lienhypertexte"/>
            <w:rFonts w:ascii="Arial" w:hAnsi="Arial" w:cs="Arial"/>
            <w:sz w:val="21"/>
            <w:szCs w:val="21"/>
          </w:rPr>
          <w:t>https://www.ffbatiment.fr/</w:t>
        </w:r>
      </w:hyperlink>
      <w:r w:rsidRPr="00BC3CDB">
        <w:rPr>
          <w:rFonts w:ascii="Arial" w:hAnsi="Arial" w:cs="Arial"/>
          <w:sz w:val="21"/>
          <w:szCs w:val="21"/>
        </w:rPr>
        <w:t xml:space="preserve"> </w:t>
      </w:r>
    </w:p>
    <w:p w14:paraId="55F99214" w14:textId="77777777" w:rsidR="006E2DEB" w:rsidRDefault="006E2DEB" w:rsidP="006E2DEB">
      <w:pPr>
        <w:jc w:val="both"/>
        <w:rPr>
          <w:rFonts w:ascii="Arial" w:hAnsi="Arial" w:cs="Arial"/>
        </w:rPr>
      </w:pPr>
    </w:p>
    <w:p w14:paraId="6265F5E9" w14:textId="77777777" w:rsidR="006E2DEB" w:rsidRDefault="006E2DEB" w:rsidP="006E2DEB">
      <w:pPr>
        <w:jc w:val="both"/>
        <w:rPr>
          <w:rFonts w:ascii="Arial" w:hAnsi="Arial" w:cs="Arial"/>
        </w:rPr>
        <w:sectPr w:rsidR="006E2DEB" w:rsidSect="006E2DEB">
          <w:pgSz w:w="11906" w:h="16838"/>
          <w:pgMar w:top="567" w:right="1418" w:bottom="567" w:left="1418" w:header="709" w:footer="709" w:gutter="0"/>
          <w:cols w:space="708"/>
          <w:docGrid w:linePitch="360"/>
        </w:sectPr>
      </w:pPr>
    </w:p>
    <w:p w14:paraId="7C97D404" w14:textId="77777777" w:rsidR="006E2DEB" w:rsidRPr="00C81624" w:rsidRDefault="006E2DEB" w:rsidP="006E2DEB">
      <w:pPr>
        <w:rPr>
          <w:rFonts w:ascii="Arial" w:hAnsi="Arial" w:cs="Arial"/>
          <w:noProof/>
          <w:sz w:val="24"/>
          <w:szCs w:val="24"/>
        </w:rPr>
      </w:pPr>
      <w:r>
        <w:rPr>
          <w:rFonts w:ascii="Arial" w:hAnsi="Arial" w:cs="Arial"/>
          <w:noProof/>
          <w:sz w:val="24"/>
          <w:szCs w:val="24"/>
        </w:rPr>
        <w:lastRenderedPageBreak/>
        <mc:AlternateContent>
          <mc:Choice Requires="wps">
            <w:drawing>
              <wp:anchor distT="0" distB="0" distL="114300" distR="114300" simplePos="0" relativeHeight="251722752" behindDoc="0" locked="0" layoutInCell="1" allowOverlap="1" wp14:anchorId="54A9B2CC" wp14:editId="0D3D1859">
                <wp:simplePos x="0" y="0"/>
                <wp:positionH relativeFrom="column">
                  <wp:posOffset>690549</wp:posOffset>
                </wp:positionH>
                <wp:positionV relativeFrom="paragraph">
                  <wp:posOffset>284480</wp:posOffset>
                </wp:positionV>
                <wp:extent cx="2114439" cy="0"/>
                <wp:effectExtent l="0" t="76200" r="19685" b="95250"/>
                <wp:wrapNone/>
                <wp:docPr id="1738960308" name="Connecteur droit avec flèche 47"/>
                <wp:cNvGraphicFramePr/>
                <a:graphic xmlns:a="http://schemas.openxmlformats.org/drawingml/2006/main">
                  <a:graphicData uri="http://schemas.microsoft.com/office/word/2010/wordprocessingShape">
                    <wps:wsp>
                      <wps:cNvCnPr/>
                      <wps:spPr>
                        <a:xfrm>
                          <a:off x="0" y="0"/>
                          <a:ext cx="211443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type w14:anchorId="3C348364" id="_x0000_t32" coordsize="21600,21600" o:spt="32" o:oned="t" path="m,l21600,21600e" filled="f">
                <v:path arrowok="t" fillok="f" o:connecttype="none"/>
                <o:lock v:ext="edit" shapetype="t"/>
              </v:shapetype>
              <v:shape id="Connecteur droit avec flèche 47" o:spid="_x0000_s1026" type="#_x0000_t32" style="position:absolute;margin-left:54.35pt;margin-top:22.4pt;width:166.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" strokecolor="black [3200]" strokeweight="1.5pt">
                <v:stroke endarrow="block" joinstyle="miter"/>
              </v:shape>
            </w:pict>
          </mc:Fallback>
        </mc:AlternateContent>
      </w:r>
      <w:r w:rsidRPr="00C81624">
        <w:rPr>
          <w:rFonts w:ascii="Arial" w:hAnsi="Arial" w:cs="Arial"/>
          <w:noProof/>
          <w:sz w:val="24"/>
          <w:szCs w:val="24"/>
        </w:rPr>
        <mc:AlternateContent>
          <mc:Choice Requires="wps">
            <w:drawing>
              <wp:anchor distT="0" distB="0" distL="114300" distR="114300" simplePos="0" relativeHeight="251721728" behindDoc="0" locked="0" layoutInCell="1" allowOverlap="1" wp14:anchorId="7BDBD8CF" wp14:editId="3C196C2B">
                <wp:simplePos x="0" y="0"/>
                <wp:positionH relativeFrom="column">
                  <wp:posOffset>274955</wp:posOffset>
                </wp:positionH>
                <wp:positionV relativeFrom="paragraph">
                  <wp:posOffset>157149</wp:posOffset>
                </wp:positionV>
                <wp:extent cx="2577990" cy="0"/>
                <wp:effectExtent l="0" t="0" r="0" b="0"/>
                <wp:wrapNone/>
                <wp:docPr id="1506926931" name="Connecteur droit 46"/>
                <wp:cNvGraphicFramePr/>
                <a:graphic xmlns:a="http://schemas.openxmlformats.org/drawingml/2006/main">
                  <a:graphicData uri="http://schemas.microsoft.com/office/word/2010/wordprocessingShape">
                    <wps:wsp>
                      <wps:cNvCnPr/>
                      <wps:spPr>
                        <a:xfrm>
                          <a:off x="0" y="0"/>
                          <a:ext cx="257799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5B4F8700" id="Connecteur droit 4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1.65pt,12.35pt" to="224.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" strokecolor="black [3200]" strokeweight="1.5pt">
                <v:stroke joinstyle="miter"/>
              </v:line>
            </w:pict>
          </mc:Fallback>
        </mc:AlternateContent>
      </w:r>
      <w:r w:rsidRPr="00C81624">
        <w:rPr>
          <w:rFonts w:ascii="Arial" w:hAnsi="Arial" w:cs="Arial"/>
          <w:noProof/>
          <w:sz w:val="24"/>
          <w:szCs w:val="24"/>
        </w:rPr>
        <mc:AlternateContent>
          <mc:Choice Requires="wps">
            <w:drawing>
              <wp:anchor distT="0" distB="0" distL="114300" distR="114300" simplePos="0" relativeHeight="251687936" behindDoc="0" locked="0" layoutInCell="1" allowOverlap="1" wp14:anchorId="365787E9" wp14:editId="5705CAC3">
                <wp:simplePos x="0" y="0"/>
                <wp:positionH relativeFrom="column">
                  <wp:posOffset>252592</wp:posOffset>
                </wp:positionH>
                <wp:positionV relativeFrom="paragraph">
                  <wp:posOffset>146436</wp:posOffset>
                </wp:positionV>
                <wp:extent cx="25400" cy="1871133"/>
                <wp:effectExtent l="76200" t="0" r="69850" b="53340"/>
                <wp:wrapNone/>
                <wp:docPr id="1442079809" name="Connecteur droit avec flèche 4"/>
                <wp:cNvGraphicFramePr/>
                <a:graphic xmlns:a="http://schemas.openxmlformats.org/drawingml/2006/main">
                  <a:graphicData uri="http://schemas.microsoft.com/office/word/2010/wordprocessingShape">
                    <wps:wsp>
                      <wps:cNvCnPr/>
                      <wps:spPr>
                        <a:xfrm flipH="1">
                          <a:off x="0" y="0"/>
                          <a:ext cx="25400" cy="187113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69489512" id="Connecteur droit avec flèche 4" o:spid="_x0000_s1026" type="#_x0000_t32" style="position:absolute;margin-left:19.9pt;margin-top:11.55pt;width:2pt;height:147.3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" strokecolor="black [3200]" strokeweight="1.5pt">
                <v:stroke endarrow="block" joinstyle="miter"/>
              </v:shape>
            </w:pict>
          </mc:Fallback>
        </mc:AlternateContent>
      </w:r>
      <w:r w:rsidRPr="00C81624">
        <w:rPr>
          <w:rFonts w:ascii="Arial" w:hAnsi="Arial" w:cs="Arial"/>
          <w:noProof/>
          <w:sz w:val="24"/>
          <w:szCs w:val="24"/>
        </w:rPr>
        <mc:AlternateContent>
          <mc:Choice Requires="wps">
            <w:drawing>
              <wp:anchor distT="0" distB="0" distL="114300" distR="114300" simplePos="0" relativeHeight="251720704" behindDoc="0" locked="0" layoutInCell="1" allowOverlap="1" wp14:anchorId="144081DF" wp14:editId="09C2F220">
                <wp:simplePos x="0" y="0"/>
                <wp:positionH relativeFrom="column">
                  <wp:posOffset>864870</wp:posOffset>
                </wp:positionH>
                <wp:positionV relativeFrom="paragraph">
                  <wp:posOffset>-334976</wp:posOffset>
                </wp:positionV>
                <wp:extent cx="1828579" cy="457062"/>
                <wp:effectExtent l="0" t="0" r="19685" b="19685"/>
                <wp:wrapNone/>
                <wp:docPr id="361028712" name="Zone de texte 18"/>
                <wp:cNvGraphicFramePr/>
                <a:graphic xmlns:a="http://schemas.openxmlformats.org/drawingml/2006/main">
                  <a:graphicData uri="http://schemas.microsoft.com/office/word/2010/wordprocessingShape">
                    <wps:wsp>
                      <wps:cNvSpPr txBox="1"/>
                      <wps:spPr>
                        <a:xfrm>
                          <a:off x="0" y="0"/>
                          <a:ext cx="1828579" cy="457062"/>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AE2854A" w14:textId="70A08728" w:rsidR="006E2DEB" w:rsidRPr="00C81624" w:rsidRDefault="006E2DEB" w:rsidP="006E2DEB">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081DF" id="Zone de texte 18" o:spid="_x0000_s1030" type="#_x0000_t202" style="position:absolute;margin-left:68.1pt;margin-top:-26.4pt;width:2in;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" fillcolor="#c3c3c3 [2166]" strokecolor="#a5a5a5 [3206]" strokeweight=".5pt">
                <v:fill color2="#b6b6b6 [2614]" rotate="t" colors="0 #d2d2d2;.5 #c8c8c8;1 silver" focus="100%" type="gradient">
                  <o:fill v:ext="view" type="gradientUnscaled"/>
                </v:fill>
                <v:textbox>
                  <w:txbxContent>
                    <w:p w14:paraId="4AE2854A" w14:textId="70A08728" w:rsidR="006E2DEB" w:rsidRPr="00C81624" w:rsidRDefault="006E2DEB" w:rsidP="006E2DEB">
                      <w:pPr>
                        <w:rPr>
                          <w:b/>
                          <w:bCs/>
                          <w:color w:val="FF0000"/>
                        </w:rPr>
                      </w:pPr>
                    </w:p>
                  </w:txbxContent>
                </v:textbox>
              </v:shape>
            </w:pict>
          </mc:Fallback>
        </mc:AlternateContent>
      </w:r>
      <w:r w:rsidRPr="00C81624">
        <w:rPr>
          <w:rFonts w:ascii="Arial" w:hAnsi="Arial" w:cs="Arial"/>
          <w:noProof/>
          <w:sz w:val="24"/>
          <w:szCs w:val="24"/>
        </w:rPr>
        <mc:AlternateContent>
          <mc:Choice Requires="wps">
            <w:drawing>
              <wp:anchor distT="0" distB="0" distL="114300" distR="114300" simplePos="0" relativeHeight="251717632" behindDoc="0" locked="0" layoutInCell="1" allowOverlap="1" wp14:anchorId="16CF6C40" wp14:editId="2E7896B0">
                <wp:simplePos x="0" y="0"/>
                <wp:positionH relativeFrom="column">
                  <wp:posOffset>7162165</wp:posOffset>
                </wp:positionH>
                <wp:positionV relativeFrom="paragraph">
                  <wp:posOffset>-483069</wp:posOffset>
                </wp:positionV>
                <wp:extent cx="1145513" cy="333955"/>
                <wp:effectExtent l="0" t="0" r="17145" b="28575"/>
                <wp:wrapNone/>
                <wp:docPr id="1207951059" name="Zone de texte 18"/>
                <wp:cNvGraphicFramePr/>
                <a:graphic xmlns:a="http://schemas.openxmlformats.org/drawingml/2006/main">
                  <a:graphicData uri="http://schemas.microsoft.com/office/word/2010/wordprocessingShape">
                    <wps:wsp>
                      <wps:cNvSpPr txBox="1"/>
                      <wps:spPr>
                        <a:xfrm>
                          <a:off x="0" y="0"/>
                          <a:ext cx="1145513" cy="33395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64C27EF" w14:textId="596DF0EE" w:rsidR="006E2DEB" w:rsidRPr="00C81624" w:rsidRDefault="006E2DEB" w:rsidP="006E2DEB">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F6C40" id="_x0000_s1031" type="#_x0000_t202" style="position:absolute;margin-left:563.95pt;margin-top:-38.05pt;width:90.2pt;height:2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" fillcolor="#c3c3c3 [2166]" strokecolor="#a5a5a5 [3206]" strokeweight=".5pt">
                <v:fill color2="#b6b6b6 [2614]" rotate="t" colors="0 #d2d2d2;.5 #c8c8c8;1 silver" focus="100%" type="gradient">
                  <o:fill v:ext="view" type="gradientUnscaled"/>
                </v:fill>
                <v:textbox>
                  <w:txbxContent>
                    <w:p w14:paraId="464C27EF" w14:textId="596DF0EE" w:rsidR="006E2DEB" w:rsidRPr="00C81624" w:rsidRDefault="006E2DEB" w:rsidP="006E2DEB">
                      <w:pPr>
                        <w:jc w:val="center"/>
                        <w:rPr>
                          <w:b/>
                          <w:bCs/>
                          <w:color w:val="FF0000"/>
                        </w:rPr>
                      </w:pPr>
                    </w:p>
                  </w:txbxContent>
                </v:textbox>
              </v:shape>
            </w:pict>
          </mc:Fallback>
        </mc:AlternateContent>
      </w:r>
      <w:r w:rsidRPr="00C81624">
        <w:rPr>
          <w:rFonts w:ascii="Arial" w:hAnsi="Arial" w:cs="Arial"/>
          <w:noProof/>
          <w:sz w:val="24"/>
          <w:szCs w:val="24"/>
        </w:rPr>
        <mc:AlternateContent>
          <mc:Choice Requires="wps">
            <w:drawing>
              <wp:anchor distT="0" distB="0" distL="114300" distR="114300" simplePos="0" relativeHeight="251694080" behindDoc="0" locked="0" layoutInCell="1" allowOverlap="1" wp14:anchorId="6339A3B2" wp14:editId="3549C1A0">
                <wp:simplePos x="0" y="0"/>
                <wp:positionH relativeFrom="column">
                  <wp:posOffset>7210425</wp:posOffset>
                </wp:positionH>
                <wp:positionV relativeFrom="paragraph">
                  <wp:posOffset>125564</wp:posOffset>
                </wp:positionV>
                <wp:extent cx="1145513" cy="333955"/>
                <wp:effectExtent l="0" t="0" r="17145" b="28575"/>
                <wp:wrapNone/>
                <wp:docPr id="992458620" name="Zone de texte 18"/>
                <wp:cNvGraphicFramePr/>
                <a:graphic xmlns:a="http://schemas.openxmlformats.org/drawingml/2006/main">
                  <a:graphicData uri="http://schemas.microsoft.com/office/word/2010/wordprocessingShape">
                    <wps:wsp>
                      <wps:cNvSpPr txBox="1"/>
                      <wps:spPr>
                        <a:xfrm>
                          <a:off x="0" y="0"/>
                          <a:ext cx="1145513" cy="33395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B464E2B" w14:textId="69C0CDC6" w:rsidR="006E2DEB" w:rsidRPr="00C81624" w:rsidRDefault="006E2DEB" w:rsidP="006E2DEB">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9A3B2" id="_x0000_s1032" type="#_x0000_t202" style="position:absolute;margin-left:567.75pt;margin-top:9.9pt;width:90.2pt;height:2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" fillcolor="#c3c3c3 [2166]" strokecolor="#a5a5a5 [3206]" strokeweight=".5pt">
                <v:fill color2="#b6b6b6 [2614]" rotate="t" colors="0 #d2d2d2;.5 #c8c8c8;1 silver" focus="100%" type="gradient">
                  <o:fill v:ext="view" type="gradientUnscaled"/>
                </v:fill>
                <v:textbox>
                  <w:txbxContent>
                    <w:p w14:paraId="3B464E2B" w14:textId="69C0CDC6" w:rsidR="006E2DEB" w:rsidRPr="00C81624" w:rsidRDefault="006E2DEB" w:rsidP="006E2DEB">
                      <w:pPr>
                        <w:jc w:val="center"/>
                        <w:rPr>
                          <w:b/>
                          <w:bCs/>
                          <w:color w:val="FF0000"/>
                        </w:rPr>
                      </w:pPr>
                    </w:p>
                  </w:txbxContent>
                </v:textbox>
              </v:shape>
            </w:pict>
          </mc:Fallback>
        </mc:AlternateContent>
      </w:r>
      <w:r w:rsidRPr="00C81624">
        <w:rPr>
          <w:rFonts w:ascii="Arial" w:hAnsi="Arial" w:cs="Arial"/>
          <w:noProof/>
          <w:sz w:val="24"/>
          <w:szCs w:val="24"/>
        </w:rPr>
        <mc:AlternateContent>
          <mc:Choice Requires="wps">
            <w:drawing>
              <wp:anchor distT="0" distB="0" distL="114300" distR="114300" simplePos="0" relativeHeight="251713536" behindDoc="0" locked="0" layoutInCell="1" allowOverlap="1" wp14:anchorId="6995E86C" wp14:editId="37025425">
                <wp:simplePos x="0" y="0"/>
                <wp:positionH relativeFrom="column">
                  <wp:posOffset>-610235</wp:posOffset>
                </wp:positionH>
                <wp:positionV relativeFrom="paragraph">
                  <wp:posOffset>-701675</wp:posOffset>
                </wp:positionV>
                <wp:extent cx="2743200" cy="304800"/>
                <wp:effectExtent l="0" t="0" r="19050" b="19050"/>
                <wp:wrapNone/>
                <wp:docPr id="815280453" name="Zone de texte 37"/>
                <wp:cNvGraphicFramePr/>
                <a:graphic xmlns:a="http://schemas.openxmlformats.org/drawingml/2006/main">
                  <a:graphicData uri="http://schemas.microsoft.com/office/word/2010/wordprocessingShape">
                    <wps:wsp>
                      <wps:cNvSpPr txBox="1"/>
                      <wps:spPr>
                        <a:xfrm>
                          <a:off x="0" y="0"/>
                          <a:ext cx="2743200" cy="304800"/>
                        </a:xfrm>
                        <a:prstGeom prst="rect">
                          <a:avLst/>
                        </a:prstGeom>
                        <a:solidFill>
                          <a:schemeClr val="lt1"/>
                        </a:solidFill>
                        <a:ln w="6350">
                          <a:solidFill>
                            <a:prstClr val="black"/>
                          </a:solidFill>
                        </a:ln>
                      </wps:spPr>
                      <wps:txbx>
                        <w:txbxContent>
                          <w:p w14:paraId="7131875D" w14:textId="77777777" w:rsidR="006E2DEB" w:rsidRPr="009C274A" w:rsidRDefault="006E2DEB" w:rsidP="006E2DEB">
                            <w:pPr>
                              <w:rPr>
                                <w:rFonts w:ascii="Arial" w:hAnsi="Arial" w:cs="Arial"/>
                                <w:b/>
                                <w:bCs/>
                                <w:color w:val="EE0000"/>
                                <w:sz w:val="24"/>
                                <w:szCs w:val="24"/>
                              </w:rPr>
                            </w:pPr>
                            <w:r w:rsidRPr="009C274A">
                              <w:rPr>
                                <w:rFonts w:ascii="Arial" w:hAnsi="Arial" w:cs="Arial"/>
                                <w:b/>
                                <w:bCs/>
                                <w:color w:val="EE0000"/>
                                <w:sz w:val="24"/>
                                <w:szCs w:val="24"/>
                              </w:rPr>
                              <w:t xml:space="preserve">ANNEXE 1 – Schéma à compléter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E86C" id="Zone de texte 37" o:spid="_x0000_s1033" type="#_x0000_t202" style="position:absolute;margin-left:-48.05pt;margin-top:-55.25pt;width:3in;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7POwIAAIMEAAAOAAAAZHJzL2Uyb0RvYy54bWysVE1v2zAMvQ/YfxB0X+x8tOm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" fillcolor="white [3201]" strokeweight=".5pt">
                <v:textbox>
                  <w:txbxContent>
                    <w:p w14:paraId="7131875D" w14:textId="77777777" w:rsidR="006E2DEB" w:rsidRPr="009C274A" w:rsidRDefault="006E2DEB" w:rsidP="006E2DEB">
                      <w:pPr>
                        <w:rPr>
                          <w:rFonts w:ascii="Arial" w:hAnsi="Arial" w:cs="Arial"/>
                          <w:b/>
                          <w:bCs/>
                          <w:color w:val="EE0000"/>
                          <w:sz w:val="24"/>
                          <w:szCs w:val="24"/>
                        </w:rPr>
                      </w:pPr>
                      <w:r w:rsidRPr="009C274A">
                        <w:rPr>
                          <w:rFonts w:ascii="Arial" w:hAnsi="Arial" w:cs="Arial"/>
                          <w:b/>
                          <w:bCs/>
                          <w:color w:val="EE0000"/>
                          <w:sz w:val="24"/>
                          <w:szCs w:val="24"/>
                        </w:rPr>
                        <w:t xml:space="preserve">ANNEXE 1 – Schéma à compléter </w:t>
                      </w:r>
                    </w:p>
                  </w:txbxContent>
                </v:textbox>
              </v:shape>
            </w:pict>
          </mc:Fallback>
        </mc:AlternateContent>
      </w:r>
      <w:r w:rsidRPr="00C81624">
        <w:rPr>
          <w:rFonts w:ascii="Arial" w:hAnsi="Arial" w:cs="Arial"/>
          <w:noProof/>
          <w:sz w:val="24"/>
          <w:szCs w:val="24"/>
        </w:rPr>
        <mc:AlternateContent>
          <mc:Choice Requires="wps">
            <w:drawing>
              <wp:anchor distT="0" distB="0" distL="114300" distR="114300" simplePos="0" relativeHeight="251711488" behindDoc="0" locked="0" layoutInCell="1" allowOverlap="1" wp14:anchorId="6F62F245" wp14:editId="41F5314F">
                <wp:simplePos x="0" y="0"/>
                <wp:positionH relativeFrom="column">
                  <wp:posOffset>9095105</wp:posOffset>
                </wp:positionH>
                <wp:positionV relativeFrom="paragraph">
                  <wp:posOffset>-80645</wp:posOffset>
                </wp:positionV>
                <wp:extent cx="6350" cy="539750"/>
                <wp:effectExtent l="0" t="0" r="31750" b="12700"/>
                <wp:wrapNone/>
                <wp:docPr id="1019174527" name="Connecteur droit 34"/>
                <wp:cNvGraphicFramePr/>
                <a:graphic xmlns:a="http://schemas.openxmlformats.org/drawingml/2006/main">
                  <a:graphicData uri="http://schemas.microsoft.com/office/word/2010/wordprocessingShape">
                    <wps:wsp>
                      <wps:cNvCnPr/>
                      <wps:spPr>
                        <a:xfrm flipH="1" flipV="1">
                          <a:off x="0" y="0"/>
                          <a:ext cx="6350" cy="539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EB3CBC5" id="Connecteur droit 34" o:spid="_x0000_s1026" style="position:absolute;flip:x y;z-index:251711488;visibility:visible;mso-wrap-style:square;mso-wrap-distance-left:9pt;mso-wrap-distance-top:0;mso-wrap-distance-right:9pt;mso-wrap-distance-bottom:0;mso-position-horizontal:absolute;mso-position-horizontal-relative:text;mso-position-vertical:absolute;mso-position-vertical-relative:text" from="716.15pt,-6.35pt" to="716.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" strokecolor="black [3200]" strokeweight="1.5pt">
                <v:stroke joinstyle="miter"/>
              </v:line>
            </w:pict>
          </mc:Fallback>
        </mc:AlternateContent>
      </w:r>
      <w:r w:rsidRPr="00C81624">
        <w:rPr>
          <w:rFonts w:ascii="Arial" w:hAnsi="Arial" w:cs="Arial"/>
          <w:noProof/>
          <w:sz w:val="24"/>
          <w:szCs w:val="24"/>
        </w:rPr>
        <mc:AlternateContent>
          <mc:Choice Requires="wps">
            <w:drawing>
              <wp:anchor distT="0" distB="0" distL="114300" distR="114300" simplePos="0" relativeHeight="251712512" behindDoc="0" locked="0" layoutInCell="1" allowOverlap="1" wp14:anchorId="7671816E" wp14:editId="7B7F6214">
                <wp:simplePos x="0" y="0"/>
                <wp:positionH relativeFrom="column">
                  <wp:posOffset>6167755</wp:posOffset>
                </wp:positionH>
                <wp:positionV relativeFrom="paragraph">
                  <wp:posOffset>-99695</wp:posOffset>
                </wp:positionV>
                <wp:extent cx="2933700" cy="19050"/>
                <wp:effectExtent l="38100" t="76200" r="0" b="76200"/>
                <wp:wrapNone/>
                <wp:docPr id="1086256260" name="Connecteur droit avec flèche 35"/>
                <wp:cNvGraphicFramePr/>
                <a:graphic xmlns:a="http://schemas.openxmlformats.org/drawingml/2006/main">
                  <a:graphicData uri="http://schemas.microsoft.com/office/word/2010/wordprocessingShape">
                    <wps:wsp>
                      <wps:cNvCnPr/>
                      <wps:spPr>
                        <a:xfrm flipH="1" flipV="1">
                          <a:off x="0" y="0"/>
                          <a:ext cx="2933700"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29234615" id="Connecteur droit avec flèche 35" o:spid="_x0000_s1026" type="#_x0000_t32" style="position:absolute;margin-left:485.65pt;margin-top:-7.85pt;width:231pt;height:1.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" strokecolor="black [3200]" strokeweight="1.5pt">
                <v:stroke endarrow="block" joinstyle="miter"/>
              </v:shape>
            </w:pict>
          </mc:Fallback>
        </mc:AlternateContent>
      </w:r>
      <w:r w:rsidRPr="00C81624">
        <w:rPr>
          <w:rFonts w:ascii="Arial" w:hAnsi="Arial" w:cs="Arial"/>
          <w:noProof/>
          <w:sz w:val="24"/>
          <w:szCs w:val="24"/>
        </w:rPr>
        <mc:AlternateContent>
          <mc:Choice Requires="wps">
            <w:drawing>
              <wp:anchor distT="0" distB="0" distL="114300" distR="114300" simplePos="0" relativeHeight="251710464" behindDoc="0" locked="0" layoutInCell="1" allowOverlap="1" wp14:anchorId="60E282B0" wp14:editId="6CBC89A7">
                <wp:simplePos x="0" y="0"/>
                <wp:positionH relativeFrom="column">
                  <wp:posOffset>8847455</wp:posOffset>
                </wp:positionH>
                <wp:positionV relativeFrom="paragraph">
                  <wp:posOffset>59055</wp:posOffset>
                </wp:positionV>
                <wp:extent cx="0" cy="412750"/>
                <wp:effectExtent l="76200" t="0" r="57150" b="63500"/>
                <wp:wrapNone/>
                <wp:docPr id="1976960256" name="Connecteur droit avec flèche 33"/>
                <wp:cNvGraphicFramePr/>
                <a:graphic xmlns:a="http://schemas.openxmlformats.org/drawingml/2006/main">
                  <a:graphicData uri="http://schemas.microsoft.com/office/word/2010/wordprocessingShape">
                    <wps:wsp>
                      <wps:cNvCnPr/>
                      <wps:spPr>
                        <a:xfrm>
                          <a:off x="0" y="0"/>
                          <a:ext cx="0" cy="412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32A034D8" id="Connecteur droit avec flèche 33" o:spid="_x0000_s1026" type="#_x0000_t32" style="position:absolute;margin-left:696.65pt;margin-top:4.65pt;width:0;height:3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" strokecolor="black [3200]" strokeweight="1.5pt">
                <v:stroke endarrow="block" joinstyle="miter"/>
              </v:shape>
            </w:pict>
          </mc:Fallback>
        </mc:AlternateContent>
      </w:r>
      <w:r w:rsidRPr="00C81624">
        <w:rPr>
          <w:rFonts w:ascii="Arial" w:hAnsi="Arial" w:cs="Arial"/>
          <w:noProof/>
          <w:sz w:val="24"/>
          <w:szCs w:val="24"/>
        </w:rPr>
        <mc:AlternateContent>
          <mc:Choice Requires="wps">
            <w:drawing>
              <wp:anchor distT="0" distB="0" distL="114300" distR="114300" simplePos="0" relativeHeight="251703296" behindDoc="0" locked="0" layoutInCell="1" allowOverlap="1" wp14:anchorId="17F9C534" wp14:editId="640F2757">
                <wp:simplePos x="0" y="0"/>
                <wp:positionH relativeFrom="column">
                  <wp:posOffset>6162040</wp:posOffset>
                </wp:positionH>
                <wp:positionV relativeFrom="paragraph">
                  <wp:posOffset>164465</wp:posOffset>
                </wp:positionV>
                <wp:extent cx="290946" cy="0"/>
                <wp:effectExtent l="38100" t="76200" r="0" b="95250"/>
                <wp:wrapNone/>
                <wp:docPr id="1676060296" name="Connecteur droit avec flèche 27"/>
                <wp:cNvGraphicFramePr/>
                <a:graphic xmlns:a="http://schemas.openxmlformats.org/drawingml/2006/main">
                  <a:graphicData uri="http://schemas.microsoft.com/office/word/2010/wordprocessingShape">
                    <wps:wsp>
                      <wps:cNvCnPr/>
                      <wps:spPr>
                        <a:xfrm flipH="1">
                          <a:off x="0" y="0"/>
                          <a:ext cx="29094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30CFAE2D" id="Connecteur droit avec flèche 27" o:spid="_x0000_s1026" type="#_x0000_t32" style="position:absolute;margin-left:485.2pt;margin-top:12.95pt;width:22.9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" strokecolor="black [3200]" strokeweight="1.5pt">
                <v:stroke endarrow="block" joinstyle="miter"/>
              </v:shape>
            </w:pict>
          </mc:Fallback>
        </mc:AlternateContent>
      </w:r>
      <w:r w:rsidRPr="00C81624">
        <w:rPr>
          <w:rFonts w:ascii="Arial" w:hAnsi="Arial" w:cs="Arial"/>
          <w:noProof/>
          <w:sz w:val="24"/>
          <w:szCs w:val="24"/>
        </w:rPr>
        <mc:AlternateContent>
          <mc:Choice Requires="wps">
            <w:drawing>
              <wp:anchor distT="0" distB="0" distL="114300" distR="114300" simplePos="0" relativeHeight="251702272" behindDoc="0" locked="0" layoutInCell="1" allowOverlap="1" wp14:anchorId="34653170" wp14:editId="292660B1">
                <wp:simplePos x="0" y="0"/>
                <wp:positionH relativeFrom="column">
                  <wp:posOffset>6453505</wp:posOffset>
                </wp:positionH>
                <wp:positionV relativeFrom="paragraph">
                  <wp:posOffset>167005</wp:posOffset>
                </wp:positionV>
                <wp:extent cx="28575" cy="1990725"/>
                <wp:effectExtent l="0" t="0" r="28575" b="28575"/>
                <wp:wrapNone/>
                <wp:docPr id="1032294785" name="Connecteur droit 24"/>
                <wp:cNvGraphicFramePr/>
                <a:graphic xmlns:a="http://schemas.openxmlformats.org/drawingml/2006/main">
                  <a:graphicData uri="http://schemas.microsoft.com/office/word/2010/wordprocessingShape">
                    <wps:wsp>
                      <wps:cNvCnPr/>
                      <wps:spPr>
                        <a:xfrm flipH="1" flipV="1">
                          <a:off x="0" y="0"/>
                          <a:ext cx="28575" cy="1990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67CFF9A6" id="Connecteur droit 24" o:spid="_x0000_s1026" style="position:absolute;flip:x y;z-index:251702272;visibility:visible;mso-wrap-style:square;mso-wrap-distance-left:9pt;mso-wrap-distance-top:0;mso-wrap-distance-right:9pt;mso-wrap-distance-bottom:0;mso-position-horizontal:absolute;mso-position-horizontal-relative:text;mso-position-vertical:absolute;mso-position-vertical-relative:text" from="508.15pt,13.15pt" to="510.4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" strokecolor="black [3200]" strokeweight="1.5pt">
                <v:stroke joinstyle="miter"/>
              </v:line>
            </w:pict>
          </mc:Fallback>
        </mc:AlternateContent>
      </w:r>
      <w:r w:rsidRPr="00C81624">
        <w:rPr>
          <w:rFonts w:ascii="Arial" w:hAnsi="Arial" w:cs="Arial"/>
          <w:noProof/>
          <w:sz w:val="24"/>
          <w:szCs w:val="24"/>
        </w:rPr>
        <mc:AlternateContent>
          <mc:Choice Requires="wps">
            <w:drawing>
              <wp:anchor distT="0" distB="0" distL="114300" distR="114300" simplePos="0" relativeHeight="251686912" behindDoc="0" locked="0" layoutInCell="1" allowOverlap="1" wp14:anchorId="40583952" wp14:editId="139BE286">
                <wp:simplePos x="0" y="0"/>
                <wp:positionH relativeFrom="margin">
                  <wp:align>right</wp:align>
                </wp:positionH>
                <wp:positionV relativeFrom="paragraph">
                  <wp:posOffset>16827</wp:posOffset>
                </wp:positionV>
                <wp:extent cx="2633133" cy="34290"/>
                <wp:effectExtent l="0" t="0" r="34290" b="22860"/>
                <wp:wrapNone/>
                <wp:docPr id="1647903092" name="Connecteur droit 3"/>
                <wp:cNvGraphicFramePr/>
                <a:graphic xmlns:a="http://schemas.openxmlformats.org/drawingml/2006/main">
                  <a:graphicData uri="http://schemas.microsoft.com/office/word/2010/wordprocessingShape">
                    <wps:wsp>
                      <wps:cNvCnPr/>
                      <wps:spPr>
                        <a:xfrm>
                          <a:off x="0" y="0"/>
                          <a:ext cx="2633133" cy="342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5547CB0" id="Connecteur droit 3" o:spid="_x0000_s1026" style="position:absolute;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56.15pt,1.3pt" to="36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" strokecolor="black [3200]" strokeweight="1.5pt">
                <v:stroke joinstyle="miter"/>
                <w10:wrap anchorx="margin"/>
              </v:line>
            </w:pict>
          </mc:Fallback>
        </mc:AlternateContent>
      </w:r>
      <w:r w:rsidRPr="00C81624">
        <w:rPr>
          <w:rFonts w:ascii="Arial" w:hAnsi="Arial" w:cs="Arial"/>
          <w:noProof/>
          <w:sz w:val="24"/>
          <w:szCs w:val="24"/>
        </w:rPr>
        <mc:AlternateContent>
          <mc:Choice Requires="wps">
            <w:drawing>
              <wp:anchor distT="0" distB="0" distL="114300" distR="114300" simplePos="0" relativeHeight="251688960" behindDoc="0" locked="0" layoutInCell="1" allowOverlap="1" wp14:anchorId="5E4DD916" wp14:editId="6B8E19D9">
                <wp:simplePos x="0" y="0"/>
                <wp:positionH relativeFrom="column">
                  <wp:posOffset>684530</wp:posOffset>
                </wp:positionH>
                <wp:positionV relativeFrom="paragraph">
                  <wp:posOffset>283210</wp:posOffset>
                </wp:positionV>
                <wp:extent cx="16510" cy="1642110"/>
                <wp:effectExtent l="0" t="0" r="21590" b="15240"/>
                <wp:wrapNone/>
                <wp:docPr id="1594769012" name="Connecteur droit 5"/>
                <wp:cNvGraphicFramePr/>
                <a:graphic xmlns:a="http://schemas.openxmlformats.org/drawingml/2006/main">
                  <a:graphicData uri="http://schemas.microsoft.com/office/word/2010/wordprocessingShape">
                    <wps:wsp>
                      <wps:cNvCnPr/>
                      <wps:spPr>
                        <a:xfrm flipV="1">
                          <a:off x="0" y="0"/>
                          <a:ext cx="16510" cy="16421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7E017AEE" id="Connecteur droit 5"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3.9pt,22.3pt" to="55.2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" strokecolor="black [3200]" strokeweight="1.5pt">
                <v:stroke joinstyle="miter"/>
              </v:line>
            </w:pict>
          </mc:Fallback>
        </mc:AlternateContent>
      </w:r>
      <w:r w:rsidRPr="00C81624">
        <w:rPr>
          <w:rFonts w:ascii="Arial" w:hAnsi="Arial" w:cs="Arial"/>
          <w:noProof/>
          <w:sz w:val="24"/>
          <w:szCs w:val="24"/>
        </w:rPr>
        <mc:AlternateContent>
          <mc:Choice Requires="wps">
            <w:drawing>
              <wp:anchor distT="0" distB="0" distL="114300" distR="114300" simplePos="0" relativeHeight="251682816" behindDoc="0" locked="0" layoutInCell="1" allowOverlap="1" wp14:anchorId="45829983" wp14:editId="3E47FDD9">
                <wp:simplePos x="0" y="0"/>
                <wp:positionH relativeFrom="column">
                  <wp:posOffset>2918672</wp:posOffset>
                </wp:positionH>
                <wp:positionV relativeFrom="paragraph">
                  <wp:posOffset>-324061</wp:posOffset>
                </wp:positionV>
                <wp:extent cx="3200400" cy="850900"/>
                <wp:effectExtent l="0" t="0" r="19050" b="25400"/>
                <wp:wrapNone/>
                <wp:docPr id="567186635" name="Rectangle : coins arrondis 1"/>
                <wp:cNvGraphicFramePr/>
                <a:graphic xmlns:a="http://schemas.openxmlformats.org/drawingml/2006/main">
                  <a:graphicData uri="http://schemas.microsoft.com/office/word/2010/wordprocessingShape">
                    <wps:wsp>
                      <wps:cNvSpPr/>
                      <wps:spPr>
                        <a:xfrm>
                          <a:off x="0" y="0"/>
                          <a:ext cx="3200400" cy="850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DE3C392" w14:textId="77777777" w:rsidR="006E2DEB" w:rsidRPr="004E2261" w:rsidRDefault="006E2DEB" w:rsidP="006E2DEB">
                            <w:pPr>
                              <w:jc w:val="center"/>
                              <w:rPr>
                                <w:rFonts w:ascii="Arial" w:hAnsi="Arial" w:cs="Arial"/>
                                <w:sz w:val="28"/>
                                <w:szCs w:val="28"/>
                              </w:rPr>
                            </w:pPr>
                            <w:r w:rsidRPr="004E2261">
                              <w:rPr>
                                <w:rFonts w:ascii="Arial" w:hAnsi="Arial" w:cs="Arial"/>
                                <w:sz w:val="40"/>
                                <w:szCs w:val="40"/>
                              </w:rPr>
                              <w:t>Entrepris</w:t>
                            </w:r>
                            <w:r>
                              <w:rPr>
                                <w:rFonts w:ascii="Arial" w:hAnsi="Arial" w:cs="Arial"/>
                                <w:sz w:val="40"/>
                                <w:szCs w:val="40"/>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829983" id="Rectangle : coins arrondis 1" o:spid="_x0000_s1034" style="position:absolute;margin-left:229.8pt;margin-top:-25.5pt;width:252pt;height:6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" fillcolor="#4472c4 [3204]" strokecolor="#09101d [484]" strokeweight="1pt">
                <v:stroke joinstyle="miter"/>
                <v:textbox>
                  <w:txbxContent>
                    <w:p w14:paraId="1DE3C392" w14:textId="77777777" w:rsidR="006E2DEB" w:rsidRPr="004E2261" w:rsidRDefault="006E2DEB" w:rsidP="006E2DEB">
                      <w:pPr>
                        <w:jc w:val="center"/>
                        <w:rPr>
                          <w:rFonts w:ascii="Arial" w:hAnsi="Arial" w:cs="Arial"/>
                          <w:sz w:val="28"/>
                          <w:szCs w:val="28"/>
                        </w:rPr>
                      </w:pPr>
                      <w:r w:rsidRPr="004E2261">
                        <w:rPr>
                          <w:rFonts w:ascii="Arial" w:hAnsi="Arial" w:cs="Arial"/>
                          <w:sz w:val="40"/>
                          <w:szCs w:val="40"/>
                        </w:rPr>
                        <w:t>Entrepris</w:t>
                      </w:r>
                      <w:r>
                        <w:rPr>
                          <w:rFonts w:ascii="Arial" w:hAnsi="Arial" w:cs="Arial"/>
                          <w:sz w:val="40"/>
                          <w:szCs w:val="40"/>
                        </w:rPr>
                        <w:t>es</w:t>
                      </w:r>
                    </w:p>
                  </w:txbxContent>
                </v:textbox>
              </v:roundrect>
            </w:pict>
          </mc:Fallback>
        </mc:AlternateContent>
      </w:r>
    </w:p>
    <w:p w14:paraId="67AD9EA1"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719680" behindDoc="0" locked="0" layoutInCell="1" allowOverlap="1" wp14:anchorId="6AE23DB4" wp14:editId="0466145C">
                <wp:simplePos x="0" y="0"/>
                <wp:positionH relativeFrom="column">
                  <wp:posOffset>980763</wp:posOffset>
                </wp:positionH>
                <wp:positionV relativeFrom="paragraph">
                  <wp:posOffset>129216</wp:posOffset>
                </wp:positionV>
                <wp:extent cx="1407380" cy="483079"/>
                <wp:effectExtent l="0" t="0" r="21590" b="12700"/>
                <wp:wrapNone/>
                <wp:docPr id="1347981207" name="Zone de texte 18"/>
                <wp:cNvGraphicFramePr/>
                <a:graphic xmlns:a="http://schemas.openxmlformats.org/drawingml/2006/main">
                  <a:graphicData uri="http://schemas.microsoft.com/office/word/2010/wordprocessingShape">
                    <wps:wsp>
                      <wps:cNvSpPr txBox="1"/>
                      <wps:spPr>
                        <a:xfrm>
                          <a:off x="0" y="0"/>
                          <a:ext cx="1407380" cy="483079"/>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8FFA440" w14:textId="6C40C96C" w:rsidR="006E2DEB" w:rsidRPr="00C81624" w:rsidRDefault="006E2DEB" w:rsidP="006E2DEB">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23DB4" id="_x0000_s1035" type="#_x0000_t202" style="position:absolute;margin-left:77.25pt;margin-top:10.15pt;width:110.8pt;height:3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" fillcolor="#c3c3c3 [2166]" strokecolor="#a5a5a5 [3206]" strokeweight=".5pt">
                <v:fill color2="#b6b6b6 [2614]" rotate="t" colors="0 #d2d2d2;.5 #c8c8c8;1 silver" focus="100%" type="gradient">
                  <o:fill v:ext="view" type="gradientUnscaled"/>
                </v:fill>
                <v:textbox>
                  <w:txbxContent>
                    <w:p w14:paraId="38FFA440" w14:textId="6C40C96C" w:rsidR="006E2DEB" w:rsidRPr="00C81624" w:rsidRDefault="006E2DEB" w:rsidP="006E2DEB">
                      <w:pPr>
                        <w:rPr>
                          <w:b/>
                          <w:bCs/>
                          <w:color w:val="FF0000"/>
                        </w:rPr>
                      </w:pPr>
                    </w:p>
                  </w:txbxContent>
                </v:textbox>
              </v:shape>
            </w:pict>
          </mc:Fallback>
        </mc:AlternateContent>
      </w:r>
      <w:r w:rsidRPr="00E05BD3">
        <w:rPr>
          <w:rFonts w:ascii="Arial" w:hAnsi="Arial" w:cs="Arial"/>
          <w:noProof/>
          <w:sz w:val="24"/>
          <w:szCs w:val="24"/>
        </w:rPr>
        <mc:AlternateContent>
          <mc:Choice Requires="wps">
            <w:drawing>
              <wp:anchor distT="0" distB="0" distL="114300" distR="114300" simplePos="0" relativeHeight="251701248" behindDoc="0" locked="0" layoutInCell="1" allowOverlap="1" wp14:anchorId="5B27CB89" wp14:editId="20B836DD">
                <wp:simplePos x="0" y="0"/>
                <wp:positionH relativeFrom="column">
                  <wp:posOffset>6029209</wp:posOffset>
                </wp:positionH>
                <wp:positionV relativeFrom="paragraph">
                  <wp:posOffset>264853</wp:posOffset>
                </wp:positionV>
                <wp:extent cx="19050" cy="1600200"/>
                <wp:effectExtent l="57150" t="0" r="95250" b="57150"/>
                <wp:wrapNone/>
                <wp:docPr id="976263903" name="Connecteur droit avec flèche 22"/>
                <wp:cNvGraphicFramePr/>
                <a:graphic xmlns:a="http://schemas.openxmlformats.org/drawingml/2006/main">
                  <a:graphicData uri="http://schemas.microsoft.com/office/word/2010/wordprocessingShape">
                    <wps:wsp>
                      <wps:cNvCnPr/>
                      <wps:spPr>
                        <a:xfrm>
                          <a:off x="0" y="0"/>
                          <a:ext cx="19050" cy="160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52D04497" id="Connecteur droit avec flèche 22" o:spid="_x0000_s1026" type="#_x0000_t32" style="position:absolute;margin-left:474.75pt;margin-top:20.85pt;width:1.5pt;height:12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" strokecolor="black [3200]" strokeweight="1.5pt">
                <v:stroke endarrow="block" joinstyle="miter"/>
              </v:shape>
            </w:pict>
          </mc:Fallback>
        </mc:AlternateContent>
      </w:r>
      <w:r w:rsidRPr="00E05BD3">
        <w:rPr>
          <w:rFonts w:ascii="Arial" w:hAnsi="Arial" w:cs="Arial"/>
          <w:noProof/>
          <w:sz w:val="24"/>
          <w:szCs w:val="24"/>
        </w:rPr>
        <mc:AlternateContent>
          <mc:Choice Requires="wps">
            <w:drawing>
              <wp:anchor distT="0" distB="0" distL="114300" distR="114300" simplePos="0" relativeHeight="251698176" behindDoc="0" locked="0" layoutInCell="1" allowOverlap="1" wp14:anchorId="561D8BEF" wp14:editId="468E2CE3">
                <wp:simplePos x="0" y="0"/>
                <wp:positionH relativeFrom="column">
                  <wp:posOffset>4015105</wp:posOffset>
                </wp:positionH>
                <wp:positionV relativeFrom="paragraph">
                  <wp:posOffset>271780</wp:posOffset>
                </wp:positionV>
                <wp:extent cx="0" cy="4124325"/>
                <wp:effectExtent l="76200" t="38100" r="57150" b="9525"/>
                <wp:wrapNone/>
                <wp:docPr id="218187117" name="Connecteur droit avec flèche 20"/>
                <wp:cNvGraphicFramePr/>
                <a:graphic xmlns:a="http://schemas.openxmlformats.org/drawingml/2006/main">
                  <a:graphicData uri="http://schemas.microsoft.com/office/word/2010/wordprocessingShape">
                    <wps:wsp>
                      <wps:cNvCnPr/>
                      <wps:spPr>
                        <a:xfrm flipV="1">
                          <a:off x="0" y="0"/>
                          <a:ext cx="0" cy="412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607651F2" id="Connecteur droit avec flèche 20" o:spid="_x0000_s1026" type="#_x0000_t32" style="position:absolute;margin-left:316.15pt;margin-top:21.4pt;width:0;height:324.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" strokecolor="black [3200]" strokeweight="1.5pt">
                <v:stroke endarrow="block" joinstyle="miter"/>
              </v:shape>
            </w:pict>
          </mc:Fallback>
        </mc:AlternateContent>
      </w:r>
    </w:p>
    <w:p w14:paraId="0AAB6607"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700224" behindDoc="0" locked="0" layoutInCell="1" allowOverlap="1" wp14:anchorId="575CCADE" wp14:editId="1DDF8EA7">
                <wp:simplePos x="0" y="0"/>
                <wp:positionH relativeFrom="column">
                  <wp:posOffset>5110480</wp:posOffset>
                </wp:positionH>
                <wp:positionV relativeFrom="paragraph">
                  <wp:posOffset>46672</wp:posOffset>
                </wp:positionV>
                <wp:extent cx="9525" cy="3943350"/>
                <wp:effectExtent l="38100" t="38100" r="66675" b="19050"/>
                <wp:wrapNone/>
                <wp:docPr id="996251183" name="Connecteur droit avec flèche 21"/>
                <wp:cNvGraphicFramePr/>
                <a:graphic xmlns:a="http://schemas.openxmlformats.org/drawingml/2006/main">
                  <a:graphicData uri="http://schemas.microsoft.com/office/word/2010/wordprocessingShape">
                    <wps:wsp>
                      <wps:cNvCnPr/>
                      <wps:spPr>
                        <a:xfrm flipV="1">
                          <a:off x="0" y="0"/>
                          <a:ext cx="9525" cy="3943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48671BBD" id="Connecteur droit avec flèche 21" o:spid="_x0000_s1026" type="#_x0000_t32" style="position:absolute;margin-left:402.4pt;margin-top:3.65pt;width:.75pt;height:310.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" strokecolor="black [3200]" strokeweight="1.5pt">
                <v:stroke endarrow="block" joinstyle="miter"/>
              </v:shape>
            </w:pict>
          </mc:Fallback>
        </mc:AlternateContent>
      </w:r>
      <w:r w:rsidRPr="00E05BD3">
        <w:rPr>
          <w:rFonts w:ascii="Arial" w:hAnsi="Arial" w:cs="Arial"/>
          <w:noProof/>
          <w:sz w:val="24"/>
          <w:szCs w:val="24"/>
        </w:rPr>
        <mc:AlternateContent>
          <mc:Choice Requires="wps">
            <w:drawing>
              <wp:anchor distT="0" distB="0" distL="114300" distR="114300" simplePos="0" relativeHeight="251697152" behindDoc="0" locked="0" layoutInCell="1" allowOverlap="1" wp14:anchorId="247054A4" wp14:editId="046BE55C">
                <wp:simplePos x="0" y="0"/>
                <wp:positionH relativeFrom="column">
                  <wp:posOffset>4948555</wp:posOffset>
                </wp:positionH>
                <wp:positionV relativeFrom="paragraph">
                  <wp:posOffset>4445</wp:posOffset>
                </wp:positionV>
                <wp:extent cx="9525" cy="4086225"/>
                <wp:effectExtent l="76200" t="0" r="66675" b="47625"/>
                <wp:wrapNone/>
                <wp:docPr id="768370174" name="Connecteur droit avec flèche 19"/>
                <wp:cNvGraphicFramePr/>
                <a:graphic xmlns:a="http://schemas.openxmlformats.org/drawingml/2006/main">
                  <a:graphicData uri="http://schemas.microsoft.com/office/word/2010/wordprocessingShape">
                    <wps:wsp>
                      <wps:cNvCnPr/>
                      <wps:spPr>
                        <a:xfrm flipH="1">
                          <a:off x="0" y="0"/>
                          <a:ext cx="9525" cy="408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38E954D6" id="Connecteur droit avec flèche 19" o:spid="_x0000_s1026" type="#_x0000_t32" style="position:absolute;margin-left:389.65pt;margin-top:.35pt;width:.75pt;height:321.7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" strokecolor="black [3200]" strokeweight="1.5pt">
                <v:stroke endarrow="block" joinstyle="miter"/>
              </v:shape>
            </w:pict>
          </mc:Fallback>
        </mc:AlternateContent>
      </w:r>
      <w:r w:rsidRPr="00E05BD3">
        <w:rPr>
          <w:rFonts w:ascii="Arial" w:hAnsi="Arial" w:cs="Arial"/>
          <w:noProof/>
          <w:sz w:val="24"/>
          <w:szCs w:val="24"/>
        </w:rPr>
        <mc:AlternateContent>
          <mc:Choice Requires="wps">
            <w:drawing>
              <wp:anchor distT="0" distB="0" distL="114300" distR="114300" simplePos="0" relativeHeight="251696128" behindDoc="0" locked="0" layoutInCell="1" allowOverlap="1" wp14:anchorId="3A4A9C5D" wp14:editId="5B5D807D">
                <wp:simplePos x="0" y="0"/>
                <wp:positionH relativeFrom="column">
                  <wp:posOffset>3805555</wp:posOffset>
                </wp:positionH>
                <wp:positionV relativeFrom="paragraph">
                  <wp:posOffset>24129</wp:posOffset>
                </wp:positionV>
                <wp:extent cx="9525" cy="4086225"/>
                <wp:effectExtent l="76200" t="0" r="66675" b="47625"/>
                <wp:wrapNone/>
                <wp:docPr id="181872376" name="Connecteur droit avec flèche 19"/>
                <wp:cNvGraphicFramePr/>
                <a:graphic xmlns:a="http://schemas.openxmlformats.org/drawingml/2006/main">
                  <a:graphicData uri="http://schemas.microsoft.com/office/word/2010/wordprocessingShape">
                    <wps:wsp>
                      <wps:cNvCnPr/>
                      <wps:spPr>
                        <a:xfrm flipH="1">
                          <a:off x="0" y="0"/>
                          <a:ext cx="9525" cy="408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2595CEB9" id="Connecteur droit avec flèche 19" o:spid="_x0000_s1026" type="#_x0000_t32" style="position:absolute;margin-left:299.65pt;margin-top:1.9pt;width:.75pt;height:321.7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" strokecolor="black [3200]" strokeweight="1.5pt">
                <v:stroke endarrow="block" joinstyle="miter"/>
              </v:shape>
            </w:pict>
          </mc:Fallback>
        </mc:AlternateContent>
      </w:r>
    </w:p>
    <w:p w14:paraId="6C75BE5B"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724800" behindDoc="0" locked="0" layoutInCell="1" allowOverlap="1" wp14:anchorId="2D171A0C" wp14:editId="6A4F01A5">
                <wp:simplePos x="0" y="0"/>
                <wp:positionH relativeFrom="column">
                  <wp:posOffset>6518275</wp:posOffset>
                </wp:positionH>
                <wp:positionV relativeFrom="paragraph">
                  <wp:posOffset>207783</wp:posOffset>
                </wp:positionV>
                <wp:extent cx="771277" cy="477078"/>
                <wp:effectExtent l="0" t="0" r="10160" b="18415"/>
                <wp:wrapNone/>
                <wp:docPr id="1160467329" name="Zone de texte 18"/>
                <wp:cNvGraphicFramePr/>
                <a:graphic xmlns:a="http://schemas.openxmlformats.org/drawingml/2006/main">
                  <a:graphicData uri="http://schemas.microsoft.com/office/word/2010/wordprocessingShape">
                    <wps:wsp>
                      <wps:cNvSpPr txBox="1"/>
                      <wps:spPr>
                        <a:xfrm>
                          <a:off x="0" y="0"/>
                          <a:ext cx="771277" cy="477078"/>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CCF574D" w14:textId="24A313AD" w:rsidR="006E2DEB" w:rsidRPr="00C81624" w:rsidRDefault="006E2DEB" w:rsidP="006E2DEB">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71A0C" id="_x0000_s1036" type="#_x0000_t202" style="position:absolute;margin-left:513.25pt;margin-top:16.35pt;width:60.75pt;height:3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" fillcolor="#c3c3c3 [2166]" strokecolor="#a5a5a5 [3206]" strokeweight=".5pt">
                <v:fill color2="#b6b6b6 [2614]" rotate="t" colors="0 #d2d2d2;.5 #c8c8c8;1 silver" focus="100%" type="gradient">
                  <o:fill v:ext="view" type="gradientUnscaled"/>
                </v:fill>
                <v:textbox>
                  <w:txbxContent>
                    <w:p w14:paraId="1CCF574D" w14:textId="24A313AD" w:rsidR="006E2DEB" w:rsidRPr="00C81624" w:rsidRDefault="006E2DEB" w:rsidP="006E2DEB">
                      <w:pPr>
                        <w:jc w:val="center"/>
                        <w:rPr>
                          <w:b/>
                          <w:bCs/>
                          <w:color w:val="FF0000"/>
                        </w:rPr>
                      </w:pPr>
                    </w:p>
                  </w:txbxContent>
                </v:textbox>
              </v:shape>
            </w:pict>
          </mc:Fallback>
        </mc:AlternateContent>
      </w:r>
      <w:r w:rsidRPr="00E05BD3">
        <w:rPr>
          <w:rFonts w:ascii="Arial" w:hAnsi="Arial" w:cs="Arial"/>
          <w:noProof/>
          <w:sz w:val="24"/>
          <w:szCs w:val="24"/>
        </w:rPr>
        <mc:AlternateContent>
          <mc:Choice Requires="wps">
            <w:drawing>
              <wp:anchor distT="0" distB="0" distL="114300" distR="114300" simplePos="0" relativeHeight="251723776" behindDoc="0" locked="0" layoutInCell="1" allowOverlap="1" wp14:anchorId="73FEF520" wp14:editId="170EB2D4">
                <wp:simplePos x="0" y="0"/>
                <wp:positionH relativeFrom="column">
                  <wp:posOffset>5214758</wp:posOffset>
                </wp:positionH>
                <wp:positionV relativeFrom="paragraph">
                  <wp:posOffset>112809</wp:posOffset>
                </wp:positionV>
                <wp:extent cx="771277" cy="644056"/>
                <wp:effectExtent l="0" t="0" r="10160" b="22860"/>
                <wp:wrapNone/>
                <wp:docPr id="687256086" name="Zone de texte 18"/>
                <wp:cNvGraphicFramePr/>
                <a:graphic xmlns:a="http://schemas.openxmlformats.org/drawingml/2006/main">
                  <a:graphicData uri="http://schemas.microsoft.com/office/word/2010/wordprocessingShape">
                    <wps:wsp>
                      <wps:cNvSpPr txBox="1"/>
                      <wps:spPr>
                        <a:xfrm>
                          <a:off x="0" y="0"/>
                          <a:ext cx="771277" cy="644056"/>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99E4751" w14:textId="34F08605" w:rsidR="006E2DEB" w:rsidRPr="00C81624" w:rsidRDefault="006E2DEB" w:rsidP="006E2DEB">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F520" id="_x0000_s1037" type="#_x0000_t202" style="position:absolute;margin-left:410.6pt;margin-top:8.9pt;width:60.75pt;height:5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" fillcolor="#c3c3c3 [2166]" strokecolor="#a5a5a5 [3206]" strokeweight=".5pt">
                <v:fill color2="#b6b6b6 [2614]" rotate="t" colors="0 #d2d2d2;.5 #c8c8c8;1 silver" focus="100%" type="gradient">
                  <o:fill v:ext="view" type="gradientUnscaled"/>
                </v:fill>
                <v:textbox>
                  <w:txbxContent>
                    <w:p w14:paraId="299E4751" w14:textId="34F08605" w:rsidR="006E2DEB" w:rsidRPr="00C81624" w:rsidRDefault="006E2DEB" w:rsidP="006E2DEB">
                      <w:pPr>
                        <w:jc w:val="center"/>
                        <w:rPr>
                          <w:b/>
                          <w:bCs/>
                          <w:color w:val="FF0000"/>
                        </w:rPr>
                      </w:pPr>
                    </w:p>
                  </w:txbxContent>
                </v:textbox>
              </v:shape>
            </w:pict>
          </mc:Fallback>
        </mc:AlternateContent>
      </w:r>
    </w:p>
    <w:p w14:paraId="7C14A284"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716608" behindDoc="0" locked="0" layoutInCell="1" allowOverlap="1" wp14:anchorId="29EF3F91" wp14:editId="5A665B44">
                <wp:simplePos x="0" y="0"/>
                <wp:positionH relativeFrom="column">
                  <wp:posOffset>2562984</wp:posOffset>
                </wp:positionH>
                <wp:positionV relativeFrom="paragraph">
                  <wp:posOffset>81238</wp:posOffset>
                </wp:positionV>
                <wp:extent cx="1720477" cy="620274"/>
                <wp:effectExtent l="0" t="2222" r="11112" b="11113"/>
                <wp:wrapNone/>
                <wp:docPr id="1883794124" name="Zone de texte 18"/>
                <wp:cNvGraphicFramePr/>
                <a:graphic xmlns:a="http://schemas.openxmlformats.org/drawingml/2006/main">
                  <a:graphicData uri="http://schemas.microsoft.com/office/word/2010/wordprocessingShape">
                    <wps:wsp>
                      <wps:cNvSpPr txBox="1"/>
                      <wps:spPr>
                        <a:xfrm rot="16200000">
                          <a:off x="0" y="0"/>
                          <a:ext cx="1720477" cy="62027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92D4D18" w14:textId="50BC8B82" w:rsidR="006E2DEB" w:rsidRPr="00721F3E" w:rsidRDefault="006E2DEB" w:rsidP="006E2DEB">
                            <w:pP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3F91" id="_x0000_s1038" type="#_x0000_t202" style="position:absolute;margin-left:201.8pt;margin-top:6.4pt;width:135.45pt;height:48.8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" fillcolor="#c3c3c3 [2166]" strokecolor="#a5a5a5 [3206]" strokeweight=".5pt">
                <v:fill color2="#b6b6b6 [2614]" rotate="t" colors="0 #d2d2d2;.5 #c8c8c8;1 silver" focus="100%" type="gradient">
                  <o:fill v:ext="view" type="gradientUnscaled"/>
                </v:fill>
                <v:textbox>
                  <w:txbxContent>
                    <w:p w14:paraId="292D4D18" w14:textId="50BC8B82" w:rsidR="006E2DEB" w:rsidRPr="00721F3E" w:rsidRDefault="006E2DEB" w:rsidP="006E2DEB">
                      <w:pPr>
                        <w:rPr>
                          <w:b/>
                          <w:bCs/>
                          <w:color w:val="FF0000"/>
                          <w:sz w:val="24"/>
                          <w:szCs w:val="24"/>
                        </w:rPr>
                      </w:pPr>
                    </w:p>
                  </w:txbxContent>
                </v:textbox>
              </v:shape>
            </w:pict>
          </mc:Fallback>
        </mc:AlternateContent>
      </w:r>
      <w:r w:rsidRPr="00E05BD3">
        <w:rPr>
          <w:rFonts w:ascii="Arial" w:hAnsi="Arial" w:cs="Arial"/>
          <w:noProof/>
          <w:sz w:val="24"/>
          <w:szCs w:val="24"/>
        </w:rPr>
        <mc:AlternateContent>
          <mc:Choice Requires="wps">
            <w:drawing>
              <wp:anchor distT="0" distB="0" distL="114300" distR="114300" simplePos="0" relativeHeight="251715584" behindDoc="0" locked="0" layoutInCell="1" allowOverlap="1" wp14:anchorId="23C82562" wp14:editId="504EE6BC">
                <wp:simplePos x="0" y="0"/>
                <wp:positionH relativeFrom="column">
                  <wp:posOffset>3535633</wp:posOffset>
                </wp:positionH>
                <wp:positionV relativeFrom="paragraph">
                  <wp:posOffset>105485</wp:posOffset>
                </wp:positionV>
                <wp:extent cx="1720477" cy="620274"/>
                <wp:effectExtent l="0" t="2222" r="11112" b="11113"/>
                <wp:wrapNone/>
                <wp:docPr id="317068641" name="Zone de texte 18"/>
                <wp:cNvGraphicFramePr/>
                <a:graphic xmlns:a="http://schemas.openxmlformats.org/drawingml/2006/main">
                  <a:graphicData uri="http://schemas.microsoft.com/office/word/2010/wordprocessingShape">
                    <wps:wsp>
                      <wps:cNvSpPr txBox="1"/>
                      <wps:spPr>
                        <a:xfrm rot="16200000">
                          <a:off x="0" y="0"/>
                          <a:ext cx="1720477" cy="62027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619B0AC" w14:textId="6583541C" w:rsidR="006E2DEB" w:rsidRPr="00721F3E" w:rsidRDefault="006E2DEB" w:rsidP="006E2DEB">
                            <w:pP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82562" id="_x0000_s1039" type="#_x0000_t202" style="position:absolute;margin-left:278.4pt;margin-top:8.3pt;width:135.45pt;height:48.8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" fillcolor="#c3c3c3 [2166]" strokecolor="#a5a5a5 [3206]" strokeweight=".5pt">
                <v:fill color2="#b6b6b6 [2614]" rotate="t" colors="0 #d2d2d2;.5 #c8c8c8;1 silver" focus="100%" type="gradient">
                  <o:fill v:ext="view" type="gradientUnscaled"/>
                </v:fill>
                <v:textbox>
                  <w:txbxContent>
                    <w:p w14:paraId="1619B0AC" w14:textId="6583541C" w:rsidR="006E2DEB" w:rsidRPr="00721F3E" w:rsidRDefault="006E2DEB" w:rsidP="006E2DEB">
                      <w:pPr>
                        <w:rPr>
                          <w:b/>
                          <w:bCs/>
                          <w:color w:val="FF0000"/>
                          <w:sz w:val="24"/>
                          <w:szCs w:val="24"/>
                        </w:rPr>
                      </w:pPr>
                    </w:p>
                  </w:txbxContent>
                </v:textbox>
              </v:shape>
            </w:pict>
          </mc:Fallback>
        </mc:AlternateContent>
      </w:r>
    </w:p>
    <w:p w14:paraId="3EAB8CBA"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685888" behindDoc="0" locked="0" layoutInCell="1" allowOverlap="1" wp14:anchorId="7DF694BB" wp14:editId="77B4D359">
                <wp:simplePos x="0" y="0"/>
                <wp:positionH relativeFrom="column">
                  <wp:posOffset>7488555</wp:posOffset>
                </wp:positionH>
                <wp:positionV relativeFrom="paragraph">
                  <wp:posOffset>225425</wp:posOffset>
                </wp:positionV>
                <wp:extent cx="3200400" cy="850900"/>
                <wp:effectExtent l="0" t="6350" r="12700" b="12700"/>
                <wp:wrapNone/>
                <wp:docPr id="1502343959" name="Rectangle : coins arrondis 1"/>
                <wp:cNvGraphicFramePr/>
                <a:graphic xmlns:a="http://schemas.openxmlformats.org/drawingml/2006/main">
                  <a:graphicData uri="http://schemas.microsoft.com/office/word/2010/wordprocessingShape">
                    <wps:wsp>
                      <wps:cNvSpPr/>
                      <wps:spPr>
                        <a:xfrm rot="5400000">
                          <a:off x="0" y="0"/>
                          <a:ext cx="3200400" cy="850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75CEEC" w14:textId="0C9E6E0C" w:rsidR="006E2DEB" w:rsidRPr="00721F3E" w:rsidRDefault="006E2DEB" w:rsidP="006E2DEB">
                            <w:pPr>
                              <w:jc w:val="center"/>
                              <w:rPr>
                                <w:rFonts w:ascii="Arial" w:hAnsi="Arial" w:cs="Arial"/>
                                <w:b/>
                                <w:bCs/>
                                <w:color w:val="FF00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694BB" id="_x0000_s1040" style="position:absolute;margin-left:589.65pt;margin-top:17.75pt;width:252pt;height:67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" fillcolor="#4472c4 [3204]" strokecolor="#09101d [484]" strokeweight="1pt">
                <v:stroke joinstyle="miter"/>
                <v:textbox>
                  <w:txbxContent>
                    <w:p w14:paraId="5275CEEC" w14:textId="0C9E6E0C" w:rsidR="006E2DEB" w:rsidRPr="00721F3E" w:rsidRDefault="006E2DEB" w:rsidP="006E2DEB">
                      <w:pPr>
                        <w:jc w:val="center"/>
                        <w:rPr>
                          <w:rFonts w:ascii="Arial" w:hAnsi="Arial" w:cs="Arial"/>
                          <w:b/>
                          <w:bCs/>
                          <w:color w:val="FF0000"/>
                          <w:sz w:val="40"/>
                          <w:szCs w:val="40"/>
                        </w:rPr>
                      </w:pPr>
                    </w:p>
                  </w:txbxContent>
                </v:textbox>
              </v:roundrect>
            </w:pict>
          </mc:Fallback>
        </mc:AlternateContent>
      </w:r>
    </w:p>
    <w:p w14:paraId="56428F44"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681792" behindDoc="0" locked="0" layoutInCell="1" allowOverlap="1" wp14:anchorId="6F1D02A0" wp14:editId="46FAB9B9">
                <wp:simplePos x="0" y="0"/>
                <wp:positionH relativeFrom="column">
                  <wp:posOffset>-438362</wp:posOffset>
                </wp:positionH>
                <wp:positionV relativeFrom="paragraph">
                  <wp:posOffset>363220</wp:posOffset>
                </wp:positionV>
                <wp:extent cx="3200400" cy="850900"/>
                <wp:effectExtent l="0" t="0" r="19050" b="25400"/>
                <wp:wrapNone/>
                <wp:docPr id="329410407" name="Rectangle : coins arrondis 1"/>
                <wp:cNvGraphicFramePr/>
                <a:graphic xmlns:a="http://schemas.openxmlformats.org/drawingml/2006/main">
                  <a:graphicData uri="http://schemas.microsoft.com/office/word/2010/wordprocessingShape">
                    <wps:wsp>
                      <wps:cNvSpPr/>
                      <wps:spPr>
                        <a:xfrm>
                          <a:off x="0" y="0"/>
                          <a:ext cx="3200400" cy="850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514779" w14:textId="77777777" w:rsidR="006E2DEB" w:rsidRPr="004E2261" w:rsidRDefault="006E2DEB" w:rsidP="006E2DEB">
                            <w:pPr>
                              <w:jc w:val="center"/>
                              <w:rPr>
                                <w:rFonts w:ascii="Arial" w:hAnsi="Arial" w:cs="Arial"/>
                                <w:sz w:val="40"/>
                                <w:szCs w:val="40"/>
                              </w:rPr>
                            </w:pPr>
                            <w:r>
                              <w:rPr>
                                <w:rFonts w:ascii="Arial" w:hAnsi="Arial" w:cs="Arial"/>
                                <w:sz w:val="40"/>
                                <w:szCs w:val="40"/>
                              </w:rPr>
                              <w:t>Banques</w:t>
                            </w:r>
                            <w:r w:rsidRPr="004E2261">
                              <w:rPr>
                                <w:rFonts w:ascii="Arial" w:hAnsi="Arial" w:cs="Arial"/>
                                <w:sz w:val="40"/>
                                <w:szCs w:val="40"/>
                              </w:rPr>
                              <w:t xml:space="preserve"> (</w:t>
                            </w:r>
                            <w:r>
                              <w:rPr>
                                <w:rFonts w:ascii="Arial" w:hAnsi="Arial" w:cs="Arial"/>
                                <w:sz w:val="40"/>
                                <w:szCs w:val="40"/>
                              </w:rPr>
                              <w:t>établissements</w:t>
                            </w:r>
                            <w:r w:rsidRPr="004E2261">
                              <w:rPr>
                                <w:rFonts w:ascii="Arial" w:hAnsi="Arial" w:cs="Arial"/>
                                <w:sz w:val="40"/>
                                <w:szCs w:val="40"/>
                              </w:rPr>
                              <w:t xml:space="preserve"> </w:t>
                            </w:r>
                            <w:r>
                              <w:rPr>
                                <w:rFonts w:ascii="Arial" w:hAnsi="Arial" w:cs="Arial"/>
                                <w:sz w:val="40"/>
                                <w:szCs w:val="40"/>
                              </w:rPr>
                              <w:t>financiers</w:t>
                            </w:r>
                            <w:r w:rsidRPr="004E2261">
                              <w:rPr>
                                <w:rFonts w:ascii="Arial" w:hAnsi="Arial" w:cs="Arial"/>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1D02A0" id="_x0000_s1041" style="position:absolute;margin-left:-34.5pt;margin-top:28.6pt;width:252pt;height:6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" fillcolor="#4472c4 [3204]" strokecolor="#09101d [484]" strokeweight="1pt">
                <v:stroke joinstyle="miter"/>
                <v:textbox>
                  <w:txbxContent>
                    <w:p w14:paraId="0E514779" w14:textId="77777777" w:rsidR="006E2DEB" w:rsidRPr="004E2261" w:rsidRDefault="006E2DEB" w:rsidP="006E2DEB">
                      <w:pPr>
                        <w:jc w:val="center"/>
                        <w:rPr>
                          <w:rFonts w:ascii="Arial" w:hAnsi="Arial" w:cs="Arial"/>
                          <w:sz w:val="40"/>
                          <w:szCs w:val="40"/>
                        </w:rPr>
                      </w:pPr>
                      <w:r>
                        <w:rPr>
                          <w:rFonts w:ascii="Arial" w:hAnsi="Arial" w:cs="Arial"/>
                          <w:sz w:val="40"/>
                          <w:szCs w:val="40"/>
                        </w:rPr>
                        <w:t>Banques</w:t>
                      </w:r>
                      <w:r w:rsidRPr="004E2261">
                        <w:rPr>
                          <w:rFonts w:ascii="Arial" w:hAnsi="Arial" w:cs="Arial"/>
                          <w:sz w:val="40"/>
                          <w:szCs w:val="40"/>
                        </w:rPr>
                        <w:t xml:space="preserve"> (</w:t>
                      </w:r>
                      <w:r>
                        <w:rPr>
                          <w:rFonts w:ascii="Arial" w:hAnsi="Arial" w:cs="Arial"/>
                          <w:sz w:val="40"/>
                          <w:szCs w:val="40"/>
                        </w:rPr>
                        <w:t>établissements</w:t>
                      </w:r>
                      <w:r w:rsidRPr="004E2261">
                        <w:rPr>
                          <w:rFonts w:ascii="Arial" w:hAnsi="Arial" w:cs="Arial"/>
                          <w:sz w:val="40"/>
                          <w:szCs w:val="40"/>
                        </w:rPr>
                        <w:t xml:space="preserve"> </w:t>
                      </w:r>
                      <w:r>
                        <w:rPr>
                          <w:rFonts w:ascii="Arial" w:hAnsi="Arial" w:cs="Arial"/>
                          <w:sz w:val="40"/>
                          <w:szCs w:val="40"/>
                        </w:rPr>
                        <w:t>financiers</w:t>
                      </w:r>
                      <w:r w:rsidRPr="004E2261">
                        <w:rPr>
                          <w:rFonts w:ascii="Arial" w:hAnsi="Arial" w:cs="Arial"/>
                          <w:sz w:val="40"/>
                          <w:szCs w:val="40"/>
                        </w:rPr>
                        <w:t>)</w:t>
                      </w:r>
                    </w:p>
                  </w:txbxContent>
                </v:textbox>
              </v:roundrect>
            </w:pict>
          </mc:Fallback>
        </mc:AlternateContent>
      </w:r>
    </w:p>
    <w:p w14:paraId="527EF96C"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684864" behindDoc="0" locked="0" layoutInCell="1" allowOverlap="1" wp14:anchorId="1BB3C2F4" wp14:editId="5A4ACED3">
                <wp:simplePos x="0" y="0"/>
                <wp:positionH relativeFrom="column">
                  <wp:posOffset>5620275</wp:posOffset>
                </wp:positionH>
                <wp:positionV relativeFrom="paragraph">
                  <wp:posOffset>213747</wp:posOffset>
                </wp:positionV>
                <wp:extent cx="2711394" cy="628650"/>
                <wp:effectExtent l="0" t="0" r="13335" b="19050"/>
                <wp:wrapNone/>
                <wp:docPr id="1807628929" name="Rectangle : coins arrondis 1"/>
                <wp:cNvGraphicFramePr/>
                <a:graphic xmlns:a="http://schemas.openxmlformats.org/drawingml/2006/main">
                  <a:graphicData uri="http://schemas.microsoft.com/office/word/2010/wordprocessingShape">
                    <wps:wsp>
                      <wps:cNvSpPr/>
                      <wps:spPr>
                        <a:xfrm>
                          <a:off x="0" y="0"/>
                          <a:ext cx="2711394" cy="628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330819" w14:textId="1F369929" w:rsidR="006E2DEB" w:rsidRPr="00721F3E" w:rsidRDefault="006E2DEB" w:rsidP="006E2DEB">
                            <w:pPr>
                              <w:jc w:val="center"/>
                              <w:rPr>
                                <w:rFonts w:ascii="Arial" w:hAnsi="Arial" w:cs="Arial"/>
                                <w:color w:val="FF00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3C2F4" id="_x0000_s1042" style="position:absolute;margin-left:442.55pt;margin-top:16.85pt;width:213.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" fillcolor="#4472c4 [3204]" strokecolor="#09101d [484]" strokeweight="1pt">
                <v:stroke joinstyle="miter"/>
                <v:textbox>
                  <w:txbxContent>
                    <w:p w14:paraId="42330819" w14:textId="1F369929" w:rsidR="006E2DEB" w:rsidRPr="00721F3E" w:rsidRDefault="006E2DEB" w:rsidP="006E2DEB">
                      <w:pPr>
                        <w:jc w:val="center"/>
                        <w:rPr>
                          <w:rFonts w:ascii="Arial" w:hAnsi="Arial" w:cs="Arial"/>
                          <w:color w:val="FF0000"/>
                          <w:sz w:val="40"/>
                          <w:szCs w:val="40"/>
                        </w:rPr>
                      </w:pPr>
                    </w:p>
                  </w:txbxContent>
                </v:textbox>
              </v:roundrect>
            </w:pict>
          </mc:Fallback>
        </mc:AlternateContent>
      </w:r>
    </w:p>
    <w:p w14:paraId="6C337647" w14:textId="77777777" w:rsidR="006E2DEB" w:rsidRPr="00E05BD3" w:rsidRDefault="006E2DEB" w:rsidP="006E2DEB">
      <w:pPr>
        <w:rPr>
          <w:rFonts w:ascii="Arial" w:hAnsi="Arial" w:cs="Arial"/>
          <w:sz w:val="24"/>
          <w:szCs w:val="24"/>
        </w:rPr>
      </w:pPr>
    </w:p>
    <w:p w14:paraId="0D4D7E07" w14:textId="77777777" w:rsidR="006E2DEB" w:rsidRPr="00E05BD3" w:rsidRDefault="006E2DEB" w:rsidP="006E2DEB">
      <w:pPr>
        <w:rPr>
          <w:rFonts w:ascii="Arial" w:hAnsi="Arial" w:cs="Arial"/>
          <w:sz w:val="24"/>
          <w:szCs w:val="24"/>
        </w:rPr>
      </w:pPr>
    </w:p>
    <w:p w14:paraId="70E88C4F"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704320" behindDoc="0" locked="0" layoutInCell="1" allowOverlap="1" wp14:anchorId="02ED59BC" wp14:editId="6698360B">
                <wp:simplePos x="0" y="0"/>
                <wp:positionH relativeFrom="column">
                  <wp:posOffset>6830060</wp:posOffset>
                </wp:positionH>
                <wp:positionV relativeFrom="paragraph">
                  <wp:posOffset>72059</wp:posOffset>
                </wp:positionV>
                <wp:extent cx="27305" cy="1961515"/>
                <wp:effectExtent l="0" t="0" r="29845" b="19685"/>
                <wp:wrapNone/>
                <wp:docPr id="1973370493" name="Connecteur droit 28"/>
                <wp:cNvGraphicFramePr/>
                <a:graphic xmlns:a="http://schemas.openxmlformats.org/drawingml/2006/main">
                  <a:graphicData uri="http://schemas.microsoft.com/office/word/2010/wordprocessingShape">
                    <wps:wsp>
                      <wps:cNvCnPr/>
                      <wps:spPr>
                        <a:xfrm>
                          <a:off x="0" y="0"/>
                          <a:ext cx="27305" cy="19615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43FBA406" id="Connecteur droit 2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37.8pt,5.65pt" to="539.9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" strokecolor="black [3200]" strokeweight="1.5pt">
                <v:stroke joinstyle="miter"/>
              </v:line>
            </w:pict>
          </mc:Fallback>
        </mc:AlternateContent>
      </w:r>
      <w:r w:rsidRPr="00E05BD3">
        <w:rPr>
          <w:rFonts w:ascii="Arial" w:hAnsi="Arial" w:cs="Arial"/>
          <w:noProof/>
          <w:sz w:val="24"/>
          <w:szCs w:val="24"/>
        </w:rPr>
        <mc:AlternateContent>
          <mc:Choice Requires="wps">
            <w:drawing>
              <wp:anchor distT="0" distB="0" distL="114300" distR="114300" simplePos="0" relativeHeight="251699200" behindDoc="0" locked="0" layoutInCell="1" allowOverlap="1" wp14:anchorId="785E3F67" wp14:editId="52B3497A">
                <wp:simplePos x="0" y="0"/>
                <wp:positionH relativeFrom="column">
                  <wp:posOffset>5033646</wp:posOffset>
                </wp:positionH>
                <wp:positionV relativeFrom="paragraph">
                  <wp:posOffset>262144</wp:posOffset>
                </wp:positionV>
                <wp:extent cx="855249" cy="541185"/>
                <wp:effectExtent l="4445" t="0" r="26035" b="26035"/>
                <wp:wrapNone/>
                <wp:docPr id="477287910" name="Zone de texte 18"/>
                <wp:cNvGraphicFramePr/>
                <a:graphic xmlns:a="http://schemas.openxmlformats.org/drawingml/2006/main">
                  <a:graphicData uri="http://schemas.microsoft.com/office/word/2010/wordprocessingShape">
                    <wps:wsp>
                      <wps:cNvSpPr txBox="1"/>
                      <wps:spPr>
                        <a:xfrm rot="16200000">
                          <a:off x="0" y="0"/>
                          <a:ext cx="855249" cy="54118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65BE86D" w14:textId="0A52487C" w:rsidR="006E2DEB" w:rsidRPr="00721F3E" w:rsidRDefault="006E2DEB" w:rsidP="006E2DEB">
                            <w:pP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3F67" id="_x0000_s1043" type="#_x0000_t202" style="position:absolute;margin-left:396.35pt;margin-top:20.65pt;width:67.35pt;height:42.6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" fillcolor="#c3c3c3 [2166]" strokecolor="#a5a5a5 [3206]" strokeweight=".5pt">
                <v:fill color2="#b6b6b6 [2614]" rotate="t" colors="0 #d2d2d2;.5 #c8c8c8;1 silver" focus="100%" type="gradient">
                  <o:fill v:ext="view" type="gradientUnscaled"/>
                </v:fill>
                <v:textbox>
                  <w:txbxContent>
                    <w:p w14:paraId="065BE86D" w14:textId="0A52487C" w:rsidR="006E2DEB" w:rsidRPr="00721F3E" w:rsidRDefault="006E2DEB" w:rsidP="006E2DEB">
                      <w:pPr>
                        <w:rPr>
                          <w:b/>
                          <w:bCs/>
                          <w:color w:val="FF0000"/>
                          <w:sz w:val="24"/>
                          <w:szCs w:val="24"/>
                        </w:rPr>
                      </w:pPr>
                    </w:p>
                  </w:txbxContent>
                </v:textbox>
              </v:shape>
            </w:pict>
          </mc:Fallback>
        </mc:AlternateContent>
      </w:r>
      <w:r w:rsidRPr="00E05BD3">
        <w:rPr>
          <w:rFonts w:ascii="Arial" w:hAnsi="Arial" w:cs="Arial"/>
          <w:noProof/>
          <w:sz w:val="24"/>
          <w:szCs w:val="24"/>
        </w:rPr>
        <mc:AlternateContent>
          <mc:Choice Requires="wps">
            <w:drawing>
              <wp:anchor distT="0" distB="0" distL="114300" distR="114300" simplePos="0" relativeHeight="251707392" behindDoc="0" locked="0" layoutInCell="1" allowOverlap="1" wp14:anchorId="4316BF49" wp14:editId="5AB537EC">
                <wp:simplePos x="0" y="0"/>
                <wp:positionH relativeFrom="column">
                  <wp:posOffset>7620462</wp:posOffset>
                </wp:positionH>
                <wp:positionV relativeFrom="paragraph">
                  <wp:posOffset>33193</wp:posOffset>
                </wp:positionV>
                <wp:extent cx="14143" cy="2369127"/>
                <wp:effectExtent l="76200" t="38100" r="62230" b="12700"/>
                <wp:wrapNone/>
                <wp:docPr id="715736644" name="Connecteur droit avec flèche 31"/>
                <wp:cNvGraphicFramePr/>
                <a:graphic xmlns:a="http://schemas.openxmlformats.org/drawingml/2006/main">
                  <a:graphicData uri="http://schemas.microsoft.com/office/word/2010/wordprocessingShape">
                    <wps:wsp>
                      <wps:cNvCnPr/>
                      <wps:spPr>
                        <a:xfrm flipH="1" flipV="1">
                          <a:off x="0" y="0"/>
                          <a:ext cx="14143" cy="23691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3110F421" id="Connecteur droit avec flèche 31" o:spid="_x0000_s1026" type="#_x0000_t32" style="position:absolute;margin-left:600.05pt;margin-top:2.6pt;width:1.1pt;height:186.5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" strokecolor="black [3200]" strokeweight="1.5pt">
                <v:stroke endarrow="block" joinstyle="miter"/>
              </v:shape>
            </w:pict>
          </mc:Fallback>
        </mc:AlternateContent>
      </w:r>
      <w:r w:rsidRPr="00E05BD3">
        <w:rPr>
          <w:rFonts w:ascii="Arial" w:hAnsi="Arial" w:cs="Arial"/>
          <w:noProof/>
          <w:sz w:val="24"/>
          <w:szCs w:val="24"/>
        </w:rPr>
        <mc:AlternateContent>
          <mc:Choice Requires="wps">
            <w:drawing>
              <wp:anchor distT="0" distB="0" distL="114300" distR="114300" simplePos="0" relativeHeight="251692032" behindDoc="0" locked="0" layoutInCell="1" allowOverlap="1" wp14:anchorId="752F41DB" wp14:editId="30FE68B1">
                <wp:simplePos x="0" y="0"/>
                <wp:positionH relativeFrom="column">
                  <wp:posOffset>243205</wp:posOffset>
                </wp:positionH>
                <wp:positionV relativeFrom="paragraph">
                  <wp:posOffset>155575</wp:posOffset>
                </wp:positionV>
                <wp:extent cx="0" cy="2044700"/>
                <wp:effectExtent l="76200" t="38100" r="57150" b="12700"/>
                <wp:wrapNone/>
                <wp:docPr id="559560804" name="Connecteur droit avec flèche 10"/>
                <wp:cNvGraphicFramePr/>
                <a:graphic xmlns:a="http://schemas.openxmlformats.org/drawingml/2006/main">
                  <a:graphicData uri="http://schemas.microsoft.com/office/word/2010/wordprocessingShape">
                    <wps:wsp>
                      <wps:cNvCnPr/>
                      <wps:spPr>
                        <a:xfrm flipV="1">
                          <a:off x="0" y="0"/>
                          <a:ext cx="0" cy="2044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388F601C" id="Connecteur droit avec flèche 10" o:spid="_x0000_s1026" type="#_x0000_t32" style="position:absolute;margin-left:19.15pt;margin-top:12.25pt;width:0;height:161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" strokecolor="black [3200]" strokeweight="1.5pt">
                <v:stroke endarrow="block" joinstyle="miter"/>
              </v:shape>
            </w:pict>
          </mc:Fallback>
        </mc:AlternateContent>
      </w:r>
      <w:r w:rsidRPr="00E05BD3">
        <w:rPr>
          <w:rFonts w:ascii="Arial" w:hAnsi="Arial" w:cs="Arial"/>
          <w:noProof/>
          <w:sz w:val="24"/>
          <w:szCs w:val="24"/>
        </w:rPr>
        <mc:AlternateContent>
          <mc:Choice Requires="wps">
            <w:drawing>
              <wp:anchor distT="0" distB="0" distL="114300" distR="114300" simplePos="0" relativeHeight="251689984" behindDoc="0" locked="0" layoutInCell="1" allowOverlap="1" wp14:anchorId="2B032B23" wp14:editId="339AB994">
                <wp:simplePos x="0" y="0"/>
                <wp:positionH relativeFrom="column">
                  <wp:posOffset>776605</wp:posOffset>
                </wp:positionH>
                <wp:positionV relativeFrom="paragraph">
                  <wp:posOffset>79375</wp:posOffset>
                </wp:positionV>
                <wp:extent cx="12700" cy="1841500"/>
                <wp:effectExtent l="0" t="0" r="25400" b="25400"/>
                <wp:wrapNone/>
                <wp:docPr id="640389877" name="Connecteur droit 7"/>
                <wp:cNvGraphicFramePr/>
                <a:graphic xmlns:a="http://schemas.openxmlformats.org/drawingml/2006/main">
                  <a:graphicData uri="http://schemas.microsoft.com/office/word/2010/wordprocessingShape">
                    <wps:wsp>
                      <wps:cNvCnPr/>
                      <wps:spPr>
                        <a:xfrm flipH="1">
                          <a:off x="0" y="0"/>
                          <a:ext cx="12700" cy="1841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7F4CDAC9" id="Connecteur droit 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61.15pt,6.25pt" to="62.1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" strokecolor="black [3200]" strokeweight="1.5pt">
                <v:stroke joinstyle="miter"/>
              </v:line>
            </w:pict>
          </mc:Fallback>
        </mc:AlternateContent>
      </w:r>
    </w:p>
    <w:p w14:paraId="245BB4A0"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695104" behindDoc="0" locked="0" layoutInCell="1" allowOverlap="1" wp14:anchorId="51CE30C4" wp14:editId="6E31AC69">
                <wp:simplePos x="0" y="0"/>
                <wp:positionH relativeFrom="column">
                  <wp:posOffset>946258</wp:posOffset>
                </wp:positionH>
                <wp:positionV relativeFrom="paragraph">
                  <wp:posOffset>129288</wp:posOffset>
                </wp:positionV>
                <wp:extent cx="1407160" cy="536186"/>
                <wp:effectExtent l="0" t="0" r="21590" b="16510"/>
                <wp:wrapNone/>
                <wp:docPr id="936125877" name="Zone de texte 18"/>
                <wp:cNvGraphicFramePr/>
                <a:graphic xmlns:a="http://schemas.openxmlformats.org/drawingml/2006/main">
                  <a:graphicData uri="http://schemas.microsoft.com/office/word/2010/wordprocessingShape">
                    <wps:wsp>
                      <wps:cNvSpPr txBox="1"/>
                      <wps:spPr>
                        <a:xfrm>
                          <a:off x="0" y="0"/>
                          <a:ext cx="1407160" cy="536186"/>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5770B29" w14:textId="0C7C3437" w:rsidR="006E2DEB" w:rsidRPr="00C81624" w:rsidRDefault="006E2DEB" w:rsidP="006E2DEB">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30C4" id="_x0000_s1044" type="#_x0000_t202" style="position:absolute;margin-left:74.5pt;margin-top:10.2pt;width:110.8pt;height:4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" fillcolor="#c3c3c3 [2166]" strokecolor="#a5a5a5 [3206]" strokeweight=".5pt">
                <v:fill color2="#b6b6b6 [2614]" rotate="t" colors="0 #d2d2d2;.5 #c8c8c8;1 silver" focus="100%" type="gradient">
                  <o:fill v:ext="view" type="gradientUnscaled"/>
                </v:fill>
                <v:textbox>
                  <w:txbxContent>
                    <w:p w14:paraId="35770B29" w14:textId="0C7C3437" w:rsidR="006E2DEB" w:rsidRPr="00C81624" w:rsidRDefault="006E2DEB" w:rsidP="006E2DEB">
                      <w:pPr>
                        <w:rPr>
                          <w:b/>
                          <w:bCs/>
                          <w:color w:val="FF0000"/>
                        </w:rPr>
                      </w:pPr>
                    </w:p>
                  </w:txbxContent>
                </v:textbox>
              </v:shape>
            </w:pict>
          </mc:Fallback>
        </mc:AlternateContent>
      </w:r>
      <w:r w:rsidRPr="00E05BD3">
        <w:rPr>
          <w:rFonts w:ascii="Arial" w:hAnsi="Arial" w:cs="Arial"/>
          <w:noProof/>
          <w:sz w:val="24"/>
          <w:szCs w:val="24"/>
        </w:rPr>
        <mc:AlternateContent>
          <mc:Choice Requires="wps">
            <w:drawing>
              <wp:anchor distT="0" distB="0" distL="114300" distR="114300" simplePos="0" relativeHeight="251708416" behindDoc="0" locked="0" layoutInCell="1" allowOverlap="1" wp14:anchorId="02B036DA" wp14:editId="3D3502AA">
                <wp:simplePos x="0" y="0"/>
                <wp:positionH relativeFrom="column">
                  <wp:posOffset>5943048</wp:posOffset>
                </wp:positionH>
                <wp:positionV relativeFrom="paragraph">
                  <wp:posOffset>258500</wp:posOffset>
                </wp:positionV>
                <wp:extent cx="806533" cy="516835"/>
                <wp:effectExtent l="0" t="0" r="12700" b="17145"/>
                <wp:wrapNone/>
                <wp:docPr id="2122120494" name="Zone de texte 18"/>
                <wp:cNvGraphicFramePr/>
                <a:graphic xmlns:a="http://schemas.openxmlformats.org/drawingml/2006/main">
                  <a:graphicData uri="http://schemas.microsoft.com/office/word/2010/wordprocessingShape">
                    <wps:wsp>
                      <wps:cNvSpPr txBox="1"/>
                      <wps:spPr>
                        <a:xfrm>
                          <a:off x="0" y="0"/>
                          <a:ext cx="806533" cy="5168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37CBC70" w14:textId="11B36849" w:rsidR="006E2DEB" w:rsidRPr="00C81624" w:rsidRDefault="006E2DEB" w:rsidP="006E2DEB">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36DA" id="_x0000_s1045" type="#_x0000_t202" style="position:absolute;margin-left:467.95pt;margin-top:20.35pt;width:63.5pt;height:4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" fillcolor="#c3c3c3 [2166]" strokecolor="#a5a5a5 [3206]" strokeweight=".5pt">
                <v:fill color2="#b6b6b6 [2614]" rotate="t" colors="0 #d2d2d2;.5 #c8c8c8;1 silver" focus="100%" type="gradient">
                  <o:fill v:ext="view" type="gradientUnscaled"/>
                </v:fill>
                <v:textbox>
                  <w:txbxContent>
                    <w:p w14:paraId="537CBC70" w14:textId="11B36849" w:rsidR="006E2DEB" w:rsidRPr="00C81624" w:rsidRDefault="006E2DEB" w:rsidP="006E2DEB">
                      <w:pPr>
                        <w:jc w:val="center"/>
                        <w:rPr>
                          <w:b/>
                          <w:bCs/>
                          <w:color w:val="FF0000"/>
                        </w:rPr>
                      </w:pPr>
                    </w:p>
                  </w:txbxContent>
                </v:textbox>
              </v:shape>
            </w:pict>
          </mc:Fallback>
        </mc:AlternateContent>
      </w:r>
      <w:r w:rsidRPr="00E05BD3">
        <w:rPr>
          <w:rFonts w:ascii="Arial" w:hAnsi="Arial" w:cs="Arial"/>
          <w:noProof/>
          <w:sz w:val="24"/>
          <w:szCs w:val="24"/>
        </w:rPr>
        <mc:AlternateContent>
          <mc:Choice Requires="wps">
            <w:drawing>
              <wp:anchor distT="0" distB="0" distL="114300" distR="114300" simplePos="0" relativeHeight="251714560" behindDoc="0" locked="0" layoutInCell="1" allowOverlap="1" wp14:anchorId="35B419D0" wp14:editId="594F1A2D">
                <wp:simplePos x="0" y="0"/>
                <wp:positionH relativeFrom="column">
                  <wp:posOffset>4145378</wp:posOffset>
                </wp:positionH>
                <wp:positionV relativeFrom="paragraph">
                  <wp:posOffset>71727</wp:posOffset>
                </wp:positionV>
                <wp:extent cx="1125290" cy="344805"/>
                <wp:effectExtent l="9207" t="0" r="26988" b="26987"/>
                <wp:wrapNone/>
                <wp:docPr id="1980050883" name="Zone de texte 18"/>
                <wp:cNvGraphicFramePr/>
                <a:graphic xmlns:a="http://schemas.openxmlformats.org/drawingml/2006/main">
                  <a:graphicData uri="http://schemas.microsoft.com/office/word/2010/wordprocessingShape">
                    <wps:wsp>
                      <wps:cNvSpPr txBox="1"/>
                      <wps:spPr>
                        <a:xfrm rot="16200000">
                          <a:off x="0" y="0"/>
                          <a:ext cx="1125290" cy="34480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1A40E9D" w14:textId="7A3EA7E9" w:rsidR="006E2DEB" w:rsidRPr="00721F3E" w:rsidRDefault="006E2DEB" w:rsidP="006E2DEB">
                            <w:pP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19D0" id="_x0000_s1046" type="#_x0000_t202" style="position:absolute;margin-left:326.4pt;margin-top:5.65pt;width:88.6pt;height:27.1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" fillcolor="#c3c3c3 [2166]" strokecolor="#a5a5a5 [3206]" strokeweight=".5pt">
                <v:fill color2="#b6b6b6 [2614]" rotate="t" colors="0 #d2d2d2;.5 #c8c8c8;1 silver" focus="100%" type="gradient">
                  <o:fill v:ext="view" type="gradientUnscaled"/>
                </v:fill>
                <v:textbox>
                  <w:txbxContent>
                    <w:p w14:paraId="41A40E9D" w14:textId="7A3EA7E9" w:rsidR="006E2DEB" w:rsidRPr="00721F3E" w:rsidRDefault="006E2DEB" w:rsidP="006E2DEB">
                      <w:pPr>
                        <w:rPr>
                          <w:b/>
                          <w:bCs/>
                          <w:color w:val="FF0000"/>
                          <w:sz w:val="24"/>
                          <w:szCs w:val="24"/>
                        </w:rPr>
                      </w:pPr>
                    </w:p>
                  </w:txbxContent>
                </v:textbox>
              </v:shape>
            </w:pict>
          </mc:Fallback>
        </mc:AlternateContent>
      </w:r>
    </w:p>
    <w:p w14:paraId="6D2D36C3"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693056" behindDoc="0" locked="0" layoutInCell="1" allowOverlap="1" wp14:anchorId="4AAC137A" wp14:editId="46741513">
                <wp:simplePos x="0" y="0"/>
                <wp:positionH relativeFrom="column">
                  <wp:posOffset>7726736</wp:posOffset>
                </wp:positionH>
                <wp:positionV relativeFrom="paragraph">
                  <wp:posOffset>199418</wp:posOffset>
                </wp:positionV>
                <wp:extent cx="771277" cy="469127"/>
                <wp:effectExtent l="0" t="0" r="10160" b="26670"/>
                <wp:wrapNone/>
                <wp:docPr id="1551631369" name="Zone de texte 18"/>
                <wp:cNvGraphicFramePr/>
                <a:graphic xmlns:a="http://schemas.openxmlformats.org/drawingml/2006/main">
                  <a:graphicData uri="http://schemas.microsoft.com/office/word/2010/wordprocessingShape">
                    <wps:wsp>
                      <wps:cNvSpPr txBox="1"/>
                      <wps:spPr>
                        <a:xfrm>
                          <a:off x="0" y="0"/>
                          <a:ext cx="771277" cy="469127"/>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7124952" w14:textId="2AB46494" w:rsidR="006E2DEB" w:rsidRPr="00C81624" w:rsidRDefault="006E2DEB" w:rsidP="006E2DEB">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137A" id="_x0000_s1047" type="#_x0000_t202" style="position:absolute;margin-left:608.4pt;margin-top:15.7pt;width:60.75pt;height:3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" fillcolor="#c3c3c3 [2166]" strokecolor="#a5a5a5 [3206]" strokeweight=".5pt">
                <v:fill color2="#b6b6b6 [2614]" rotate="t" colors="0 #d2d2d2;.5 #c8c8c8;1 silver" focus="100%" type="gradient">
                  <o:fill v:ext="view" type="gradientUnscaled"/>
                </v:fill>
                <v:textbox>
                  <w:txbxContent>
                    <w:p w14:paraId="77124952" w14:textId="2AB46494" w:rsidR="006E2DEB" w:rsidRPr="00C81624" w:rsidRDefault="006E2DEB" w:rsidP="006E2DEB">
                      <w:pPr>
                        <w:jc w:val="center"/>
                        <w:rPr>
                          <w:b/>
                          <w:bCs/>
                          <w:color w:val="FF0000"/>
                        </w:rPr>
                      </w:pPr>
                    </w:p>
                  </w:txbxContent>
                </v:textbox>
              </v:shape>
            </w:pict>
          </mc:Fallback>
        </mc:AlternateContent>
      </w:r>
    </w:p>
    <w:p w14:paraId="7A9AD278" w14:textId="77777777" w:rsidR="006E2DEB" w:rsidRPr="00E05BD3" w:rsidRDefault="006E2DEB" w:rsidP="006E2DEB">
      <w:pPr>
        <w:rPr>
          <w:rFonts w:ascii="Arial" w:hAnsi="Arial" w:cs="Arial"/>
          <w:sz w:val="24"/>
          <w:szCs w:val="24"/>
        </w:rPr>
      </w:pPr>
    </w:p>
    <w:p w14:paraId="20893AB5" w14:textId="77777777" w:rsidR="006E2DEB" w:rsidRPr="00E05BD3" w:rsidRDefault="006E2DEB" w:rsidP="006E2DEB">
      <w:pPr>
        <w:rPr>
          <w:rFonts w:ascii="Arial" w:hAnsi="Arial" w:cs="Arial"/>
          <w:sz w:val="24"/>
          <w:szCs w:val="24"/>
        </w:rPr>
      </w:pPr>
    </w:p>
    <w:p w14:paraId="4B9E07FF" w14:textId="77777777" w:rsidR="006E2DEB" w:rsidRPr="00E05BD3" w:rsidRDefault="006E2DEB" w:rsidP="006E2DEB">
      <w:pPr>
        <w:rPr>
          <w:rFonts w:ascii="Arial" w:hAnsi="Arial" w:cs="Arial"/>
          <w:sz w:val="24"/>
          <w:szCs w:val="24"/>
        </w:rPr>
      </w:pPr>
    </w:p>
    <w:p w14:paraId="08A59E1A"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705344" behindDoc="0" locked="0" layoutInCell="1" allowOverlap="1" wp14:anchorId="6E594700" wp14:editId="7205C7AE">
                <wp:simplePos x="0" y="0"/>
                <wp:positionH relativeFrom="column">
                  <wp:posOffset>6452539</wp:posOffset>
                </wp:positionH>
                <wp:positionV relativeFrom="paragraph">
                  <wp:posOffset>285115</wp:posOffset>
                </wp:positionV>
                <wp:extent cx="407670" cy="7620"/>
                <wp:effectExtent l="38100" t="76200" r="0" b="87630"/>
                <wp:wrapNone/>
                <wp:docPr id="720594790" name="Connecteur droit avec flèche 29"/>
                <wp:cNvGraphicFramePr/>
                <a:graphic xmlns:a="http://schemas.openxmlformats.org/drawingml/2006/main">
                  <a:graphicData uri="http://schemas.microsoft.com/office/word/2010/wordprocessingShape">
                    <wps:wsp>
                      <wps:cNvCnPr/>
                      <wps:spPr>
                        <a:xfrm flipH="1" flipV="1">
                          <a:off x="0" y="0"/>
                          <a:ext cx="407670" cy="76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6A51DB3A" id="Connecteur droit avec flèche 29" o:spid="_x0000_s1026" type="#_x0000_t32" style="position:absolute;margin-left:508.05pt;margin-top:22.45pt;width:32.1pt;height:.6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" strokecolor="black [3200]" strokeweight="1.5pt">
                <v:stroke endarrow="block" joinstyle="miter"/>
              </v:shape>
            </w:pict>
          </mc:Fallback>
        </mc:AlternateContent>
      </w:r>
      <w:r w:rsidRPr="00E05BD3">
        <w:rPr>
          <w:rFonts w:ascii="Arial" w:hAnsi="Arial" w:cs="Arial"/>
          <w:noProof/>
          <w:sz w:val="24"/>
          <w:szCs w:val="24"/>
        </w:rPr>
        <mc:AlternateContent>
          <mc:Choice Requires="wps">
            <w:drawing>
              <wp:anchor distT="0" distB="0" distL="114300" distR="114300" simplePos="0" relativeHeight="251709440" behindDoc="0" locked="0" layoutInCell="1" allowOverlap="1" wp14:anchorId="62CA41A4" wp14:editId="04450BEB">
                <wp:simplePos x="0" y="0"/>
                <wp:positionH relativeFrom="column">
                  <wp:posOffset>771525</wp:posOffset>
                </wp:positionH>
                <wp:positionV relativeFrom="paragraph">
                  <wp:posOffset>187178</wp:posOffset>
                </wp:positionV>
                <wp:extent cx="2514600" cy="5080"/>
                <wp:effectExtent l="0" t="57150" r="38100" b="90170"/>
                <wp:wrapNone/>
                <wp:docPr id="540943880" name="Connecteur droit avec flèche 32"/>
                <wp:cNvGraphicFramePr/>
                <a:graphic xmlns:a="http://schemas.openxmlformats.org/drawingml/2006/main">
                  <a:graphicData uri="http://schemas.microsoft.com/office/word/2010/wordprocessingShape">
                    <wps:wsp>
                      <wps:cNvCnPr/>
                      <wps:spPr>
                        <a:xfrm>
                          <a:off x="0" y="0"/>
                          <a:ext cx="2514600" cy="50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7C64E640" id="Connecteur droit avec flèche 32" o:spid="_x0000_s1026" type="#_x0000_t32" style="position:absolute;margin-left:60.75pt;margin-top:14.75pt;width:198pt;height:.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" strokecolor="black [3200]" strokeweight="1.5pt">
                <v:stroke endarrow="block" joinstyle="miter"/>
              </v:shape>
            </w:pict>
          </mc:Fallback>
        </mc:AlternateContent>
      </w:r>
      <w:r w:rsidRPr="00E05BD3">
        <w:rPr>
          <w:rFonts w:ascii="Arial" w:hAnsi="Arial" w:cs="Arial"/>
          <w:noProof/>
          <w:sz w:val="24"/>
          <w:szCs w:val="24"/>
        </w:rPr>
        <mc:AlternateContent>
          <mc:Choice Requires="wps">
            <w:drawing>
              <wp:anchor distT="0" distB="0" distL="114300" distR="114300" simplePos="0" relativeHeight="251683840" behindDoc="0" locked="0" layoutInCell="1" allowOverlap="1" wp14:anchorId="67E6F9F4" wp14:editId="230FFFB3">
                <wp:simplePos x="0" y="0"/>
                <wp:positionH relativeFrom="column">
                  <wp:posOffset>3270568</wp:posOffset>
                </wp:positionH>
                <wp:positionV relativeFrom="paragraph">
                  <wp:posOffset>161290</wp:posOffset>
                </wp:positionV>
                <wp:extent cx="3200400" cy="850900"/>
                <wp:effectExtent l="0" t="0" r="19050" b="25400"/>
                <wp:wrapNone/>
                <wp:docPr id="596428277" name="Rectangle : coins arrondis 1"/>
                <wp:cNvGraphicFramePr/>
                <a:graphic xmlns:a="http://schemas.openxmlformats.org/drawingml/2006/main">
                  <a:graphicData uri="http://schemas.microsoft.com/office/word/2010/wordprocessingShape">
                    <wps:wsp>
                      <wps:cNvSpPr/>
                      <wps:spPr>
                        <a:xfrm>
                          <a:off x="0" y="0"/>
                          <a:ext cx="3200400" cy="850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AF8113" w14:textId="77777777" w:rsidR="006E2DEB" w:rsidRPr="00BA323D" w:rsidRDefault="006E2DEB" w:rsidP="006E2DEB">
                            <w:pPr>
                              <w:jc w:val="center"/>
                              <w:rPr>
                                <w:rFonts w:ascii="Arial" w:hAnsi="Arial" w:cs="Arial"/>
                                <w:sz w:val="40"/>
                                <w:szCs w:val="40"/>
                              </w:rPr>
                            </w:pPr>
                            <w:r w:rsidRPr="00BA323D">
                              <w:rPr>
                                <w:rFonts w:ascii="Arial" w:hAnsi="Arial" w:cs="Arial"/>
                                <w:sz w:val="40"/>
                                <w:szCs w:val="40"/>
                              </w:rPr>
                              <w:t>Ménages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E6F9F4" id="_x0000_s1048" style="position:absolute;margin-left:257.55pt;margin-top:12.7pt;width:252pt;height:67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" fillcolor="#4472c4 [3204]" strokecolor="#09101d [484]" strokeweight="1pt">
                <v:stroke joinstyle="miter"/>
                <v:textbox>
                  <w:txbxContent>
                    <w:p w14:paraId="27AF8113" w14:textId="77777777" w:rsidR="006E2DEB" w:rsidRPr="00BA323D" w:rsidRDefault="006E2DEB" w:rsidP="006E2DEB">
                      <w:pPr>
                        <w:jc w:val="center"/>
                        <w:rPr>
                          <w:rFonts w:ascii="Arial" w:hAnsi="Arial" w:cs="Arial"/>
                          <w:sz w:val="40"/>
                          <w:szCs w:val="40"/>
                        </w:rPr>
                      </w:pPr>
                      <w:r w:rsidRPr="00BA323D">
                        <w:rPr>
                          <w:rFonts w:ascii="Arial" w:hAnsi="Arial" w:cs="Arial"/>
                          <w:sz w:val="40"/>
                          <w:szCs w:val="40"/>
                        </w:rPr>
                        <w:t>Ménages</w:t>
                      </w:r>
                    </w:p>
                  </w:txbxContent>
                </v:textbox>
              </v:roundrect>
            </w:pict>
          </mc:Fallback>
        </mc:AlternateContent>
      </w:r>
    </w:p>
    <w:p w14:paraId="54AF0477"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718656" behindDoc="0" locked="0" layoutInCell="1" allowOverlap="1" wp14:anchorId="37D14BBF" wp14:editId="7353B06E">
                <wp:simplePos x="0" y="0"/>
                <wp:positionH relativeFrom="column">
                  <wp:posOffset>563245</wp:posOffset>
                </wp:positionH>
                <wp:positionV relativeFrom="paragraph">
                  <wp:posOffset>272553</wp:posOffset>
                </wp:positionV>
                <wp:extent cx="1828579" cy="537086"/>
                <wp:effectExtent l="0" t="0" r="19685" b="15875"/>
                <wp:wrapNone/>
                <wp:docPr id="1109911126" name="Zone de texte 18"/>
                <wp:cNvGraphicFramePr/>
                <a:graphic xmlns:a="http://schemas.openxmlformats.org/drawingml/2006/main">
                  <a:graphicData uri="http://schemas.microsoft.com/office/word/2010/wordprocessingShape">
                    <wps:wsp>
                      <wps:cNvSpPr txBox="1"/>
                      <wps:spPr>
                        <a:xfrm>
                          <a:off x="0" y="0"/>
                          <a:ext cx="1828579" cy="537086"/>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C893242" w14:textId="13EBDEC0" w:rsidR="006E2DEB" w:rsidRPr="00C81624" w:rsidRDefault="006E2DEB" w:rsidP="006E2DEB">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4BBF" id="_x0000_s1049" type="#_x0000_t202" style="position:absolute;margin-left:44.35pt;margin-top:21.45pt;width:2in;height:4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" fillcolor="#c3c3c3 [2166]" strokecolor="#a5a5a5 [3206]" strokeweight=".5pt">
                <v:fill color2="#b6b6b6 [2614]" rotate="t" colors="0 #d2d2d2;.5 #c8c8c8;1 silver" focus="100%" type="gradient">
                  <o:fill v:ext="view" type="gradientUnscaled"/>
                </v:fill>
                <v:textbox>
                  <w:txbxContent>
                    <w:p w14:paraId="3C893242" w14:textId="13EBDEC0" w:rsidR="006E2DEB" w:rsidRPr="00C81624" w:rsidRDefault="006E2DEB" w:rsidP="006E2DEB">
                      <w:pPr>
                        <w:rPr>
                          <w:b/>
                          <w:bCs/>
                          <w:color w:val="FF0000"/>
                        </w:rPr>
                      </w:pPr>
                    </w:p>
                  </w:txbxContent>
                </v:textbox>
              </v:shape>
            </w:pict>
          </mc:Fallback>
        </mc:AlternateContent>
      </w:r>
      <w:r w:rsidRPr="00E05BD3">
        <w:rPr>
          <w:rFonts w:ascii="Arial" w:hAnsi="Arial" w:cs="Arial"/>
          <w:noProof/>
          <w:sz w:val="24"/>
          <w:szCs w:val="24"/>
        </w:rPr>
        <mc:AlternateContent>
          <mc:Choice Requires="wps">
            <w:drawing>
              <wp:anchor distT="0" distB="0" distL="114300" distR="114300" simplePos="0" relativeHeight="251691008" behindDoc="0" locked="0" layoutInCell="1" allowOverlap="1" wp14:anchorId="6CA46831" wp14:editId="7A3DFFEE">
                <wp:simplePos x="0" y="0"/>
                <wp:positionH relativeFrom="column">
                  <wp:posOffset>238907</wp:posOffset>
                </wp:positionH>
                <wp:positionV relativeFrom="paragraph">
                  <wp:posOffset>181610</wp:posOffset>
                </wp:positionV>
                <wp:extent cx="2717800" cy="25400"/>
                <wp:effectExtent l="0" t="0" r="25400" b="31750"/>
                <wp:wrapNone/>
                <wp:docPr id="641973016" name="Connecteur droit 9"/>
                <wp:cNvGraphicFramePr/>
                <a:graphic xmlns:a="http://schemas.openxmlformats.org/drawingml/2006/main">
                  <a:graphicData uri="http://schemas.microsoft.com/office/word/2010/wordprocessingShape">
                    <wps:wsp>
                      <wps:cNvCnPr/>
                      <wps:spPr>
                        <a:xfrm flipH="1" flipV="1">
                          <a:off x="0" y="0"/>
                          <a:ext cx="2717800" cy="25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2342CF8" id="Connecteur droit 9"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18.8pt,14.3pt" to="232.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" strokecolor="black [3200]" strokeweight="1.5pt">
                <v:stroke joinstyle="miter"/>
              </v:line>
            </w:pict>
          </mc:Fallback>
        </mc:AlternateContent>
      </w:r>
    </w:p>
    <w:p w14:paraId="594B2BD6" w14:textId="77777777" w:rsidR="006E2DEB" w:rsidRPr="00E05BD3" w:rsidRDefault="006E2DEB" w:rsidP="006E2DEB">
      <w:pPr>
        <w:rPr>
          <w:rFonts w:ascii="Arial" w:hAnsi="Arial" w:cs="Arial"/>
          <w:sz w:val="24"/>
          <w:szCs w:val="24"/>
        </w:rPr>
      </w:pPr>
      <w:r w:rsidRPr="00E05BD3">
        <w:rPr>
          <w:rFonts w:ascii="Arial" w:hAnsi="Arial" w:cs="Arial"/>
          <w:noProof/>
          <w:sz w:val="24"/>
          <w:szCs w:val="24"/>
        </w:rPr>
        <mc:AlternateContent>
          <mc:Choice Requires="wps">
            <w:drawing>
              <wp:anchor distT="0" distB="0" distL="114300" distR="114300" simplePos="0" relativeHeight="251706368" behindDoc="0" locked="0" layoutInCell="1" allowOverlap="1" wp14:anchorId="37904F76" wp14:editId="36454167">
                <wp:simplePos x="0" y="0"/>
                <wp:positionH relativeFrom="column">
                  <wp:posOffset>6534785</wp:posOffset>
                </wp:positionH>
                <wp:positionV relativeFrom="paragraph">
                  <wp:posOffset>71608</wp:posOffset>
                </wp:positionV>
                <wp:extent cx="1108363" cy="6927"/>
                <wp:effectExtent l="0" t="0" r="34925" b="31750"/>
                <wp:wrapNone/>
                <wp:docPr id="502975331" name="Connecteur droit 30"/>
                <wp:cNvGraphicFramePr/>
                <a:graphic xmlns:a="http://schemas.openxmlformats.org/drawingml/2006/main">
                  <a:graphicData uri="http://schemas.microsoft.com/office/word/2010/wordprocessingShape">
                    <wps:wsp>
                      <wps:cNvCnPr/>
                      <wps:spPr>
                        <a:xfrm>
                          <a:off x="0" y="0"/>
                          <a:ext cx="1108363" cy="69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1AEA7843" id="Connecteur droit 3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514.55pt,5.65pt" to="601.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" strokecolor="black [3200]" strokeweight="1.5pt">
                <v:stroke joinstyle="miter"/>
              </v:line>
            </w:pict>
          </mc:Fallback>
        </mc:AlternateContent>
      </w:r>
      <w:r w:rsidRPr="00E05BD3">
        <w:rPr>
          <w:rFonts w:ascii="Arial" w:hAnsi="Arial" w:cs="Arial"/>
          <w:sz w:val="24"/>
          <w:szCs w:val="24"/>
        </w:rPr>
        <w:tab/>
      </w:r>
    </w:p>
    <w:p w14:paraId="33DD8C15" w14:textId="77777777" w:rsidR="006E2DEB" w:rsidRDefault="006E2DEB" w:rsidP="006E2DEB">
      <w:pPr>
        <w:rPr>
          <w:rFonts w:ascii="Arial" w:hAnsi="Arial" w:cs="Arial"/>
          <w:sz w:val="24"/>
          <w:szCs w:val="24"/>
        </w:rPr>
        <w:sectPr w:rsidR="006E2DEB" w:rsidSect="006E2DEB">
          <w:pgSz w:w="16838" w:h="11906" w:orient="landscape"/>
          <w:pgMar w:top="1417" w:right="1417" w:bottom="1417" w:left="1417" w:header="708" w:footer="708" w:gutter="0"/>
          <w:cols w:space="708"/>
          <w:docGrid w:linePitch="360"/>
        </w:sectPr>
      </w:pPr>
    </w:p>
    <w:p w14:paraId="5553C537" w14:textId="77777777" w:rsidR="006E2DEB" w:rsidRPr="00437836" w:rsidRDefault="006E2DEB" w:rsidP="00BC3CDB">
      <w:pPr>
        <w:pStyle w:val="Titre1"/>
      </w:pPr>
      <w:r w:rsidRPr="00437836">
        <w:lastRenderedPageBreak/>
        <w:t xml:space="preserve">ANNEXE 2 – Analyse de situations </w:t>
      </w:r>
    </w:p>
    <w:tbl>
      <w:tblPr>
        <w:tblStyle w:val="Grilledutableau"/>
        <w:tblW w:w="0" w:type="auto"/>
        <w:tblInd w:w="-714" w:type="dxa"/>
        <w:tblLook w:val="04A0" w:firstRow="1" w:lastRow="0" w:firstColumn="1" w:lastColumn="0" w:noHBand="0" w:noVBand="1"/>
      </w:tblPr>
      <w:tblGrid>
        <w:gridCol w:w="2417"/>
        <w:gridCol w:w="2201"/>
        <w:gridCol w:w="2469"/>
        <w:gridCol w:w="2687"/>
      </w:tblGrid>
      <w:tr w:rsidR="006E2DEB" w:rsidRPr="00437836" w14:paraId="1616A3E3" w14:textId="77777777" w:rsidTr="00365D70">
        <w:tc>
          <w:tcPr>
            <w:tcW w:w="2417" w:type="dxa"/>
            <w:shd w:val="clear" w:color="auto" w:fill="D9D9D9" w:themeFill="background1" w:themeFillShade="D9"/>
            <w:vAlign w:val="center"/>
          </w:tcPr>
          <w:p w14:paraId="09C1A2AE" w14:textId="77777777" w:rsidR="006E2DEB" w:rsidRPr="00BC3CDB" w:rsidRDefault="006E2DEB" w:rsidP="00365D70">
            <w:pPr>
              <w:jc w:val="center"/>
              <w:rPr>
                <w:rFonts w:ascii="Arial" w:hAnsi="Arial" w:cs="Arial"/>
                <w:b/>
                <w:bCs/>
                <w:color w:val="833C0B" w:themeColor="accent2" w:themeShade="80"/>
              </w:rPr>
            </w:pPr>
            <w:r w:rsidRPr="00BC3CDB">
              <w:rPr>
                <w:rFonts w:ascii="Arial" w:hAnsi="Arial" w:cs="Arial"/>
                <w:b/>
                <w:bCs/>
                <w:color w:val="833C0B" w:themeColor="accent2" w:themeShade="80"/>
              </w:rPr>
              <w:t>Situation</w:t>
            </w:r>
          </w:p>
        </w:tc>
        <w:tc>
          <w:tcPr>
            <w:tcW w:w="2201" w:type="dxa"/>
            <w:shd w:val="clear" w:color="auto" w:fill="D9D9D9" w:themeFill="background1" w:themeFillShade="D9"/>
            <w:vAlign w:val="center"/>
          </w:tcPr>
          <w:p w14:paraId="648A9C90" w14:textId="77777777" w:rsidR="006E2DEB" w:rsidRPr="00BC3CDB" w:rsidRDefault="006E2DEB" w:rsidP="00365D70">
            <w:pPr>
              <w:jc w:val="center"/>
              <w:rPr>
                <w:rFonts w:ascii="Arial" w:hAnsi="Arial" w:cs="Arial"/>
                <w:b/>
                <w:bCs/>
                <w:color w:val="833C0B" w:themeColor="accent2" w:themeShade="80"/>
              </w:rPr>
            </w:pPr>
            <w:r w:rsidRPr="00BC3CDB">
              <w:rPr>
                <w:rFonts w:ascii="Arial" w:hAnsi="Arial" w:cs="Arial"/>
                <w:b/>
                <w:bCs/>
                <w:color w:val="833C0B" w:themeColor="accent2" w:themeShade="80"/>
              </w:rPr>
              <w:t>Agent qui a le besoin (nom et type d’agent)</w:t>
            </w:r>
          </w:p>
        </w:tc>
        <w:tc>
          <w:tcPr>
            <w:tcW w:w="2469" w:type="dxa"/>
            <w:shd w:val="clear" w:color="auto" w:fill="D9D9D9" w:themeFill="background1" w:themeFillShade="D9"/>
            <w:vAlign w:val="center"/>
          </w:tcPr>
          <w:p w14:paraId="34A538B9" w14:textId="77777777" w:rsidR="006E2DEB" w:rsidRPr="00BC3CDB" w:rsidRDefault="006E2DEB" w:rsidP="00365D70">
            <w:pPr>
              <w:jc w:val="center"/>
              <w:rPr>
                <w:rFonts w:ascii="Arial" w:hAnsi="Arial" w:cs="Arial"/>
                <w:b/>
                <w:bCs/>
                <w:color w:val="833C0B" w:themeColor="accent2" w:themeShade="80"/>
              </w:rPr>
            </w:pPr>
            <w:r w:rsidRPr="00BC3CDB">
              <w:rPr>
                <w:rFonts w:ascii="Arial" w:hAnsi="Arial" w:cs="Arial"/>
                <w:b/>
                <w:bCs/>
                <w:color w:val="833C0B" w:themeColor="accent2" w:themeShade="80"/>
              </w:rPr>
              <w:t>Agent qui répond au besoin (nom et type d’agent)</w:t>
            </w:r>
          </w:p>
        </w:tc>
        <w:tc>
          <w:tcPr>
            <w:tcW w:w="2687" w:type="dxa"/>
            <w:shd w:val="clear" w:color="auto" w:fill="D9D9D9" w:themeFill="background1" w:themeFillShade="D9"/>
            <w:vAlign w:val="center"/>
          </w:tcPr>
          <w:p w14:paraId="417DE713" w14:textId="77777777" w:rsidR="006E2DEB" w:rsidRPr="00BC3CDB" w:rsidRDefault="006E2DEB" w:rsidP="00365D70">
            <w:pPr>
              <w:jc w:val="center"/>
              <w:rPr>
                <w:rFonts w:ascii="Arial" w:hAnsi="Arial" w:cs="Arial"/>
                <w:b/>
                <w:bCs/>
                <w:color w:val="833C0B" w:themeColor="accent2" w:themeShade="80"/>
              </w:rPr>
            </w:pPr>
            <w:r w:rsidRPr="00BC3CDB">
              <w:rPr>
                <w:rFonts w:ascii="Arial" w:hAnsi="Arial" w:cs="Arial"/>
                <w:b/>
                <w:bCs/>
                <w:color w:val="833C0B" w:themeColor="accent2" w:themeShade="80"/>
              </w:rPr>
              <w:t>Nature de l’échange*</w:t>
            </w:r>
          </w:p>
        </w:tc>
      </w:tr>
      <w:tr w:rsidR="006E2DEB" w:rsidRPr="00437836" w14:paraId="004F5E20" w14:textId="77777777" w:rsidTr="00BC3CDB">
        <w:trPr>
          <w:trHeight w:val="1987"/>
        </w:trPr>
        <w:tc>
          <w:tcPr>
            <w:tcW w:w="2417" w:type="dxa"/>
          </w:tcPr>
          <w:p w14:paraId="7D9A0916" w14:textId="77777777" w:rsidR="006E2DEB" w:rsidRPr="00437836" w:rsidRDefault="006E2DEB" w:rsidP="00365D70">
            <w:pPr>
              <w:jc w:val="both"/>
              <w:rPr>
                <w:rFonts w:ascii="Arial" w:hAnsi="Arial" w:cs="Arial"/>
              </w:rPr>
            </w:pPr>
            <w:r w:rsidRPr="00437836">
              <w:rPr>
                <w:rFonts w:ascii="Arial" w:hAnsi="Arial" w:cs="Arial"/>
              </w:rPr>
              <w:t>Avec la gratification que vous avez perçue à la fin de votre PFMP, vous vous rendez chez Micromania pour acheter un jeu vidéo</w:t>
            </w:r>
          </w:p>
        </w:tc>
        <w:tc>
          <w:tcPr>
            <w:tcW w:w="2201" w:type="dxa"/>
            <w:vAlign w:val="center"/>
          </w:tcPr>
          <w:p w14:paraId="195B9817" w14:textId="77777777" w:rsidR="006E2DEB" w:rsidRPr="00437836" w:rsidRDefault="006E2DEB" w:rsidP="00365D70">
            <w:pPr>
              <w:jc w:val="center"/>
              <w:rPr>
                <w:rFonts w:ascii="Arial" w:hAnsi="Arial" w:cs="Arial"/>
                <w:b/>
                <w:bCs/>
                <w:color w:val="FF0000"/>
              </w:rPr>
            </w:pPr>
            <w:r w:rsidRPr="00437836">
              <w:rPr>
                <w:rFonts w:ascii="Arial" w:hAnsi="Arial" w:cs="Arial"/>
                <w:b/>
                <w:bCs/>
                <w:color w:val="FF0000"/>
              </w:rPr>
              <w:t>Moi – Ménage</w:t>
            </w:r>
          </w:p>
        </w:tc>
        <w:tc>
          <w:tcPr>
            <w:tcW w:w="2469" w:type="dxa"/>
            <w:vAlign w:val="center"/>
          </w:tcPr>
          <w:p w14:paraId="69E67103" w14:textId="77777777" w:rsidR="006E2DEB" w:rsidRPr="00437836" w:rsidRDefault="006E2DEB" w:rsidP="00365D70">
            <w:pPr>
              <w:jc w:val="center"/>
              <w:rPr>
                <w:rFonts w:ascii="Arial" w:hAnsi="Arial" w:cs="Arial"/>
                <w:b/>
                <w:bCs/>
                <w:color w:val="FF0000"/>
              </w:rPr>
            </w:pPr>
            <w:r w:rsidRPr="00437836">
              <w:rPr>
                <w:rFonts w:ascii="Arial" w:hAnsi="Arial" w:cs="Arial"/>
                <w:b/>
                <w:bCs/>
                <w:color w:val="FF0000"/>
              </w:rPr>
              <w:t>Micromania – Entreprise</w:t>
            </w:r>
          </w:p>
        </w:tc>
        <w:tc>
          <w:tcPr>
            <w:tcW w:w="2687" w:type="dxa"/>
            <w:vAlign w:val="center"/>
          </w:tcPr>
          <w:p w14:paraId="488A64F1" w14:textId="77777777" w:rsidR="006E2DEB" w:rsidRPr="00437836" w:rsidRDefault="006E2DEB" w:rsidP="00365D70">
            <w:pPr>
              <w:jc w:val="center"/>
              <w:rPr>
                <w:rFonts w:ascii="Arial" w:hAnsi="Arial" w:cs="Arial"/>
                <w:b/>
                <w:bCs/>
                <w:color w:val="FF0000"/>
              </w:rPr>
            </w:pPr>
            <w:r w:rsidRPr="00437836">
              <w:rPr>
                <w:rFonts w:ascii="Arial" w:hAnsi="Arial" w:cs="Arial"/>
                <w:b/>
                <w:bCs/>
                <w:color w:val="FF0000"/>
              </w:rPr>
              <w:t>Bien</w:t>
            </w:r>
          </w:p>
        </w:tc>
      </w:tr>
      <w:tr w:rsidR="006E2DEB" w:rsidRPr="00437836" w14:paraId="5B0D7318" w14:textId="77777777" w:rsidTr="00BC3CDB">
        <w:trPr>
          <w:trHeight w:val="1456"/>
        </w:trPr>
        <w:tc>
          <w:tcPr>
            <w:tcW w:w="2417" w:type="dxa"/>
          </w:tcPr>
          <w:p w14:paraId="7FDAACAA" w14:textId="77777777" w:rsidR="006E2DEB" w:rsidRPr="00437836" w:rsidRDefault="006E2DEB" w:rsidP="00365D70">
            <w:pPr>
              <w:jc w:val="both"/>
              <w:rPr>
                <w:rFonts w:ascii="Arial" w:hAnsi="Arial" w:cs="Arial"/>
              </w:rPr>
            </w:pPr>
            <w:r w:rsidRPr="00437836">
              <w:rPr>
                <w:rFonts w:ascii="Arial" w:hAnsi="Arial" w:cs="Arial"/>
              </w:rPr>
              <w:t>Un salarié s’est blessé dans l’atelier. Il va être pris en charge aux urgences</w:t>
            </w:r>
            <w:r>
              <w:rPr>
                <w:rFonts w:ascii="Arial" w:hAnsi="Arial" w:cs="Arial"/>
              </w:rPr>
              <w:t xml:space="preserve"> de l’hôpital</w:t>
            </w:r>
          </w:p>
        </w:tc>
        <w:tc>
          <w:tcPr>
            <w:tcW w:w="2201" w:type="dxa"/>
            <w:vAlign w:val="center"/>
          </w:tcPr>
          <w:p w14:paraId="031EFB10" w14:textId="7CF1A806" w:rsidR="006E2DEB" w:rsidRPr="00437836" w:rsidRDefault="006E2DEB" w:rsidP="00365D70">
            <w:pPr>
              <w:jc w:val="center"/>
              <w:rPr>
                <w:rFonts w:ascii="Arial" w:hAnsi="Arial" w:cs="Arial"/>
                <w:b/>
                <w:bCs/>
                <w:color w:val="FF0000"/>
              </w:rPr>
            </w:pPr>
          </w:p>
        </w:tc>
        <w:tc>
          <w:tcPr>
            <w:tcW w:w="2469" w:type="dxa"/>
            <w:vAlign w:val="center"/>
          </w:tcPr>
          <w:p w14:paraId="569235B4" w14:textId="0BFCD12F" w:rsidR="006E2DEB" w:rsidRPr="00437836" w:rsidRDefault="006E2DEB" w:rsidP="00365D70">
            <w:pPr>
              <w:jc w:val="center"/>
              <w:rPr>
                <w:rFonts w:ascii="Arial" w:hAnsi="Arial" w:cs="Arial"/>
                <w:b/>
                <w:bCs/>
                <w:color w:val="FF0000"/>
              </w:rPr>
            </w:pPr>
          </w:p>
        </w:tc>
        <w:tc>
          <w:tcPr>
            <w:tcW w:w="2687" w:type="dxa"/>
            <w:vAlign w:val="center"/>
          </w:tcPr>
          <w:p w14:paraId="422330A1" w14:textId="5ACD2B23" w:rsidR="006E2DEB" w:rsidRPr="00437836" w:rsidRDefault="006E2DEB" w:rsidP="00365D70">
            <w:pPr>
              <w:jc w:val="center"/>
              <w:rPr>
                <w:rFonts w:ascii="Arial" w:hAnsi="Arial" w:cs="Arial"/>
                <w:b/>
                <w:bCs/>
                <w:color w:val="FF0000"/>
              </w:rPr>
            </w:pPr>
          </w:p>
        </w:tc>
      </w:tr>
      <w:tr w:rsidR="006E2DEB" w:rsidRPr="00437836" w14:paraId="32B1A8D3" w14:textId="77777777" w:rsidTr="00BC3CDB">
        <w:trPr>
          <w:trHeight w:val="1711"/>
        </w:trPr>
        <w:tc>
          <w:tcPr>
            <w:tcW w:w="2417" w:type="dxa"/>
          </w:tcPr>
          <w:p w14:paraId="2E053B0F" w14:textId="77777777" w:rsidR="006E2DEB" w:rsidRPr="00437836" w:rsidRDefault="006E2DEB" w:rsidP="00365D70">
            <w:pPr>
              <w:jc w:val="both"/>
              <w:rPr>
                <w:rFonts w:ascii="Arial" w:hAnsi="Arial" w:cs="Arial"/>
              </w:rPr>
            </w:pPr>
            <w:r w:rsidRPr="00437836">
              <w:rPr>
                <w:rFonts w:ascii="Arial" w:hAnsi="Arial" w:cs="Arial"/>
              </w:rPr>
              <w:t xml:space="preserve">Vous déposez une partie de la gratification perçue en banque (Crédit mutuel) </w:t>
            </w:r>
          </w:p>
        </w:tc>
        <w:tc>
          <w:tcPr>
            <w:tcW w:w="2201" w:type="dxa"/>
            <w:vAlign w:val="center"/>
          </w:tcPr>
          <w:p w14:paraId="19B7720A" w14:textId="7B22E3B1" w:rsidR="006E2DEB" w:rsidRPr="00437836" w:rsidRDefault="006E2DEB" w:rsidP="00365D70">
            <w:pPr>
              <w:jc w:val="center"/>
              <w:rPr>
                <w:rFonts w:ascii="Arial" w:hAnsi="Arial" w:cs="Arial"/>
                <w:b/>
                <w:bCs/>
                <w:color w:val="FF0000"/>
              </w:rPr>
            </w:pPr>
          </w:p>
        </w:tc>
        <w:tc>
          <w:tcPr>
            <w:tcW w:w="2469" w:type="dxa"/>
            <w:vAlign w:val="center"/>
          </w:tcPr>
          <w:p w14:paraId="2D9E96F7" w14:textId="5B80E6CB" w:rsidR="006E2DEB" w:rsidRPr="00437836" w:rsidRDefault="006E2DEB" w:rsidP="00365D70">
            <w:pPr>
              <w:jc w:val="center"/>
              <w:rPr>
                <w:rFonts w:ascii="Arial" w:hAnsi="Arial" w:cs="Arial"/>
                <w:b/>
                <w:bCs/>
                <w:color w:val="FF0000"/>
              </w:rPr>
            </w:pPr>
          </w:p>
        </w:tc>
        <w:tc>
          <w:tcPr>
            <w:tcW w:w="2687" w:type="dxa"/>
            <w:vAlign w:val="center"/>
          </w:tcPr>
          <w:p w14:paraId="38125773" w14:textId="5DC7F7F9" w:rsidR="006E2DEB" w:rsidRPr="00437836" w:rsidRDefault="006E2DEB" w:rsidP="00365D70">
            <w:pPr>
              <w:jc w:val="center"/>
              <w:rPr>
                <w:rFonts w:ascii="Arial" w:hAnsi="Arial" w:cs="Arial"/>
                <w:b/>
                <w:bCs/>
                <w:color w:val="FF0000"/>
              </w:rPr>
            </w:pPr>
          </w:p>
        </w:tc>
      </w:tr>
      <w:tr w:rsidR="006E2DEB" w:rsidRPr="00437836" w14:paraId="09695103" w14:textId="77777777" w:rsidTr="00BC3CDB">
        <w:trPr>
          <w:trHeight w:val="1148"/>
        </w:trPr>
        <w:tc>
          <w:tcPr>
            <w:tcW w:w="2417" w:type="dxa"/>
          </w:tcPr>
          <w:p w14:paraId="64A67C85" w14:textId="77777777" w:rsidR="006E2DEB" w:rsidRPr="00437836" w:rsidRDefault="006E2DEB" w:rsidP="00365D70">
            <w:pPr>
              <w:jc w:val="both"/>
              <w:rPr>
                <w:rFonts w:ascii="Arial" w:hAnsi="Arial" w:cs="Arial"/>
              </w:rPr>
            </w:pPr>
            <w:r w:rsidRPr="00437836">
              <w:rPr>
                <w:rFonts w:ascii="Arial" w:hAnsi="Arial" w:cs="Arial"/>
              </w:rPr>
              <w:t>Votre tutrice se rend tous les jours en bus au travail</w:t>
            </w:r>
            <w:r>
              <w:rPr>
                <w:rFonts w:ascii="Arial" w:hAnsi="Arial" w:cs="Arial"/>
              </w:rPr>
              <w:t xml:space="preserve">. </w:t>
            </w:r>
          </w:p>
        </w:tc>
        <w:tc>
          <w:tcPr>
            <w:tcW w:w="2201" w:type="dxa"/>
            <w:vAlign w:val="center"/>
          </w:tcPr>
          <w:p w14:paraId="6203DA4C" w14:textId="24E4C8FF" w:rsidR="006E2DEB" w:rsidRPr="00437836" w:rsidRDefault="006E2DEB" w:rsidP="00365D70">
            <w:pPr>
              <w:jc w:val="center"/>
              <w:rPr>
                <w:rFonts w:ascii="Arial" w:hAnsi="Arial" w:cs="Arial"/>
                <w:b/>
                <w:bCs/>
                <w:color w:val="FF0000"/>
              </w:rPr>
            </w:pPr>
          </w:p>
        </w:tc>
        <w:tc>
          <w:tcPr>
            <w:tcW w:w="2469" w:type="dxa"/>
            <w:vAlign w:val="center"/>
          </w:tcPr>
          <w:p w14:paraId="48DA8999" w14:textId="226F5A38" w:rsidR="006E2DEB" w:rsidRPr="00437836" w:rsidRDefault="006E2DEB" w:rsidP="00365D70">
            <w:pPr>
              <w:jc w:val="center"/>
              <w:rPr>
                <w:rFonts w:ascii="Arial" w:hAnsi="Arial" w:cs="Arial"/>
                <w:b/>
                <w:bCs/>
                <w:color w:val="FF0000"/>
              </w:rPr>
            </w:pPr>
          </w:p>
        </w:tc>
        <w:tc>
          <w:tcPr>
            <w:tcW w:w="2687" w:type="dxa"/>
            <w:vAlign w:val="center"/>
          </w:tcPr>
          <w:p w14:paraId="02DD9352" w14:textId="0485F75D" w:rsidR="006E2DEB" w:rsidRPr="00437836" w:rsidRDefault="006E2DEB" w:rsidP="00365D70">
            <w:pPr>
              <w:jc w:val="center"/>
              <w:rPr>
                <w:rFonts w:ascii="Arial" w:hAnsi="Arial" w:cs="Arial"/>
                <w:b/>
                <w:bCs/>
                <w:color w:val="FF0000"/>
              </w:rPr>
            </w:pPr>
          </w:p>
        </w:tc>
      </w:tr>
      <w:tr w:rsidR="006E2DEB" w:rsidRPr="00437836" w14:paraId="67064E44" w14:textId="77777777" w:rsidTr="00BC3CDB">
        <w:trPr>
          <w:trHeight w:val="1797"/>
        </w:trPr>
        <w:tc>
          <w:tcPr>
            <w:tcW w:w="2417" w:type="dxa"/>
          </w:tcPr>
          <w:p w14:paraId="2855979E" w14:textId="77777777" w:rsidR="006E2DEB" w:rsidRPr="00437836" w:rsidRDefault="006E2DEB" w:rsidP="00365D70">
            <w:pPr>
              <w:jc w:val="both"/>
              <w:rPr>
                <w:rFonts w:ascii="Arial" w:hAnsi="Arial" w:cs="Arial"/>
              </w:rPr>
            </w:pPr>
            <w:r w:rsidRPr="00437836">
              <w:rPr>
                <w:rFonts w:ascii="Arial" w:hAnsi="Arial" w:cs="Arial"/>
              </w:rPr>
              <w:t>L’entreprise PROPONNET commande à son fournisseur Polonais du petit outillage</w:t>
            </w:r>
          </w:p>
        </w:tc>
        <w:tc>
          <w:tcPr>
            <w:tcW w:w="2201" w:type="dxa"/>
            <w:vAlign w:val="center"/>
          </w:tcPr>
          <w:p w14:paraId="76A6435B" w14:textId="581FCA9F" w:rsidR="006E2DEB" w:rsidRPr="00437836" w:rsidRDefault="006E2DEB" w:rsidP="00365D70">
            <w:pPr>
              <w:jc w:val="center"/>
              <w:rPr>
                <w:rFonts w:ascii="Arial" w:hAnsi="Arial" w:cs="Arial"/>
                <w:b/>
                <w:bCs/>
                <w:color w:val="FF0000"/>
              </w:rPr>
            </w:pPr>
          </w:p>
        </w:tc>
        <w:tc>
          <w:tcPr>
            <w:tcW w:w="2469" w:type="dxa"/>
            <w:vAlign w:val="center"/>
          </w:tcPr>
          <w:p w14:paraId="6372E923" w14:textId="271E7FF6" w:rsidR="006E2DEB" w:rsidRPr="00437836" w:rsidRDefault="006E2DEB" w:rsidP="00365D70">
            <w:pPr>
              <w:jc w:val="center"/>
              <w:rPr>
                <w:rFonts w:ascii="Arial" w:hAnsi="Arial" w:cs="Arial"/>
                <w:b/>
                <w:bCs/>
                <w:color w:val="FF0000"/>
              </w:rPr>
            </w:pPr>
          </w:p>
        </w:tc>
        <w:tc>
          <w:tcPr>
            <w:tcW w:w="2687" w:type="dxa"/>
            <w:vAlign w:val="center"/>
          </w:tcPr>
          <w:p w14:paraId="4A66DBAD" w14:textId="77FFB061" w:rsidR="006E2DEB" w:rsidRPr="00437836" w:rsidRDefault="006E2DEB" w:rsidP="00365D70">
            <w:pPr>
              <w:jc w:val="center"/>
              <w:rPr>
                <w:rFonts w:ascii="Arial" w:hAnsi="Arial" w:cs="Arial"/>
                <w:b/>
                <w:bCs/>
                <w:color w:val="FF0000"/>
              </w:rPr>
            </w:pPr>
          </w:p>
        </w:tc>
      </w:tr>
      <w:tr w:rsidR="006E2DEB" w:rsidRPr="00437836" w14:paraId="2FC77CFD" w14:textId="77777777" w:rsidTr="00BC3CDB">
        <w:trPr>
          <w:trHeight w:val="2353"/>
        </w:trPr>
        <w:tc>
          <w:tcPr>
            <w:tcW w:w="2417" w:type="dxa"/>
          </w:tcPr>
          <w:p w14:paraId="77F57F69" w14:textId="77777777" w:rsidR="006E2DEB" w:rsidRPr="00437836" w:rsidRDefault="006E2DEB" w:rsidP="00365D70">
            <w:pPr>
              <w:jc w:val="both"/>
              <w:rPr>
                <w:rFonts w:ascii="Arial" w:hAnsi="Arial" w:cs="Arial"/>
              </w:rPr>
            </w:pPr>
            <w:r w:rsidRPr="00437836">
              <w:rPr>
                <w:rFonts w:ascii="Arial" w:hAnsi="Arial" w:cs="Arial"/>
              </w:rPr>
              <w:t>L’entreprise PROPONNET bénéficie d’une aide de la Région Auvergne-Rhône Alpes pour la mise en place de panneaux photovoltaïques</w:t>
            </w:r>
          </w:p>
        </w:tc>
        <w:tc>
          <w:tcPr>
            <w:tcW w:w="2201" w:type="dxa"/>
            <w:vAlign w:val="center"/>
          </w:tcPr>
          <w:p w14:paraId="2025D0E3" w14:textId="18F3BC76" w:rsidR="006E2DEB" w:rsidRPr="00437836" w:rsidRDefault="006E2DEB" w:rsidP="00365D70">
            <w:pPr>
              <w:jc w:val="center"/>
              <w:rPr>
                <w:rFonts w:ascii="Arial" w:hAnsi="Arial" w:cs="Arial"/>
                <w:b/>
                <w:bCs/>
                <w:color w:val="FF0000"/>
              </w:rPr>
            </w:pPr>
          </w:p>
        </w:tc>
        <w:tc>
          <w:tcPr>
            <w:tcW w:w="2469" w:type="dxa"/>
            <w:vAlign w:val="center"/>
          </w:tcPr>
          <w:p w14:paraId="65CB641D" w14:textId="4844F83B" w:rsidR="006E2DEB" w:rsidRPr="00437836" w:rsidRDefault="006E2DEB" w:rsidP="00365D70">
            <w:pPr>
              <w:jc w:val="center"/>
              <w:rPr>
                <w:rFonts w:ascii="Arial" w:hAnsi="Arial" w:cs="Arial"/>
                <w:b/>
                <w:bCs/>
                <w:color w:val="FF0000"/>
              </w:rPr>
            </w:pPr>
          </w:p>
        </w:tc>
        <w:tc>
          <w:tcPr>
            <w:tcW w:w="2687" w:type="dxa"/>
            <w:vAlign w:val="center"/>
          </w:tcPr>
          <w:p w14:paraId="46CC8999" w14:textId="56AD0FD3" w:rsidR="006E2DEB" w:rsidRPr="00437836" w:rsidRDefault="006E2DEB" w:rsidP="00365D70">
            <w:pPr>
              <w:jc w:val="center"/>
              <w:rPr>
                <w:rFonts w:ascii="Arial" w:hAnsi="Arial" w:cs="Arial"/>
                <w:b/>
                <w:bCs/>
                <w:color w:val="FF0000"/>
              </w:rPr>
            </w:pPr>
          </w:p>
        </w:tc>
      </w:tr>
      <w:tr w:rsidR="006E2DEB" w:rsidRPr="00437836" w14:paraId="3F566E43" w14:textId="77777777" w:rsidTr="00BC3CDB">
        <w:trPr>
          <w:trHeight w:val="1461"/>
        </w:trPr>
        <w:tc>
          <w:tcPr>
            <w:tcW w:w="2417" w:type="dxa"/>
          </w:tcPr>
          <w:p w14:paraId="1312B78D" w14:textId="77777777" w:rsidR="006E2DEB" w:rsidRPr="00437836" w:rsidRDefault="006E2DEB" w:rsidP="00365D70">
            <w:pPr>
              <w:jc w:val="both"/>
              <w:rPr>
                <w:rFonts w:ascii="Arial" w:hAnsi="Arial" w:cs="Arial"/>
              </w:rPr>
            </w:pPr>
            <w:r w:rsidRPr="00437836">
              <w:rPr>
                <w:rFonts w:ascii="Arial" w:hAnsi="Arial" w:cs="Arial"/>
              </w:rPr>
              <w:t>L’entreprise PROPONNET expédie des fenêtres pour un client Italien</w:t>
            </w:r>
          </w:p>
        </w:tc>
        <w:tc>
          <w:tcPr>
            <w:tcW w:w="2201" w:type="dxa"/>
            <w:vAlign w:val="center"/>
          </w:tcPr>
          <w:p w14:paraId="50185432" w14:textId="40E7474B" w:rsidR="006E2DEB" w:rsidRPr="00437836" w:rsidRDefault="006E2DEB" w:rsidP="00365D70">
            <w:pPr>
              <w:jc w:val="center"/>
              <w:rPr>
                <w:rFonts w:ascii="Arial" w:hAnsi="Arial" w:cs="Arial"/>
                <w:b/>
                <w:bCs/>
                <w:color w:val="FF0000"/>
              </w:rPr>
            </w:pPr>
          </w:p>
        </w:tc>
        <w:tc>
          <w:tcPr>
            <w:tcW w:w="2469" w:type="dxa"/>
            <w:vAlign w:val="center"/>
          </w:tcPr>
          <w:p w14:paraId="5062CFF0" w14:textId="49078788" w:rsidR="006E2DEB" w:rsidRPr="00437836" w:rsidRDefault="006E2DEB" w:rsidP="00365D70">
            <w:pPr>
              <w:jc w:val="center"/>
              <w:rPr>
                <w:rFonts w:ascii="Arial" w:hAnsi="Arial" w:cs="Arial"/>
                <w:b/>
                <w:bCs/>
                <w:color w:val="FF0000"/>
              </w:rPr>
            </w:pPr>
          </w:p>
        </w:tc>
        <w:tc>
          <w:tcPr>
            <w:tcW w:w="2687" w:type="dxa"/>
            <w:vAlign w:val="center"/>
          </w:tcPr>
          <w:p w14:paraId="79D018DA" w14:textId="5991CA37" w:rsidR="006E2DEB" w:rsidRPr="00437836" w:rsidRDefault="006E2DEB" w:rsidP="00365D70">
            <w:pPr>
              <w:jc w:val="center"/>
              <w:rPr>
                <w:rFonts w:ascii="Arial" w:hAnsi="Arial" w:cs="Arial"/>
                <w:b/>
                <w:bCs/>
                <w:color w:val="FF0000"/>
              </w:rPr>
            </w:pPr>
          </w:p>
        </w:tc>
      </w:tr>
    </w:tbl>
    <w:p w14:paraId="7506E01A" w14:textId="77777777" w:rsidR="006E2DEB" w:rsidRPr="00437836" w:rsidRDefault="006E2DEB" w:rsidP="006E2DEB">
      <w:pPr>
        <w:rPr>
          <w:rFonts w:ascii="Arial" w:hAnsi="Arial" w:cs="Arial"/>
        </w:rPr>
      </w:pPr>
      <w:r w:rsidRPr="00437836">
        <w:rPr>
          <w:rFonts w:ascii="Arial" w:hAnsi="Arial" w:cs="Arial"/>
        </w:rPr>
        <w:t>*précisez : bien, service marchand, service non-marchand</w:t>
      </w:r>
    </w:p>
    <w:p w14:paraId="23D04A25" w14:textId="2FB80B90" w:rsidR="00BC3CDB" w:rsidRDefault="00BC3CDB">
      <w:pPr>
        <w:rPr>
          <w:rFonts w:ascii="Arial" w:hAnsi="Arial" w:cs="Arial"/>
        </w:rPr>
      </w:pPr>
      <w:r>
        <w:rPr>
          <w:rFonts w:ascii="Arial" w:hAnsi="Arial" w:cs="Arial"/>
        </w:rPr>
        <w:br w:type="page"/>
      </w:r>
    </w:p>
    <w:p w14:paraId="613D6CB4" w14:textId="77777777" w:rsidR="006E2DEB" w:rsidRPr="00BC3CDB" w:rsidRDefault="006E2DEB" w:rsidP="006E2DEB">
      <w:pPr>
        <w:shd w:val="clear" w:color="auto" w:fill="D9D9D9" w:themeFill="background1" w:themeFillShade="D9"/>
        <w:jc w:val="center"/>
        <w:rPr>
          <w:rFonts w:ascii="Arial" w:hAnsi="Arial" w:cs="Arial"/>
          <w:b/>
          <w:bCs/>
          <w:color w:val="833C0B" w:themeColor="accent2" w:themeShade="80"/>
          <w:sz w:val="32"/>
          <w:szCs w:val="32"/>
        </w:rPr>
      </w:pPr>
      <w:r w:rsidRPr="00BC3CDB">
        <w:rPr>
          <w:rFonts w:ascii="Arial" w:hAnsi="Arial" w:cs="Arial"/>
          <w:b/>
          <w:bCs/>
          <w:color w:val="833C0B" w:themeColor="accent2" w:themeShade="80"/>
          <w:sz w:val="32"/>
          <w:szCs w:val="32"/>
        </w:rPr>
        <w:lastRenderedPageBreak/>
        <w:t>Fiche ressource 1 – La classification des entreprises</w:t>
      </w:r>
    </w:p>
    <w:p w14:paraId="0C802111" w14:textId="77777777" w:rsidR="006E2DEB" w:rsidRPr="005C37EF" w:rsidRDefault="006E2DEB" w:rsidP="006E2DEB">
      <w:pPr>
        <w:pStyle w:val="Paragraphedeliste"/>
        <w:numPr>
          <w:ilvl w:val="0"/>
          <w:numId w:val="8"/>
        </w:numPr>
        <w:jc w:val="both"/>
        <w:rPr>
          <w:rFonts w:ascii="Arial" w:hAnsi="Arial" w:cs="Arial"/>
          <w:b/>
          <w:bCs/>
          <w:sz w:val="24"/>
          <w:szCs w:val="24"/>
          <w:u w:val="single"/>
        </w:rPr>
      </w:pPr>
      <w:r w:rsidRPr="005C37EF">
        <w:rPr>
          <w:rFonts w:ascii="Arial" w:hAnsi="Arial" w:cs="Arial"/>
          <w:b/>
          <w:bCs/>
          <w:sz w:val="24"/>
          <w:szCs w:val="24"/>
          <w:u w:val="single"/>
        </w:rPr>
        <w:t>Classification par la nature juridique d’activité</w:t>
      </w:r>
    </w:p>
    <w:p w14:paraId="2A814BB7" w14:textId="77777777" w:rsidR="006E2DEB" w:rsidRPr="00174BE0" w:rsidRDefault="006E2DEB" w:rsidP="006E2DEB">
      <w:pPr>
        <w:jc w:val="both"/>
        <w:rPr>
          <w:rFonts w:ascii="Arial" w:hAnsi="Arial" w:cs="Arial"/>
        </w:rPr>
      </w:pPr>
      <w:r w:rsidRPr="00174BE0">
        <w:rPr>
          <w:rFonts w:ascii="Arial" w:hAnsi="Arial" w:cs="Arial"/>
        </w:rPr>
        <w:t>La nature juridique d’activité d’une entreprise correspond simplement au type d’activité que vous exercez quotidiennement. Pour la déterminer, vous devez définir ce qui constitue le cœur de métier de votre entreprise, c’est-à-dire quels sont les actes habituels et récurrents.</w:t>
      </w:r>
    </w:p>
    <w:p w14:paraId="3D426A59" w14:textId="77777777" w:rsidR="006E2DEB" w:rsidRPr="00174BE0" w:rsidRDefault="006E2DEB" w:rsidP="006E2DEB">
      <w:pPr>
        <w:jc w:val="both"/>
        <w:rPr>
          <w:rFonts w:ascii="Arial" w:hAnsi="Arial" w:cs="Arial"/>
        </w:rPr>
      </w:pPr>
      <w:r w:rsidRPr="00174BE0">
        <w:rPr>
          <w:rFonts w:ascii="Arial" w:hAnsi="Arial" w:cs="Arial"/>
        </w:rPr>
        <w:t xml:space="preserve">En tout, 5 natures d’activités existent : </w:t>
      </w:r>
    </w:p>
    <w:p w14:paraId="37F69B05" w14:textId="77777777" w:rsidR="006E2DEB" w:rsidRPr="00174BE0" w:rsidRDefault="006E2DEB" w:rsidP="006E2DEB">
      <w:pPr>
        <w:pStyle w:val="Paragraphedeliste"/>
        <w:numPr>
          <w:ilvl w:val="0"/>
          <w:numId w:val="2"/>
        </w:numPr>
        <w:jc w:val="both"/>
        <w:rPr>
          <w:rFonts w:ascii="Arial" w:hAnsi="Arial" w:cs="Arial"/>
        </w:rPr>
      </w:pPr>
      <w:r w:rsidRPr="00174BE0">
        <w:rPr>
          <w:rFonts w:ascii="Arial" w:hAnsi="Arial" w:cs="Arial"/>
        </w:rPr>
        <w:t>Commerciale (achat de biens pour la revente par exemple).</w:t>
      </w:r>
    </w:p>
    <w:p w14:paraId="0AA5DB9F" w14:textId="77777777" w:rsidR="006E2DEB" w:rsidRPr="00174BE0" w:rsidRDefault="006E2DEB" w:rsidP="006E2DEB">
      <w:pPr>
        <w:pStyle w:val="Paragraphedeliste"/>
        <w:numPr>
          <w:ilvl w:val="0"/>
          <w:numId w:val="2"/>
        </w:numPr>
        <w:jc w:val="both"/>
        <w:rPr>
          <w:rFonts w:ascii="Arial" w:hAnsi="Arial" w:cs="Arial"/>
        </w:rPr>
      </w:pPr>
      <w:r w:rsidRPr="00174BE0">
        <w:rPr>
          <w:rFonts w:ascii="Arial" w:hAnsi="Arial" w:cs="Arial"/>
        </w:rPr>
        <w:t>Industrielle (production à grande échelle)</w:t>
      </w:r>
    </w:p>
    <w:p w14:paraId="17E71D35" w14:textId="77777777" w:rsidR="006E2DEB" w:rsidRPr="00174BE0" w:rsidRDefault="006E2DEB" w:rsidP="006E2DEB">
      <w:pPr>
        <w:pStyle w:val="Paragraphedeliste"/>
        <w:numPr>
          <w:ilvl w:val="0"/>
          <w:numId w:val="2"/>
        </w:numPr>
        <w:jc w:val="both"/>
        <w:rPr>
          <w:rFonts w:ascii="Arial" w:hAnsi="Arial" w:cs="Arial"/>
        </w:rPr>
      </w:pPr>
      <w:r w:rsidRPr="00174BE0">
        <w:rPr>
          <w:rFonts w:ascii="Arial" w:hAnsi="Arial" w:cs="Arial"/>
        </w:rPr>
        <w:t>Artisanale (activité manuelle dans une structure de moins de 10 salariés)</w:t>
      </w:r>
    </w:p>
    <w:p w14:paraId="185847CF" w14:textId="77777777" w:rsidR="006E2DEB" w:rsidRPr="00174BE0" w:rsidRDefault="006E2DEB" w:rsidP="006E2DEB">
      <w:pPr>
        <w:pStyle w:val="Paragraphedeliste"/>
        <w:numPr>
          <w:ilvl w:val="0"/>
          <w:numId w:val="2"/>
        </w:numPr>
        <w:jc w:val="both"/>
        <w:rPr>
          <w:rFonts w:ascii="Arial" w:hAnsi="Arial" w:cs="Arial"/>
        </w:rPr>
      </w:pPr>
      <w:r w:rsidRPr="00174BE0">
        <w:rPr>
          <w:rFonts w:ascii="Arial" w:hAnsi="Arial" w:cs="Arial"/>
        </w:rPr>
        <w:t>Agricole (exploitent le cycle de vie biologique animal et/ou végétal</w:t>
      </w:r>
    </w:p>
    <w:p w14:paraId="0DC7839A" w14:textId="77777777" w:rsidR="006E2DEB" w:rsidRDefault="006E2DEB" w:rsidP="006E2DEB">
      <w:pPr>
        <w:pStyle w:val="Paragraphedeliste"/>
        <w:numPr>
          <w:ilvl w:val="0"/>
          <w:numId w:val="2"/>
        </w:numPr>
        <w:jc w:val="both"/>
        <w:rPr>
          <w:rFonts w:ascii="Arial" w:hAnsi="Arial" w:cs="Arial"/>
        </w:rPr>
      </w:pPr>
      <w:r w:rsidRPr="00174BE0">
        <w:rPr>
          <w:rFonts w:ascii="Arial" w:hAnsi="Arial" w:cs="Arial"/>
        </w:rPr>
        <w:t>Libérale (Ce sont des activités principalement intellectuelles, techniques ou de soins, exercées de façon indépendante)</w:t>
      </w:r>
    </w:p>
    <w:p w14:paraId="3A1075A6" w14:textId="77777777" w:rsidR="006E2DEB" w:rsidRPr="00174BE0" w:rsidRDefault="006E2DEB" w:rsidP="006E2DEB">
      <w:pPr>
        <w:pStyle w:val="Paragraphedeliste"/>
        <w:jc w:val="both"/>
        <w:rPr>
          <w:rFonts w:ascii="Arial" w:hAnsi="Arial" w:cs="Arial"/>
        </w:rPr>
      </w:pPr>
    </w:p>
    <w:p w14:paraId="247E3ED1" w14:textId="77777777" w:rsidR="006E2DEB" w:rsidRPr="00FA7B9A" w:rsidRDefault="006E2DEB" w:rsidP="006E2DEB">
      <w:pPr>
        <w:pStyle w:val="Paragraphedeliste"/>
        <w:numPr>
          <w:ilvl w:val="0"/>
          <w:numId w:val="8"/>
        </w:numPr>
        <w:jc w:val="both"/>
        <w:rPr>
          <w:rFonts w:ascii="Arial" w:hAnsi="Arial" w:cs="Arial"/>
          <w:b/>
          <w:bCs/>
          <w:sz w:val="24"/>
          <w:szCs w:val="24"/>
          <w:u w:val="single"/>
        </w:rPr>
      </w:pPr>
      <w:r w:rsidRPr="00FA7B9A">
        <w:rPr>
          <w:rFonts w:ascii="Arial" w:hAnsi="Arial" w:cs="Arial"/>
          <w:b/>
          <w:bCs/>
          <w:sz w:val="24"/>
          <w:szCs w:val="24"/>
          <w:u w:val="single"/>
        </w:rPr>
        <w:t xml:space="preserve">Classification par taille d’effectif </w:t>
      </w:r>
    </w:p>
    <w:p w14:paraId="1A3CA5C7" w14:textId="77777777" w:rsidR="006E2DEB" w:rsidRPr="005C37EF" w:rsidRDefault="006E2DEB" w:rsidP="006E2DEB">
      <w:pPr>
        <w:jc w:val="both"/>
        <w:rPr>
          <w:rFonts w:ascii="Arial" w:hAnsi="Arial" w:cs="Arial"/>
        </w:rPr>
      </w:pPr>
      <w:r w:rsidRPr="005C37EF">
        <w:rPr>
          <w:rFonts w:ascii="Arial" w:hAnsi="Arial" w:cs="Arial"/>
          <w:noProof/>
        </w:rPr>
        <w:drawing>
          <wp:anchor distT="0" distB="0" distL="114300" distR="114300" simplePos="0" relativeHeight="251667456" behindDoc="0" locked="0" layoutInCell="1" allowOverlap="1" wp14:anchorId="19EAD69A" wp14:editId="421DAC52">
            <wp:simplePos x="0" y="0"/>
            <wp:positionH relativeFrom="margin">
              <wp:posOffset>1618615</wp:posOffset>
            </wp:positionH>
            <wp:positionV relativeFrom="paragraph">
              <wp:posOffset>28575</wp:posOffset>
            </wp:positionV>
            <wp:extent cx="4326255" cy="1947545"/>
            <wp:effectExtent l="0" t="0" r="0" b="0"/>
            <wp:wrapSquare wrapText="bothSides"/>
            <wp:docPr id="13412703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625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7EF">
        <w:rPr>
          <w:rFonts w:ascii="Arial" w:hAnsi="Arial" w:cs="Arial"/>
        </w:rPr>
        <w:t>Les entreprises peuvent se présenter sous différents types selon l’envergure de leurs activités. On distingue la GE (Grande Entreprise), l’ETI (Entreprise de Taille Intermédiaire), la PME (Petite et Moyenne Entreprise), la TPE (Très Petite entreprise), et la micro entreprise.</w:t>
      </w:r>
    </w:p>
    <w:p w14:paraId="23B09292" w14:textId="77777777" w:rsidR="006E2DEB" w:rsidRPr="00FA7B9A" w:rsidRDefault="006E2DEB" w:rsidP="006E2DEB">
      <w:pPr>
        <w:pStyle w:val="Paragraphedeliste"/>
        <w:numPr>
          <w:ilvl w:val="0"/>
          <w:numId w:val="8"/>
        </w:numPr>
        <w:jc w:val="both"/>
        <w:rPr>
          <w:rFonts w:ascii="Arial" w:hAnsi="Arial" w:cs="Arial"/>
          <w:b/>
          <w:bCs/>
          <w:sz w:val="24"/>
          <w:szCs w:val="24"/>
          <w:u w:val="single"/>
        </w:rPr>
      </w:pPr>
      <w:r w:rsidRPr="00FA7B9A">
        <w:rPr>
          <w:rFonts w:ascii="Arial" w:hAnsi="Arial" w:cs="Arial"/>
          <w:b/>
          <w:bCs/>
          <w:sz w:val="24"/>
          <w:szCs w:val="24"/>
          <w:u w:val="single"/>
        </w:rPr>
        <w:t>Classification par l’activité principale exercée</w:t>
      </w:r>
    </w:p>
    <w:p w14:paraId="47F3A542" w14:textId="77777777" w:rsidR="006E2DEB" w:rsidRPr="00437836" w:rsidRDefault="006E2DEB" w:rsidP="006E2DEB">
      <w:pPr>
        <w:jc w:val="both"/>
        <w:rPr>
          <w:rFonts w:ascii="Arial" w:hAnsi="Arial" w:cs="Arial"/>
        </w:rPr>
      </w:pPr>
      <w:r w:rsidRPr="00437836">
        <w:rPr>
          <w:rFonts w:ascii="Arial" w:hAnsi="Arial" w:cs="Arial"/>
        </w:rPr>
        <w:t>L’INSEE (Institut National de la Statistique et des Etudes Economiques) classe les organisations selon leur activité principale dans ce que l’on nomme une nomenclature. On retrouver souvent un code :</w:t>
      </w:r>
    </w:p>
    <w:p w14:paraId="6917B3FC" w14:textId="77777777" w:rsidR="006E2DEB" w:rsidRPr="005C37EF" w:rsidRDefault="006E2DEB" w:rsidP="006E2DEB">
      <w:pPr>
        <w:pStyle w:val="Paragraphedeliste"/>
        <w:numPr>
          <w:ilvl w:val="0"/>
          <w:numId w:val="9"/>
        </w:numPr>
        <w:jc w:val="both"/>
        <w:rPr>
          <w:rFonts w:ascii="Arial" w:hAnsi="Arial" w:cs="Arial"/>
        </w:rPr>
      </w:pPr>
      <w:r w:rsidRPr="005C37EF">
        <w:rPr>
          <w:rFonts w:ascii="Arial" w:hAnsi="Arial" w:cs="Arial"/>
        </w:rPr>
        <w:t xml:space="preserve">APE (Activité Principale de l’Entreprise) ou NAF (Nomenclature d’Activité Française). </w:t>
      </w:r>
    </w:p>
    <w:p w14:paraId="4D60B0AC" w14:textId="77777777" w:rsidR="006E2DEB" w:rsidRPr="005C37EF" w:rsidRDefault="006E2DEB" w:rsidP="006E2DEB">
      <w:pPr>
        <w:pStyle w:val="Paragraphedeliste"/>
        <w:jc w:val="both"/>
        <w:rPr>
          <w:rFonts w:ascii="Arial" w:hAnsi="Arial" w:cs="Arial"/>
        </w:rPr>
      </w:pPr>
    </w:p>
    <w:p w14:paraId="1166A66E" w14:textId="77777777" w:rsidR="006E2DEB" w:rsidRPr="005C37EF" w:rsidRDefault="006E2DEB" w:rsidP="006E2DEB">
      <w:pPr>
        <w:pStyle w:val="Paragraphedeliste"/>
        <w:numPr>
          <w:ilvl w:val="0"/>
          <w:numId w:val="9"/>
        </w:numPr>
        <w:jc w:val="both"/>
        <w:rPr>
          <w:rFonts w:ascii="Arial" w:hAnsi="Arial" w:cs="Arial"/>
        </w:rPr>
      </w:pPr>
      <w:r w:rsidRPr="005C37EF">
        <w:rPr>
          <w:rFonts w:ascii="Arial" w:hAnsi="Arial" w:cs="Arial"/>
        </w:rPr>
        <w:t>Cette codification permet à l’INSEE d’établir des statistiques économiques et sociales (nombre de salariés dans une branche, chiffre d’affaires…).</w:t>
      </w:r>
    </w:p>
    <w:p w14:paraId="2A0B8BAD" w14:textId="77777777" w:rsidR="006E2DEB" w:rsidRDefault="006E2DEB" w:rsidP="006E2DEB">
      <w:pPr>
        <w:pStyle w:val="Paragraphedeliste"/>
        <w:jc w:val="both"/>
        <w:rPr>
          <w:rFonts w:ascii="Arial" w:hAnsi="Arial" w:cs="Arial"/>
          <w:b/>
          <w:bCs/>
          <w:sz w:val="24"/>
          <w:szCs w:val="24"/>
          <w:u w:val="single"/>
        </w:rPr>
      </w:pPr>
    </w:p>
    <w:p w14:paraId="17FA2ACA" w14:textId="77777777" w:rsidR="006E2DEB" w:rsidRPr="00FA7B9A" w:rsidRDefault="006E2DEB" w:rsidP="006E2DEB">
      <w:pPr>
        <w:pStyle w:val="Paragraphedeliste"/>
        <w:numPr>
          <w:ilvl w:val="0"/>
          <w:numId w:val="8"/>
        </w:numPr>
        <w:jc w:val="both"/>
        <w:rPr>
          <w:rFonts w:ascii="Arial" w:hAnsi="Arial" w:cs="Arial"/>
          <w:b/>
          <w:bCs/>
          <w:sz w:val="24"/>
          <w:szCs w:val="24"/>
          <w:u w:val="single"/>
        </w:rPr>
      </w:pPr>
      <w:r w:rsidRPr="00FA7B9A">
        <w:rPr>
          <w:rFonts w:ascii="Arial" w:hAnsi="Arial" w:cs="Arial"/>
          <w:b/>
          <w:bCs/>
          <w:sz w:val="24"/>
          <w:szCs w:val="24"/>
          <w:u w:val="single"/>
        </w:rPr>
        <w:t xml:space="preserve">Classification par </w:t>
      </w:r>
      <w:r>
        <w:rPr>
          <w:rFonts w:ascii="Arial" w:hAnsi="Arial" w:cs="Arial"/>
          <w:b/>
          <w:bCs/>
          <w:sz w:val="24"/>
          <w:szCs w:val="24"/>
          <w:u w:val="single"/>
        </w:rPr>
        <w:t>formes</w:t>
      </w:r>
      <w:r w:rsidRPr="00FA7B9A">
        <w:rPr>
          <w:rFonts w:ascii="Arial" w:hAnsi="Arial" w:cs="Arial"/>
          <w:b/>
          <w:bCs/>
          <w:sz w:val="24"/>
          <w:szCs w:val="24"/>
          <w:u w:val="single"/>
        </w:rPr>
        <w:t xml:space="preserve"> d’organisations </w:t>
      </w:r>
    </w:p>
    <w:p w14:paraId="73485109" w14:textId="77777777" w:rsidR="006E2DEB" w:rsidRPr="00AA40FC" w:rsidRDefault="006E2DEB" w:rsidP="006E2DEB">
      <w:pPr>
        <w:rPr>
          <w:rFonts w:ascii="Arial" w:hAnsi="Arial" w:cs="Arial"/>
        </w:rPr>
      </w:pPr>
      <w:r w:rsidRPr="00AA40FC">
        <w:rPr>
          <w:rFonts w:ascii="Arial" w:hAnsi="Arial" w:cs="Arial"/>
        </w:rPr>
        <w:t>Il existe trois formes d’organisations :</w:t>
      </w:r>
    </w:p>
    <w:tbl>
      <w:tblPr>
        <w:tblStyle w:val="Grilledutableau"/>
        <w:tblW w:w="9532" w:type="dxa"/>
        <w:tblLook w:val="04A0" w:firstRow="1" w:lastRow="0" w:firstColumn="1" w:lastColumn="0" w:noHBand="0" w:noVBand="1"/>
      </w:tblPr>
      <w:tblGrid>
        <w:gridCol w:w="3020"/>
        <w:gridCol w:w="3256"/>
        <w:gridCol w:w="3256"/>
      </w:tblGrid>
      <w:tr w:rsidR="00BC3CDB" w:rsidRPr="00BC3CDB" w14:paraId="3E00B950" w14:textId="77777777" w:rsidTr="00365D70">
        <w:tc>
          <w:tcPr>
            <w:tcW w:w="3020" w:type="dxa"/>
            <w:shd w:val="clear" w:color="auto" w:fill="D9D9D9" w:themeFill="background1" w:themeFillShade="D9"/>
            <w:vAlign w:val="center"/>
          </w:tcPr>
          <w:p w14:paraId="3859B550" w14:textId="77777777" w:rsidR="006E2DEB" w:rsidRPr="00BC3CDB" w:rsidRDefault="006E2DEB" w:rsidP="00365D70">
            <w:pPr>
              <w:jc w:val="center"/>
              <w:rPr>
                <w:rFonts w:ascii="Arial" w:hAnsi="Arial" w:cs="Arial"/>
                <w:color w:val="833C0B" w:themeColor="accent2" w:themeShade="80"/>
              </w:rPr>
            </w:pPr>
            <w:r w:rsidRPr="00BC3CDB">
              <w:rPr>
                <w:rFonts w:ascii="Arial" w:hAnsi="Arial" w:cs="Arial"/>
                <w:b/>
                <w:bCs/>
                <w:color w:val="833C0B" w:themeColor="accent2" w:themeShade="80"/>
              </w:rPr>
              <w:t>Organisations à but lucratif</w:t>
            </w:r>
          </w:p>
        </w:tc>
        <w:tc>
          <w:tcPr>
            <w:tcW w:w="3256" w:type="dxa"/>
            <w:shd w:val="clear" w:color="auto" w:fill="D9D9D9" w:themeFill="background1" w:themeFillShade="D9"/>
            <w:vAlign w:val="center"/>
          </w:tcPr>
          <w:p w14:paraId="648D9F64" w14:textId="77777777" w:rsidR="006E2DEB" w:rsidRPr="00BC3CDB" w:rsidRDefault="006E2DEB" w:rsidP="00365D70">
            <w:pPr>
              <w:jc w:val="center"/>
              <w:rPr>
                <w:rFonts w:ascii="Arial" w:hAnsi="Arial" w:cs="Arial"/>
                <w:color w:val="833C0B" w:themeColor="accent2" w:themeShade="80"/>
              </w:rPr>
            </w:pPr>
            <w:r w:rsidRPr="00BC3CDB">
              <w:rPr>
                <w:rFonts w:ascii="Arial" w:hAnsi="Arial" w:cs="Arial"/>
                <w:b/>
                <w:bCs/>
                <w:color w:val="833C0B" w:themeColor="accent2" w:themeShade="80"/>
              </w:rPr>
              <w:t>Organisations à but non lucratif</w:t>
            </w:r>
          </w:p>
        </w:tc>
        <w:tc>
          <w:tcPr>
            <w:tcW w:w="3256" w:type="dxa"/>
            <w:shd w:val="clear" w:color="auto" w:fill="D9D9D9" w:themeFill="background1" w:themeFillShade="D9"/>
            <w:vAlign w:val="center"/>
          </w:tcPr>
          <w:p w14:paraId="2828BDA9" w14:textId="77777777" w:rsidR="006E2DEB" w:rsidRPr="00BC3CDB" w:rsidRDefault="006E2DEB" w:rsidP="00365D70">
            <w:pPr>
              <w:jc w:val="center"/>
              <w:rPr>
                <w:rFonts w:ascii="Arial" w:hAnsi="Arial" w:cs="Arial"/>
                <w:color w:val="833C0B" w:themeColor="accent2" w:themeShade="80"/>
              </w:rPr>
            </w:pPr>
            <w:r w:rsidRPr="00BC3CDB">
              <w:rPr>
                <w:rFonts w:ascii="Arial" w:hAnsi="Arial" w:cs="Arial"/>
                <w:b/>
                <w:bCs/>
                <w:color w:val="833C0B" w:themeColor="accent2" w:themeShade="80"/>
              </w:rPr>
              <w:t>Administrations</w:t>
            </w:r>
          </w:p>
        </w:tc>
      </w:tr>
      <w:tr w:rsidR="006E2DEB" w:rsidRPr="00AA40FC" w14:paraId="1C309D41" w14:textId="77777777" w:rsidTr="00365D70">
        <w:tc>
          <w:tcPr>
            <w:tcW w:w="3020" w:type="dxa"/>
          </w:tcPr>
          <w:p w14:paraId="3CD1FF64" w14:textId="77777777" w:rsidR="006E2DEB" w:rsidRPr="00AA40FC" w:rsidRDefault="006E2DEB" w:rsidP="00365D70">
            <w:pPr>
              <w:jc w:val="both"/>
              <w:rPr>
                <w:rFonts w:ascii="Arial" w:hAnsi="Arial" w:cs="Arial"/>
              </w:rPr>
            </w:pPr>
            <w:r w:rsidRPr="00AA40FC">
              <w:rPr>
                <w:rFonts w:ascii="Arial" w:hAnsi="Arial" w:cs="Arial"/>
              </w:rPr>
              <w:t>Ce sont essentiellement les entreprises. Leur finalité est de produire des biens et des services dans le but de réaliser un profit.</w:t>
            </w:r>
          </w:p>
        </w:tc>
        <w:tc>
          <w:tcPr>
            <w:tcW w:w="3256" w:type="dxa"/>
          </w:tcPr>
          <w:p w14:paraId="5F3F6430" w14:textId="77777777" w:rsidR="006E2DEB" w:rsidRPr="00AA40FC" w:rsidRDefault="006E2DEB" w:rsidP="00365D70">
            <w:pPr>
              <w:jc w:val="both"/>
              <w:rPr>
                <w:rFonts w:ascii="Arial" w:hAnsi="Arial" w:cs="Arial"/>
              </w:rPr>
            </w:pPr>
            <w:r w:rsidRPr="00AA40FC">
              <w:rPr>
                <w:rFonts w:ascii="Arial" w:hAnsi="Arial" w:cs="Arial"/>
              </w:rPr>
              <w:t>Ce sont essentiellement les associations. Elles produisent des services non marchands. Leur finalité est d’aider les citoyens ou de développer une action (association caritative, clubs sportifs).</w:t>
            </w:r>
          </w:p>
        </w:tc>
        <w:tc>
          <w:tcPr>
            <w:tcW w:w="3256" w:type="dxa"/>
          </w:tcPr>
          <w:p w14:paraId="1DF35C82" w14:textId="77777777" w:rsidR="006E2DEB" w:rsidRPr="00AA40FC" w:rsidRDefault="006E2DEB" w:rsidP="00365D70">
            <w:pPr>
              <w:jc w:val="both"/>
              <w:rPr>
                <w:rFonts w:ascii="Arial" w:hAnsi="Arial" w:cs="Arial"/>
              </w:rPr>
            </w:pPr>
            <w:r w:rsidRPr="00AA40FC">
              <w:rPr>
                <w:rFonts w:ascii="Arial" w:hAnsi="Arial" w:cs="Arial"/>
              </w:rPr>
              <w:t>Elles sont rattachées à l’Etat et produise</w:t>
            </w:r>
            <w:r>
              <w:rPr>
                <w:rFonts w:ascii="Arial" w:hAnsi="Arial" w:cs="Arial"/>
              </w:rPr>
              <w:t>nt</w:t>
            </w:r>
            <w:r w:rsidRPr="00AA40FC">
              <w:rPr>
                <w:rFonts w:ascii="Arial" w:hAnsi="Arial" w:cs="Arial"/>
              </w:rPr>
              <w:t xml:space="preserve"> des services non marchands. Leur finalité est de rendre des services (le plus souvent gratuits) aux citoyens</w:t>
            </w:r>
          </w:p>
        </w:tc>
      </w:tr>
    </w:tbl>
    <w:p w14:paraId="1516862C" w14:textId="77777777" w:rsidR="00BC3CDB" w:rsidRDefault="00BC3CDB" w:rsidP="00BC3CDB">
      <w:r>
        <w:br w:type="page"/>
      </w:r>
    </w:p>
    <w:p w14:paraId="100D78AB" w14:textId="0D8A7E28" w:rsidR="006E2DEB" w:rsidRPr="00720D78" w:rsidRDefault="006E2DEB" w:rsidP="006E2DEB">
      <w:pPr>
        <w:shd w:val="clear" w:color="auto" w:fill="D9D9D9" w:themeFill="background1" w:themeFillShade="D9"/>
        <w:jc w:val="center"/>
        <w:rPr>
          <w:rFonts w:ascii="Arial" w:hAnsi="Arial" w:cs="Arial"/>
          <w:b/>
          <w:bCs/>
          <w:color w:val="833C0B" w:themeColor="accent2" w:themeShade="80"/>
          <w:sz w:val="32"/>
          <w:szCs w:val="32"/>
        </w:rPr>
      </w:pPr>
      <w:r w:rsidRPr="00720D78">
        <w:rPr>
          <w:rFonts w:ascii="Arial" w:hAnsi="Arial" w:cs="Arial"/>
          <w:b/>
          <w:bCs/>
          <w:color w:val="833C0B" w:themeColor="accent2" w:themeShade="80"/>
          <w:sz w:val="32"/>
          <w:szCs w:val="32"/>
        </w:rPr>
        <w:lastRenderedPageBreak/>
        <w:t>Fiche ressource 2 – Les chiffres clé</w:t>
      </w:r>
    </w:p>
    <w:tbl>
      <w:tblPr>
        <w:tblStyle w:val="Grilledutableau"/>
        <w:tblW w:w="0" w:type="auto"/>
        <w:tblLook w:val="04A0" w:firstRow="1" w:lastRow="0" w:firstColumn="1" w:lastColumn="0" w:noHBand="0" w:noVBand="1"/>
      </w:tblPr>
      <w:tblGrid>
        <w:gridCol w:w="3020"/>
        <w:gridCol w:w="3020"/>
        <w:gridCol w:w="3020"/>
      </w:tblGrid>
      <w:tr w:rsidR="00720D78" w:rsidRPr="00720D78" w14:paraId="1FEA0035" w14:textId="77777777" w:rsidTr="00365D70">
        <w:tc>
          <w:tcPr>
            <w:tcW w:w="3020" w:type="dxa"/>
            <w:shd w:val="clear" w:color="auto" w:fill="D9D9D9" w:themeFill="background1" w:themeFillShade="D9"/>
          </w:tcPr>
          <w:p w14:paraId="6FDAF87B" w14:textId="77777777" w:rsidR="006E2DEB" w:rsidRPr="00720D78" w:rsidRDefault="006E2DEB" w:rsidP="00365D70">
            <w:pPr>
              <w:jc w:val="center"/>
              <w:rPr>
                <w:rFonts w:ascii="Arial" w:hAnsi="Arial" w:cs="Arial"/>
                <w:b/>
                <w:bCs/>
                <w:color w:val="833C0B" w:themeColor="accent2" w:themeShade="80"/>
                <w:sz w:val="24"/>
                <w:szCs w:val="24"/>
              </w:rPr>
            </w:pPr>
            <w:r w:rsidRPr="00720D78">
              <w:rPr>
                <w:rFonts w:ascii="Arial" w:hAnsi="Arial" w:cs="Arial"/>
                <w:b/>
                <w:bCs/>
                <w:color w:val="833C0B" w:themeColor="accent2" w:themeShade="80"/>
                <w:sz w:val="24"/>
                <w:szCs w:val="24"/>
              </w:rPr>
              <w:t>Le capital social</w:t>
            </w:r>
          </w:p>
        </w:tc>
        <w:tc>
          <w:tcPr>
            <w:tcW w:w="3020" w:type="dxa"/>
            <w:shd w:val="clear" w:color="auto" w:fill="D9D9D9" w:themeFill="background1" w:themeFillShade="D9"/>
          </w:tcPr>
          <w:p w14:paraId="3E7B8803" w14:textId="77777777" w:rsidR="006E2DEB" w:rsidRPr="00720D78" w:rsidRDefault="006E2DEB" w:rsidP="00365D70">
            <w:pPr>
              <w:jc w:val="center"/>
              <w:rPr>
                <w:rFonts w:ascii="Arial" w:hAnsi="Arial" w:cs="Arial"/>
                <w:b/>
                <w:bCs/>
                <w:color w:val="833C0B" w:themeColor="accent2" w:themeShade="80"/>
                <w:sz w:val="24"/>
                <w:szCs w:val="24"/>
              </w:rPr>
            </w:pPr>
            <w:r w:rsidRPr="00720D78">
              <w:rPr>
                <w:rFonts w:ascii="Arial" w:hAnsi="Arial" w:cs="Arial"/>
                <w:b/>
                <w:bCs/>
                <w:color w:val="833C0B" w:themeColor="accent2" w:themeShade="80"/>
                <w:sz w:val="24"/>
                <w:szCs w:val="24"/>
              </w:rPr>
              <w:t>Le chiffre d’affaires</w:t>
            </w:r>
          </w:p>
        </w:tc>
        <w:tc>
          <w:tcPr>
            <w:tcW w:w="3020" w:type="dxa"/>
            <w:shd w:val="clear" w:color="auto" w:fill="D9D9D9" w:themeFill="background1" w:themeFillShade="D9"/>
          </w:tcPr>
          <w:p w14:paraId="241DA259" w14:textId="77777777" w:rsidR="006E2DEB" w:rsidRPr="00720D78" w:rsidRDefault="006E2DEB" w:rsidP="00365D70">
            <w:pPr>
              <w:jc w:val="center"/>
              <w:rPr>
                <w:rFonts w:ascii="Arial" w:hAnsi="Arial" w:cs="Arial"/>
                <w:b/>
                <w:bCs/>
                <w:color w:val="833C0B" w:themeColor="accent2" w:themeShade="80"/>
                <w:sz w:val="24"/>
                <w:szCs w:val="24"/>
              </w:rPr>
            </w:pPr>
            <w:r w:rsidRPr="00720D78">
              <w:rPr>
                <w:rFonts w:ascii="Arial" w:hAnsi="Arial" w:cs="Arial"/>
                <w:b/>
                <w:bCs/>
                <w:color w:val="833C0B" w:themeColor="accent2" w:themeShade="80"/>
                <w:sz w:val="24"/>
                <w:szCs w:val="24"/>
              </w:rPr>
              <w:t>Le résultat net</w:t>
            </w:r>
          </w:p>
        </w:tc>
      </w:tr>
      <w:tr w:rsidR="006E2DEB" w:rsidRPr="00437836" w14:paraId="626E6C8B" w14:textId="77777777" w:rsidTr="00365D70">
        <w:tc>
          <w:tcPr>
            <w:tcW w:w="3020" w:type="dxa"/>
          </w:tcPr>
          <w:p w14:paraId="6F16BCDB" w14:textId="77777777" w:rsidR="006E2DEB" w:rsidRPr="00437836" w:rsidRDefault="006E2DEB" w:rsidP="00365D70">
            <w:pPr>
              <w:jc w:val="both"/>
              <w:rPr>
                <w:rFonts w:ascii="Arial" w:hAnsi="Arial" w:cs="Arial"/>
              </w:rPr>
            </w:pPr>
            <w:r>
              <w:rPr>
                <w:rFonts w:ascii="Arial" w:hAnsi="Arial" w:cs="Arial"/>
              </w:rPr>
              <w:t>Montant des sommes apportées par les associés dans une entreprise</w:t>
            </w:r>
          </w:p>
        </w:tc>
        <w:tc>
          <w:tcPr>
            <w:tcW w:w="3020" w:type="dxa"/>
          </w:tcPr>
          <w:p w14:paraId="565801F6" w14:textId="77777777" w:rsidR="006E2DEB" w:rsidRPr="00437836" w:rsidRDefault="006E2DEB" w:rsidP="00365D70">
            <w:pPr>
              <w:rPr>
                <w:rFonts w:ascii="Arial" w:hAnsi="Arial" w:cs="Arial"/>
              </w:rPr>
            </w:pPr>
            <w:r>
              <w:rPr>
                <w:rFonts w:ascii="Arial" w:hAnsi="Arial" w:cs="Arial"/>
              </w:rPr>
              <w:t>Montant des ventes réalisées sur une période donnée</w:t>
            </w:r>
          </w:p>
        </w:tc>
        <w:tc>
          <w:tcPr>
            <w:tcW w:w="3020" w:type="dxa"/>
          </w:tcPr>
          <w:p w14:paraId="0950237F" w14:textId="77777777" w:rsidR="006E2DEB" w:rsidRPr="00437836" w:rsidRDefault="006E2DEB" w:rsidP="00365D70">
            <w:pPr>
              <w:rPr>
                <w:rFonts w:ascii="Arial" w:hAnsi="Arial" w:cs="Arial"/>
              </w:rPr>
            </w:pPr>
            <w:r>
              <w:rPr>
                <w:rFonts w:ascii="Arial" w:hAnsi="Arial" w:cs="Arial"/>
              </w:rPr>
              <w:t>C’est la différence entre tous les revenus et les charges sur une période donnée</w:t>
            </w:r>
          </w:p>
        </w:tc>
      </w:tr>
    </w:tbl>
    <w:p w14:paraId="4146ED2F" w14:textId="77777777" w:rsidR="006E2DEB" w:rsidRDefault="006E2DEB" w:rsidP="006E2DEB">
      <w:pPr>
        <w:pStyle w:val="Paragraphedeliste"/>
        <w:jc w:val="both"/>
        <w:rPr>
          <w:rFonts w:ascii="Arial" w:hAnsi="Arial" w:cs="Arial"/>
          <w:b/>
          <w:bCs/>
          <w:sz w:val="24"/>
          <w:szCs w:val="24"/>
          <w:u w:val="single"/>
        </w:rPr>
      </w:pPr>
    </w:p>
    <w:p w14:paraId="36C3C30D" w14:textId="252240BD" w:rsidR="00720D78" w:rsidRDefault="006E2DEB" w:rsidP="006E2DEB">
      <w:pPr>
        <w:shd w:val="clear" w:color="auto" w:fill="D9D9D9" w:themeFill="background1" w:themeFillShade="D9"/>
        <w:jc w:val="center"/>
        <w:rPr>
          <w:rFonts w:ascii="Arial" w:hAnsi="Arial" w:cs="Arial"/>
          <w:b/>
          <w:bCs/>
          <w:color w:val="833C0B" w:themeColor="accent2" w:themeShade="80"/>
          <w:sz w:val="32"/>
          <w:szCs w:val="32"/>
        </w:rPr>
      </w:pPr>
      <w:r w:rsidRPr="00720D78">
        <w:rPr>
          <w:rFonts w:ascii="Arial" w:hAnsi="Arial" w:cs="Arial"/>
          <w:b/>
          <w:bCs/>
          <w:color w:val="833C0B" w:themeColor="accent2" w:themeShade="80"/>
          <w:sz w:val="32"/>
          <w:szCs w:val="32"/>
        </w:rPr>
        <w:t xml:space="preserve">Fiche ressource 3 </w:t>
      </w:r>
    </w:p>
    <w:p w14:paraId="5905F200" w14:textId="64F2195C" w:rsidR="006E2DEB" w:rsidRPr="00720D78" w:rsidRDefault="006E2DEB" w:rsidP="006E2DEB">
      <w:pPr>
        <w:shd w:val="clear" w:color="auto" w:fill="D9D9D9" w:themeFill="background1" w:themeFillShade="D9"/>
        <w:jc w:val="center"/>
        <w:rPr>
          <w:rFonts w:ascii="Arial" w:hAnsi="Arial" w:cs="Arial"/>
          <w:b/>
          <w:bCs/>
          <w:color w:val="833C0B" w:themeColor="accent2" w:themeShade="80"/>
          <w:sz w:val="32"/>
          <w:szCs w:val="32"/>
        </w:rPr>
      </w:pPr>
      <w:r w:rsidRPr="00720D78">
        <w:rPr>
          <w:rFonts w:ascii="Arial" w:hAnsi="Arial" w:cs="Arial"/>
          <w:b/>
          <w:bCs/>
          <w:color w:val="833C0B" w:themeColor="accent2" w:themeShade="80"/>
          <w:sz w:val="32"/>
          <w:szCs w:val="32"/>
        </w:rPr>
        <w:t>Biens, services, production marchande et non marchande</w:t>
      </w:r>
    </w:p>
    <w:p w14:paraId="5421C03E" w14:textId="77777777" w:rsidR="006E2DEB" w:rsidRPr="005C37EF" w:rsidRDefault="006E2DEB" w:rsidP="006E2DEB">
      <w:pPr>
        <w:pStyle w:val="Paragraphedeliste"/>
        <w:numPr>
          <w:ilvl w:val="0"/>
          <w:numId w:val="13"/>
        </w:numPr>
        <w:jc w:val="both"/>
        <w:rPr>
          <w:rFonts w:ascii="Arial" w:hAnsi="Arial" w:cs="Arial"/>
          <w:b/>
          <w:bCs/>
          <w:sz w:val="24"/>
          <w:szCs w:val="24"/>
          <w:u w:val="single"/>
        </w:rPr>
      </w:pPr>
      <w:r w:rsidRPr="005C37EF">
        <w:rPr>
          <w:rFonts w:ascii="Arial" w:hAnsi="Arial" w:cs="Arial"/>
          <w:b/>
          <w:bCs/>
          <w:sz w:val="24"/>
          <w:szCs w:val="24"/>
          <w:u w:val="single"/>
        </w:rPr>
        <w:t>Les biens et les services</w:t>
      </w:r>
    </w:p>
    <w:p w14:paraId="2DD8E6FD" w14:textId="77777777" w:rsidR="006E2DEB" w:rsidRPr="00437836" w:rsidRDefault="006E2DEB" w:rsidP="006E2DEB">
      <w:pPr>
        <w:jc w:val="both"/>
        <w:rPr>
          <w:rFonts w:ascii="Arial" w:hAnsi="Arial" w:cs="Arial"/>
        </w:rPr>
      </w:pPr>
      <w:r w:rsidRPr="00437836">
        <w:rPr>
          <w:rFonts w:ascii="Arial" w:hAnsi="Arial" w:cs="Arial"/>
        </w:rPr>
        <w:t>D’après l’INSEE, l’entreprise est une « unité économique, juridiquement autonome dont la fonction principale est de produire des biens ou des services pour le marché ».</w:t>
      </w:r>
    </w:p>
    <w:p w14:paraId="752230ED" w14:textId="77777777" w:rsidR="006E2DEB" w:rsidRPr="00437836" w:rsidRDefault="006E2DEB" w:rsidP="006E2DEB">
      <w:pPr>
        <w:jc w:val="both"/>
        <w:rPr>
          <w:rFonts w:ascii="Arial" w:hAnsi="Arial" w:cs="Arial"/>
        </w:rPr>
      </w:pPr>
      <w:r w:rsidRPr="00437836">
        <w:rPr>
          <w:rFonts w:ascii="Arial" w:hAnsi="Arial" w:cs="Arial"/>
        </w:rPr>
        <w:t>Un bien est un élément physique (que l’on peut toucher)</w:t>
      </w:r>
    </w:p>
    <w:p w14:paraId="3BBBFD11" w14:textId="77777777" w:rsidR="006E2DEB" w:rsidRPr="00437836" w:rsidRDefault="006E2DEB" w:rsidP="006E2DEB">
      <w:pPr>
        <w:pStyle w:val="Paragraphedeliste"/>
        <w:numPr>
          <w:ilvl w:val="0"/>
          <w:numId w:val="3"/>
        </w:numPr>
        <w:jc w:val="both"/>
        <w:rPr>
          <w:rFonts w:ascii="Arial" w:hAnsi="Arial" w:cs="Arial"/>
        </w:rPr>
      </w:pPr>
      <w:r w:rsidRPr="00437836">
        <w:rPr>
          <w:rFonts w:ascii="Arial" w:hAnsi="Arial" w:cs="Arial"/>
        </w:rPr>
        <w:t>Les biens peuvent être durables et utilisables plusieurs fois (smartphone)</w:t>
      </w:r>
    </w:p>
    <w:p w14:paraId="35E85084" w14:textId="77777777" w:rsidR="006E2DEB" w:rsidRPr="00437836" w:rsidRDefault="006E2DEB" w:rsidP="006E2DEB">
      <w:pPr>
        <w:pStyle w:val="Paragraphedeliste"/>
        <w:numPr>
          <w:ilvl w:val="0"/>
          <w:numId w:val="3"/>
        </w:numPr>
        <w:jc w:val="both"/>
        <w:rPr>
          <w:rFonts w:ascii="Arial" w:hAnsi="Arial" w:cs="Arial"/>
        </w:rPr>
      </w:pPr>
      <w:r w:rsidRPr="00437836">
        <w:rPr>
          <w:rFonts w:ascii="Arial" w:hAnsi="Arial" w:cs="Arial"/>
        </w:rPr>
        <w:t>Non-durables (emballages)</w:t>
      </w:r>
    </w:p>
    <w:p w14:paraId="2C659B8A" w14:textId="77777777" w:rsidR="006E2DEB" w:rsidRPr="00437836" w:rsidRDefault="006E2DEB" w:rsidP="006E2DEB">
      <w:pPr>
        <w:jc w:val="both"/>
        <w:rPr>
          <w:rFonts w:ascii="Arial" w:hAnsi="Arial" w:cs="Arial"/>
        </w:rPr>
      </w:pPr>
      <w:r w:rsidRPr="00437836">
        <w:rPr>
          <w:rFonts w:ascii="Arial" w:hAnsi="Arial" w:cs="Arial"/>
        </w:rPr>
        <w:t>Le service est un élément immatériel (que l’on ne peut toucher), il s’agit d’une prestation proposée à autrui (coiffure, réparation mécanique).</w:t>
      </w:r>
    </w:p>
    <w:p w14:paraId="510CD0D4" w14:textId="77777777" w:rsidR="006E2DEB" w:rsidRPr="00437836" w:rsidRDefault="006E2DEB" w:rsidP="006E2DEB">
      <w:pPr>
        <w:jc w:val="both"/>
        <w:rPr>
          <w:rFonts w:ascii="Arial" w:hAnsi="Arial" w:cs="Arial"/>
        </w:rPr>
      </w:pPr>
      <w:r w:rsidRPr="00437836">
        <w:rPr>
          <w:rFonts w:ascii="Arial" w:hAnsi="Arial" w:cs="Arial"/>
        </w:rPr>
        <w:t>Une entreprise peut vendre à la fois des biens (voiture) et proposer des services (assurance).</w:t>
      </w:r>
    </w:p>
    <w:p w14:paraId="73B42ABB" w14:textId="77777777" w:rsidR="006E2DEB" w:rsidRPr="005C37EF" w:rsidRDefault="006E2DEB" w:rsidP="006E2DEB">
      <w:pPr>
        <w:pStyle w:val="Paragraphedeliste"/>
        <w:numPr>
          <w:ilvl w:val="0"/>
          <w:numId w:val="13"/>
        </w:numPr>
        <w:jc w:val="both"/>
        <w:rPr>
          <w:rFonts w:ascii="Arial" w:hAnsi="Arial" w:cs="Arial"/>
          <w:b/>
          <w:bCs/>
          <w:sz w:val="24"/>
          <w:szCs w:val="24"/>
          <w:u w:val="single"/>
        </w:rPr>
      </w:pPr>
      <w:r w:rsidRPr="005C37EF">
        <w:rPr>
          <w:rFonts w:ascii="Arial" w:hAnsi="Arial" w:cs="Arial"/>
          <w:b/>
          <w:bCs/>
          <w:sz w:val="24"/>
          <w:szCs w:val="24"/>
          <w:u w:val="single"/>
        </w:rPr>
        <w:t>La production marchande – Non</w:t>
      </w:r>
      <w:r>
        <w:rPr>
          <w:rFonts w:ascii="Arial" w:hAnsi="Arial" w:cs="Arial"/>
          <w:b/>
          <w:bCs/>
          <w:sz w:val="24"/>
          <w:szCs w:val="24"/>
          <w:u w:val="single"/>
        </w:rPr>
        <w:t xml:space="preserve"> </w:t>
      </w:r>
      <w:r w:rsidRPr="005C37EF">
        <w:rPr>
          <w:rFonts w:ascii="Arial" w:hAnsi="Arial" w:cs="Arial"/>
          <w:b/>
          <w:bCs/>
          <w:sz w:val="24"/>
          <w:szCs w:val="24"/>
          <w:u w:val="single"/>
        </w:rPr>
        <w:t>marchande</w:t>
      </w:r>
    </w:p>
    <w:p w14:paraId="61D84057" w14:textId="77777777" w:rsidR="006E2DEB" w:rsidRPr="00437836" w:rsidRDefault="006E2DEB" w:rsidP="006E2DEB">
      <w:pPr>
        <w:jc w:val="both"/>
        <w:rPr>
          <w:rFonts w:ascii="Arial" w:hAnsi="Arial" w:cs="Arial"/>
        </w:rPr>
      </w:pPr>
      <w:r w:rsidRPr="00437836">
        <w:rPr>
          <w:rFonts w:ascii="Arial" w:hAnsi="Arial" w:cs="Arial"/>
        </w:rPr>
        <w:t>Une production peut être marchande ou non</w:t>
      </w:r>
      <w:r>
        <w:rPr>
          <w:rFonts w:ascii="Arial" w:hAnsi="Arial" w:cs="Arial"/>
        </w:rPr>
        <w:t xml:space="preserve"> </w:t>
      </w:r>
      <w:r w:rsidRPr="00437836">
        <w:rPr>
          <w:rFonts w:ascii="Arial" w:hAnsi="Arial" w:cs="Arial"/>
        </w:rPr>
        <w:t xml:space="preserve">marchande. Il faut pour la distinguer étudier la valeur réelle de cette production. </w:t>
      </w:r>
    </w:p>
    <w:p w14:paraId="402945E9" w14:textId="77777777" w:rsidR="006E2DEB" w:rsidRPr="00437836" w:rsidRDefault="006E2DEB" w:rsidP="006E2DEB">
      <w:pPr>
        <w:pStyle w:val="Paragraphedeliste"/>
        <w:numPr>
          <w:ilvl w:val="0"/>
          <w:numId w:val="4"/>
        </w:numPr>
        <w:jc w:val="both"/>
        <w:rPr>
          <w:rFonts w:ascii="Arial" w:hAnsi="Arial" w:cs="Arial"/>
        </w:rPr>
      </w:pPr>
      <w:r w:rsidRPr="00437836">
        <w:rPr>
          <w:rFonts w:ascii="Arial" w:hAnsi="Arial" w:cs="Arial"/>
        </w:rPr>
        <w:t>Marchande : le bien ou le service produit a une valeur. Il est destiné à être écoulé sur un marché. La production marchande est assurée par les entreprises.</w:t>
      </w:r>
    </w:p>
    <w:p w14:paraId="0A6BE299" w14:textId="77777777" w:rsidR="006E2DEB" w:rsidRPr="00437836" w:rsidRDefault="006E2DEB" w:rsidP="006E2DEB">
      <w:pPr>
        <w:pStyle w:val="Paragraphedeliste"/>
        <w:jc w:val="both"/>
        <w:rPr>
          <w:rFonts w:ascii="Arial" w:hAnsi="Arial" w:cs="Arial"/>
        </w:rPr>
      </w:pPr>
    </w:p>
    <w:p w14:paraId="67E0D116" w14:textId="77777777" w:rsidR="006E2DEB" w:rsidRDefault="006E2DEB" w:rsidP="006E2DEB">
      <w:pPr>
        <w:pStyle w:val="Paragraphedeliste"/>
        <w:numPr>
          <w:ilvl w:val="0"/>
          <w:numId w:val="4"/>
        </w:numPr>
        <w:jc w:val="both"/>
        <w:rPr>
          <w:rFonts w:ascii="Arial" w:hAnsi="Arial" w:cs="Arial"/>
        </w:rPr>
      </w:pPr>
      <w:r w:rsidRPr="00437836">
        <w:rPr>
          <w:rFonts w:ascii="Arial" w:hAnsi="Arial" w:cs="Arial"/>
        </w:rPr>
        <w:t xml:space="preserve">Non-marchande :  c’est une production gratuite ou quasi-gratuite essentiellement réalisée par les administrations ou les associations. </w:t>
      </w:r>
    </w:p>
    <w:p w14:paraId="6BA4D64F" w14:textId="77777777" w:rsidR="00234405" w:rsidRPr="00234405" w:rsidRDefault="00234405" w:rsidP="00234405">
      <w:pPr>
        <w:pStyle w:val="Paragraphedeliste"/>
        <w:rPr>
          <w:rFonts w:ascii="Arial" w:hAnsi="Arial" w:cs="Arial"/>
        </w:rPr>
      </w:pPr>
    </w:p>
    <w:p w14:paraId="12CA0815" w14:textId="77777777" w:rsidR="00234405" w:rsidRPr="00234405" w:rsidRDefault="00234405" w:rsidP="00234405">
      <w:pPr>
        <w:jc w:val="both"/>
        <w:rPr>
          <w:rFonts w:ascii="Arial" w:hAnsi="Arial" w:cs="Arial"/>
        </w:rPr>
      </w:pPr>
    </w:p>
    <w:p w14:paraId="36C21A1A" w14:textId="77777777" w:rsidR="006E2DEB" w:rsidRPr="00720D78" w:rsidRDefault="006E2DEB" w:rsidP="006E2DEB">
      <w:pPr>
        <w:shd w:val="clear" w:color="auto" w:fill="D9D9D9" w:themeFill="background1" w:themeFillShade="D9"/>
        <w:jc w:val="center"/>
        <w:rPr>
          <w:rFonts w:ascii="Arial" w:hAnsi="Arial" w:cs="Arial"/>
          <w:b/>
          <w:bCs/>
          <w:color w:val="833C0B" w:themeColor="accent2" w:themeShade="80"/>
          <w:sz w:val="32"/>
          <w:szCs w:val="32"/>
        </w:rPr>
      </w:pPr>
      <w:r w:rsidRPr="00720D78">
        <w:rPr>
          <w:rFonts w:ascii="Arial" w:hAnsi="Arial" w:cs="Arial"/>
          <w:b/>
          <w:bCs/>
          <w:color w:val="833C0B" w:themeColor="accent2" w:themeShade="80"/>
          <w:sz w:val="32"/>
          <w:szCs w:val="32"/>
        </w:rPr>
        <w:t>Fiche ressource 4 – Les contrats - généralités</w:t>
      </w:r>
    </w:p>
    <w:p w14:paraId="4F701A81" w14:textId="77777777" w:rsidR="006E2DEB" w:rsidRPr="008A30AE" w:rsidRDefault="006E2DEB" w:rsidP="006E2DEB">
      <w:pPr>
        <w:jc w:val="both"/>
        <w:rPr>
          <w:rFonts w:ascii="Arial" w:hAnsi="Arial" w:cs="Arial"/>
        </w:rPr>
      </w:pPr>
      <w:r w:rsidRPr="008A30AE">
        <w:rPr>
          <w:rFonts w:ascii="Arial" w:hAnsi="Arial" w:cs="Arial"/>
          <w:noProof/>
        </w:rPr>
        <w:drawing>
          <wp:anchor distT="0" distB="0" distL="114300" distR="114300" simplePos="0" relativeHeight="251726848" behindDoc="0" locked="0" layoutInCell="1" allowOverlap="1" wp14:anchorId="29039D8C" wp14:editId="7EE84CF5">
            <wp:simplePos x="0" y="0"/>
            <wp:positionH relativeFrom="margin">
              <wp:posOffset>4433570</wp:posOffset>
            </wp:positionH>
            <wp:positionV relativeFrom="paragraph">
              <wp:posOffset>13970</wp:posOffset>
            </wp:positionV>
            <wp:extent cx="1374140" cy="941070"/>
            <wp:effectExtent l="0" t="0" r="0" b="0"/>
            <wp:wrapSquare wrapText="bothSides"/>
            <wp:docPr id="211666679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66795" name="Image 211666679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4140" cy="941070"/>
                    </a:xfrm>
                    <a:prstGeom prst="rect">
                      <a:avLst/>
                    </a:prstGeom>
                  </pic:spPr>
                </pic:pic>
              </a:graphicData>
            </a:graphic>
            <wp14:sizeRelH relativeFrom="page">
              <wp14:pctWidth>0</wp14:pctWidth>
            </wp14:sizeRelH>
            <wp14:sizeRelV relativeFrom="page">
              <wp14:pctHeight>0</wp14:pctHeight>
            </wp14:sizeRelV>
          </wp:anchor>
        </w:drawing>
      </w:r>
      <w:r w:rsidRPr="008A30AE">
        <w:rPr>
          <w:rFonts w:ascii="Arial" w:hAnsi="Arial" w:cs="Arial"/>
        </w:rPr>
        <w:t>Un contrat est un accord juridique entre deux ou plusieurs personnes qui s'engagent à respecter des obligations.</w:t>
      </w:r>
    </w:p>
    <w:p w14:paraId="1AB5B682" w14:textId="77777777" w:rsidR="006E2DEB" w:rsidRPr="008A30AE" w:rsidRDefault="006E2DEB" w:rsidP="006E2DEB">
      <w:pPr>
        <w:jc w:val="both"/>
        <w:rPr>
          <w:rFonts w:ascii="Arial" w:hAnsi="Arial" w:cs="Arial"/>
        </w:rPr>
      </w:pPr>
      <w:r w:rsidRPr="008A30AE">
        <w:rPr>
          <w:rFonts w:ascii="Arial" w:hAnsi="Arial" w:cs="Arial"/>
        </w:rPr>
        <w:t>Les parties au contrat sont les personnes physiques ou morales (entreprises, associations, etc.) qui s'engagent et sont liées par les termes de l'accord.</w:t>
      </w:r>
    </w:p>
    <w:p w14:paraId="4827656E" w14:textId="77777777" w:rsidR="006E2DEB" w:rsidRPr="008A30AE" w:rsidRDefault="006E2DEB" w:rsidP="006E2DEB">
      <w:pPr>
        <w:jc w:val="both"/>
        <w:rPr>
          <w:rFonts w:ascii="Arial" w:hAnsi="Arial" w:cs="Arial"/>
        </w:rPr>
      </w:pPr>
      <w:r w:rsidRPr="008A30AE">
        <w:rPr>
          <w:rFonts w:ascii="Arial" w:hAnsi="Arial" w:cs="Arial"/>
        </w:rPr>
        <w:t>L'objet du contrat est la prestation que l'une des parties s'engage à faire, à ne pas faire, ou à donner à l'autre partie. C'est le but concret, la raison d'être de l'engagement.</w:t>
      </w:r>
    </w:p>
    <w:p w14:paraId="2A6AFC63" w14:textId="77777777" w:rsidR="006E2DEB" w:rsidRDefault="006E2DEB" w:rsidP="006E2DEB">
      <w:pPr>
        <w:jc w:val="both"/>
        <w:rPr>
          <w:rFonts w:ascii="Arial" w:hAnsi="Arial" w:cs="Arial"/>
        </w:rPr>
      </w:pPr>
      <w:r w:rsidRPr="008A30AE">
        <w:rPr>
          <w:rFonts w:ascii="Arial" w:hAnsi="Arial" w:cs="Arial"/>
        </w:rPr>
        <w:t>Le principe de liberté contractuelle signifie que chacun est libre de conclure ou non un contrat, d'en choisir son cocontractant, et de déterminer librement le contenu de l'accord, dans les limites fixées par la loi.</w:t>
      </w:r>
    </w:p>
    <w:p w14:paraId="65612A1E" w14:textId="5F0995A3" w:rsidR="00720D78" w:rsidRDefault="00720D78">
      <w:pPr>
        <w:rPr>
          <w:rFonts w:ascii="Arial" w:hAnsi="Arial" w:cs="Arial"/>
        </w:rPr>
      </w:pPr>
      <w:r>
        <w:rPr>
          <w:rFonts w:ascii="Arial" w:hAnsi="Arial" w:cs="Arial"/>
        </w:rPr>
        <w:br w:type="page"/>
      </w:r>
    </w:p>
    <w:p w14:paraId="341BF96C" w14:textId="17AFBB00" w:rsidR="006E2DEB" w:rsidRPr="00720D78" w:rsidRDefault="006E2DEB" w:rsidP="006E2DEB">
      <w:pPr>
        <w:shd w:val="clear" w:color="auto" w:fill="D9D9D9" w:themeFill="background1" w:themeFillShade="D9"/>
        <w:jc w:val="center"/>
        <w:rPr>
          <w:rFonts w:ascii="Arial" w:hAnsi="Arial" w:cs="Arial"/>
          <w:b/>
          <w:bCs/>
          <w:color w:val="833C0B" w:themeColor="accent2" w:themeShade="80"/>
          <w:sz w:val="32"/>
          <w:szCs w:val="32"/>
        </w:rPr>
      </w:pPr>
      <w:r w:rsidRPr="00720D78">
        <w:rPr>
          <w:rFonts w:ascii="Arial" w:hAnsi="Arial" w:cs="Arial"/>
          <w:b/>
          <w:bCs/>
          <w:color w:val="833C0B" w:themeColor="accent2" w:themeShade="80"/>
          <w:sz w:val="32"/>
          <w:szCs w:val="32"/>
        </w:rPr>
        <w:lastRenderedPageBreak/>
        <w:t>Fiche ressource 5 – Le marché</w:t>
      </w:r>
    </w:p>
    <w:p w14:paraId="303C66C6" w14:textId="7A7300C9" w:rsidR="006E2DEB" w:rsidRPr="00437836" w:rsidRDefault="00720D78" w:rsidP="006E2DEB">
      <w:pPr>
        <w:pStyle w:val="Paragraphedeliste"/>
        <w:numPr>
          <w:ilvl w:val="0"/>
          <w:numId w:val="5"/>
        </w:numPr>
        <w:jc w:val="both"/>
        <w:rPr>
          <w:rFonts w:ascii="Arial" w:hAnsi="Arial" w:cs="Arial"/>
        </w:rPr>
      </w:pPr>
      <w:r w:rsidRPr="00437836">
        <w:rPr>
          <w:rFonts w:ascii="Arial" w:hAnsi="Arial" w:cs="Arial"/>
          <w:noProof/>
        </w:rPr>
        <w:drawing>
          <wp:anchor distT="0" distB="0" distL="114300" distR="114300" simplePos="0" relativeHeight="251668480" behindDoc="0" locked="0" layoutInCell="1" allowOverlap="1" wp14:anchorId="7BAF0475" wp14:editId="51C8462C">
            <wp:simplePos x="0" y="0"/>
            <wp:positionH relativeFrom="margin">
              <wp:posOffset>3608070</wp:posOffset>
            </wp:positionH>
            <wp:positionV relativeFrom="paragraph">
              <wp:posOffset>19050</wp:posOffset>
            </wp:positionV>
            <wp:extent cx="2077085" cy="1180465"/>
            <wp:effectExtent l="0" t="0" r="0" b="635"/>
            <wp:wrapSquare wrapText="bothSides"/>
            <wp:docPr id="265836112" name="Image 11" descr="Conduisez une étude de marché - Open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duisez une étude de marché - OpenClassroom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474" t="5919" r="12908" b="6768"/>
                    <a:stretch/>
                  </pic:blipFill>
                  <pic:spPr bwMode="auto">
                    <a:xfrm>
                      <a:off x="0" y="0"/>
                      <a:ext cx="2077085" cy="118046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EB" w:rsidRPr="00437836">
        <w:rPr>
          <w:rFonts w:ascii="Arial" w:hAnsi="Arial" w:cs="Arial"/>
        </w:rPr>
        <w:t xml:space="preserve">Une production marchande (bien ou service) est destinée à un marché. </w:t>
      </w:r>
    </w:p>
    <w:p w14:paraId="183F78CC" w14:textId="72AD3910" w:rsidR="006E2DEB" w:rsidRPr="00437836" w:rsidRDefault="006E2DEB" w:rsidP="006E2DEB">
      <w:pPr>
        <w:pStyle w:val="Paragraphedeliste"/>
        <w:numPr>
          <w:ilvl w:val="0"/>
          <w:numId w:val="5"/>
        </w:numPr>
        <w:jc w:val="both"/>
        <w:rPr>
          <w:rFonts w:ascii="Arial" w:hAnsi="Arial" w:cs="Arial"/>
        </w:rPr>
      </w:pPr>
      <w:r w:rsidRPr="00437836">
        <w:rPr>
          <w:rFonts w:ascii="Arial" w:hAnsi="Arial" w:cs="Arial"/>
        </w:rPr>
        <w:t>Le marché se définit comme le lieu de rencontre entre l’offre et la demande.</w:t>
      </w:r>
    </w:p>
    <w:p w14:paraId="5609ECCB" w14:textId="77777777" w:rsidR="006E2DEB" w:rsidRPr="00437836" w:rsidRDefault="006E2DEB" w:rsidP="006E2DEB">
      <w:pPr>
        <w:pStyle w:val="Paragraphedeliste"/>
        <w:numPr>
          <w:ilvl w:val="0"/>
          <w:numId w:val="5"/>
        </w:numPr>
        <w:jc w:val="both"/>
        <w:rPr>
          <w:rFonts w:ascii="Arial" w:hAnsi="Arial" w:cs="Arial"/>
        </w:rPr>
      </w:pPr>
      <w:r w:rsidRPr="00437836">
        <w:rPr>
          <w:rFonts w:ascii="Arial" w:hAnsi="Arial" w:cs="Arial"/>
        </w:rPr>
        <w:t>L’entreprise va proposer ses biens et ses services (avec une quantité et un prix) – C’est l’offre.</w:t>
      </w:r>
    </w:p>
    <w:p w14:paraId="55CE1AE9" w14:textId="77777777" w:rsidR="006E2DEB" w:rsidRPr="00437836" w:rsidRDefault="006E2DEB" w:rsidP="006E2DEB">
      <w:pPr>
        <w:pStyle w:val="Paragraphedeliste"/>
        <w:numPr>
          <w:ilvl w:val="0"/>
          <w:numId w:val="5"/>
        </w:numPr>
        <w:jc w:val="both"/>
        <w:rPr>
          <w:rFonts w:ascii="Arial" w:hAnsi="Arial" w:cs="Arial"/>
        </w:rPr>
      </w:pPr>
      <w:r w:rsidRPr="00437836">
        <w:rPr>
          <w:rFonts w:ascii="Arial" w:hAnsi="Arial" w:cs="Arial"/>
        </w:rPr>
        <w:t>Des personnes (particuliers, administrations, autres entreprises) vont désirer acquérir ces biens et ces services avec une idée de prix et de quantité – C’est la demande.</w:t>
      </w:r>
    </w:p>
    <w:p w14:paraId="5EEB3D73" w14:textId="77777777" w:rsidR="006E2DEB" w:rsidRDefault="006E2DEB" w:rsidP="006E2DEB">
      <w:pPr>
        <w:pStyle w:val="Paragraphedeliste"/>
        <w:numPr>
          <w:ilvl w:val="0"/>
          <w:numId w:val="5"/>
        </w:numPr>
        <w:jc w:val="both"/>
        <w:rPr>
          <w:rFonts w:ascii="Arial" w:hAnsi="Arial" w:cs="Arial"/>
        </w:rPr>
      </w:pPr>
      <w:r w:rsidRPr="00437836">
        <w:rPr>
          <w:rFonts w:ascii="Arial" w:hAnsi="Arial" w:cs="Arial"/>
        </w:rPr>
        <w:t>L’entreprise n’est généralement pas la seule à proposer sa production sur un marché, il existe la concurrence.</w:t>
      </w:r>
    </w:p>
    <w:p w14:paraId="7DC1D30C" w14:textId="77777777" w:rsidR="00234405" w:rsidRPr="00234405" w:rsidRDefault="00234405" w:rsidP="00234405">
      <w:pPr>
        <w:jc w:val="both"/>
        <w:rPr>
          <w:rFonts w:ascii="Arial" w:hAnsi="Arial" w:cs="Arial"/>
        </w:rPr>
      </w:pPr>
    </w:p>
    <w:p w14:paraId="01A158B2" w14:textId="77777777" w:rsidR="006E2DEB" w:rsidRPr="00720D78" w:rsidRDefault="006E2DEB" w:rsidP="006E2DEB">
      <w:pPr>
        <w:shd w:val="clear" w:color="auto" w:fill="D9D9D9" w:themeFill="background1" w:themeFillShade="D9"/>
        <w:jc w:val="center"/>
        <w:rPr>
          <w:rFonts w:ascii="Arial" w:hAnsi="Arial" w:cs="Arial"/>
          <w:b/>
          <w:bCs/>
          <w:color w:val="833C0B" w:themeColor="accent2" w:themeShade="80"/>
          <w:sz w:val="32"/>
          <w:szCs w:val="32"/>
        </w:rPr>
      </w:pPr>
      <w:r w:rsidRPr="00720D78">
        <w:rPr>
          <w:rFonts w:ascii="Arial" w:hAnsi="Arial" w:cs="Arial"/>
          <w:b/>
          <w:bCs/>
          <w:color w:val="833C0B" w:themeColor="accent2" w:themeShade="80"/>
          <w:sz w:val="32"/>
          <w:szCs w:val="32"/>
        </w:rPr>
        <w:t>Fiche ressource 6 – Les organisations professionnelles</w:t>
      </w:r>
    </w:p>
    <w:p w14:paraId="25D45811" w14:textId="77777777" w:rsidR="006E2DEB" w:rsidRPr="00676E93" w:rsidRDefault="006E2DEB" w:rsidP="006E2DEB">
      <w:pPr>
        <w:jc w:val="both"/>
        <w:rPr>
          <w:rFonts w:ascii="Arial" w:hAnsi="Arial" w:cs="Arial"/>
        </w:rPr>
      </w:pPr>
      <w:r w:rsidRPr="00676E93">
        <w:rPr>
          <w:rFonts w:ascii="Arial" w:hAnsi="Arial" w:cs="Arial"/>
        </w:rPr>
        <w:t>Une organisation professionnelle, également appelée organisme professionnel, est une structure qui regroupe des personnes (physiques ou morales) d'une même profession ou d'un même secteur d'activité. Elle peut prendre différentes formes juridiques, comme une association à but non lucratif ou un syndicat.</w:t>
      </w:r>
    </w:p>
    <w:p w14:paraId="5E434EE1" w14:textId="77777777" w:rsidR="006E2DEB" w:rsidRDefault="006E2DEB" w:rsidP="006E2DEB">
      <w:pPr>
        <w:spacing w:after="0"/>
        <w:jc w:val="both"/>
        <w:rPr>
          <w:rFonts w:ascii="Arial" w:hAnsi="Arial" w:cs="Arial"/>
          <w:b/>
          <w:bCs/>
        </w:rPr>
      </w:pPr>
      <w:r w:rsidRPr="00676E93">
        <w:rPr>
          <w:rFonts w:ascii="Arial" w:hAnsi="Arial" w:cs="Arial"/>
          <w:b/>
          <w:bCs/>
        </w:rPr>
        <w:t>Ses principaux objectifs sont de :</w:t>
      </w:r>
    </w:p>
    <w:p w14:paraId="5735F6C0" w14:textId="77777777" w:rsidR="006E2DEB" w:rsidRPr="00676E93" w:rsidRDefault="006E2DEB" w:rsidP="006E2DEB">
      <w:pPr>
        <w:spacing w:after="0"/>
        <w:jc w:val="both"/>
        <w:rPr>
          <w:rFonts w:ascii="Arial" w:hAnsi="Arial" w:cs="Arial"/>
        </w:rPr>
      </w:pPr>
    </w:p>
    <w:p w14:paraId="4C480036" w14:textId="77777777" w:rsidR="006E2DEB" w:rsidRPr="00676E93" w:rsidRDefault="006E2DEB" w:rsidP="006E2DEB">
      <w:pPr>
        <w:numPr>
          <w:ilvl w:val="0"/>
          <w:numId w:val="11"/>
        </w:numPr>
        <w:spacing w:after="0"/>
        <w:jc w:val="both"/>
        <w:rPr>
          <w:rFonts w:ascii="Arial" w:hAnsi="Arial" w:cs="Arial"/>
        </w:rPr>
      </w:pPr>
      <w:r w:rsidRPr="00676E93">
        <w:rPr>
          <w:rFonts w:ascii="Arial" w:hAnsi="Arial" w:cs="Arial"/>
        </w:rPr>
        <w:t>Défendre les intérêts de ses membres auprès des pouvoirs publics, des partenaires sociaux et du grand public.</w:t>
      </w:r>
    </w:p>
    <w:p w14:paraId="013CF701" w14:textId="77777777" w:rsidR="006E2DEB" w:rsidRPr="00676E93" w:rsidRDefault="006E2DEB" w:rsidP="006E2DEB">
      <w:pPr>
        <w:numPr>
          <w:ilvl w:val="0"/>
          <w:numId w:val="11"/>
        </w:numPr>
        <w:spacing w:after="0"/>
        <w:jc w:val="both"/>
        <w:rPr>
          <w:rFonts w:ascii="Arial" w:hAnsi="Arial" w:cs="Arial"/>
        </w:rPr>
      </w:pPr>
      <w:r w:rsidRPr="00676E93">
        <w:rPr>
          <w:rFonts w:ascii="Arial" w:hAnsi="Arial" w:cs="Arial"/>
        </w:rPr>
        <w:t>Représenter la profession et être un interlocuteur privilégié</w:t>
      </w:r>
    </w:p>
    <w:p w14:paraId="1ADC9D9C" w14:textId="77777777" w:rsidR="006E2DEB" w:rsidRPr="00676E93" w:rsidRDefault="006E2DEB" w:rsidP="006E2DEB">
      <w:pPr>
        <w:numPr>
          <w:ilvl w:val="0"/>
          <w:numId w:val="11"/>
        </w:numPr>
        <w:spacing w:after="0"/>
        <w:jc w:val="both"/>
        <w:rPr>
          <w:rFonts w:ascii="Arial" w:hAnsi="Arial" w:cs="Arial"/>
        </w:rPr>
      </w:pPr>
      <w:r w:rsidRPr="00676E93">
        <w:rPr>
          <w:rFonts w:ascii="Arial" w:hAnsi="Arial" w:cs="Arial"/>
        </w:rPr>
        <w:t>Fournir des services à ses membres : conseils juridiques et fiscaux, informations sur le marché, formations, veille réglementaire</w:t>
      </w:r>
    </w:p>
    <w:p w14:paraId="1C971EA6" w14:textId="77777777" w:rsidR="006E2DEB" w:rsidRPr="00676E93" w:rsidRDefault="006E2DEB" w:rsidP="006E2DEB">
      <w:pPr>
        <w:numPr>
          <w:ilvl w:val="0"/>
          <w:numId w:val="11"/>
        </w:numPr>
        <w:spacing w:after="0"/>
        <w:jc w:val="both"/>
        <w:rPr>
          <w:rFonts w:ascii="Arial" w:hAnsi="Arial" w:cs="Arial"/>
        </w:rPr>
      </w:pPr>
      <w:r w:rsidRPr="00676E93">
        <w:rPr>
          <w:rFonts w:ascii="Arial" w:hAnsi="Arial" w:cs="Arial"/>
        </w:rPr>
        <w:t>Promouvoir la profession et ses bonnes pratiques</w:t>
      </w:r>
    </w:p>
    <w:p w14:paraId="6C7F9564" w14:textId="77777777" w:rsidR="006E2DEB" w:rsidRPr="00676E93" w:rsidRDefault="006E2DEB" w:rsidP="006E2DEB">
      <w:pPr>
        <w:spacing w:after="0"/>
        <w:ind w:left="720"/>
        <w:jc w:val="both"/>
        <w:rPr>
          <w:rFonts w:ascii="Arial" w:hAnsi="Arial" w:cs="Arial"/>
        </w:rPr>
      </w:pPr>
    </w:p>
    <w:p w14:paraId="7592FFAB" w14:textId="77777777" w:rsidR="006E2DEB" w:rsidRPr="00676E93" w:rsidRDefault="006E2DEB" w:rsidP="006E2DEB">
      <w:pPr>
        <w:jc w:val="both"/>
        <w:rPr>
          <w:rFonts w:ascii="Arial" w:hAnsi="Arial" w:cs="Arial"/>
          <w:b/>
          <w:bCs/>
        </w:rPr>
      </w:pPr>
      <w:r w:rsidRPr="00676E93">
        <w:rPr>
          <w:rFonts w:ascii="Arial" w:hAnsi="Arial" w:cs="Arial"/>
          <w:b/>
          <w:bCs/>
        </w:rPr>
        <w:t>On peut distinguer plusieurs types d'organisations professionnelles :</w:t>
      </w:r>
    </w:p>
    <w:p w14:paraId="23673FBB" w14:textId="77777777" w:rsidR="006E2DEB" w:rsidRPr="00676E93" w:rsidRDefault="006E2DEB" w:rsidP="006E2DEB">
      <w:pPr>
        <w:numPr>
          <w:ilvl w:val="0"/>
          <w:numId w:val="12"/>
        </w:numPr>
        <w:spacing w:after="0"/>
        <w:jc w:val="both"/>
        <w:rPr>
          <w:rFonts w:ascii="Arial" w:hAnsi="Arial" w:cs="Arial"/>
        </w:rPr>
      </w:pPr>
      <w:r w:rsidRPr="00676E93">
        <w:rPr>
          <w:rFonts w:ascii="Arial" w:hAnsi="Arial" w:cs="Arial"/>
        </w:rPr>
        <w:t xml:space="preserve">Les syndicats d'employeurs ou patronaux </w:t>
      </w:r>
    </w:p>
    <w:p w14:paraId="4B049F1B" w14:textId="77777777" w:rsidR="006E2DEB" w:rsidRPr="00676E93" w:rsidRDefault="006E2DEB" w:rsidP="006E2DEB">
      <w:pPr>
        <w:numPr>
          <w:ilvl w:val="0"/>
          <w:numId w:val="12"/>
        </w:numPr>
        <w:spacing w:after="0"/>
        <w:jc w:val="both"/>
        <w:rPr>
          <w:rFonts w:ascii="Arial" w:hAnsi="Arial" w:cs="Arial"/>
        </w:rPr>
      </w:pPr>
      <w:r w:rsidRPr="00676E93">
        <w:rPr>
          <w:rFonts w:ascii="Arial" w:hAnsi="Arial" w:cs="Arial"/>
        </w:rPr>
        <w:t xml:space="preserve">Les associations professionnelles </w:t>
      </w:r>
    </w:p>
    <w:p w14:paraId="0B58B52A" w14:textId="77777777" w:rsidR="006E2DEB" w:rsidRPr="00676E93" w:rsidRDefault="006E2DEB" w:rsidP="006E2DEB">
      <w:pPr>
        <w:numPr>
          <w:ilvl w:val="0"/>
          <w:numId w:val="12"/>
        </w:numPr>
        <w:spacing w:after="0"/>
        <w:jc w:val="both"/>
        <w:rPr>
          <w:rFonts w:ascii="Arial" w:hAnsi="Arial" w:cs="Arial"/>
        </w:rPr>
      </w:pPr>
      <w:r w:rsidRPr="00676E93">
        <w:rPr>
          <w:rFonts w:ascii="Arial" w:hAnsi="Arial" w:cs="Arial"/>
        </w:rPr>
        <w:t xml:space="preserve">Les ordres professionnels </w:t>
      </w:r>
    </w:p>
    <w:p w14:paraId="652AC461" w14:textId="77777777" w:rsidR="006E2DEB" w:rsidRPr="00676E93" w:rsidRDefault="006E2DEB" w:rsidP="006E2DEB">
      <w:pPr>
        <w:numPr>
          <w:ilvl w:val="0"/>
          <w:numId w:val="12"/>
        </w:numPr>
        <w:spacing w:after="0"/>
        <w:jc w:val="both"/>
        <w:rPr>
          <w:rFonts w:ascii="Arial" w:hAnsi="Arial" w:cs="Arial"/>
        </w:rPr>
      </w:pPr>
      <w:r w:rsidRPr="00676E93">
        <w:rPr>
          <w:rFonts w:ascii="Arial" w:hAnsi="Arial" w:cs="Arial"/>
        </w:rPr>
        <w:t xml:space="preserve">Les fédérations </w:t>
      </w:r>
    </w:p>
    <w:p w14:paraId="34BC98F4" w14:textId="77777777" w:rsidR="006E2DEB" w:rsidRPr="008A30AE" w:rsidRDefault="006E2DEB" w:rsidP="006E2DEB">
      <w:pPr>
        <w:jc w:val="both"/>
        <w:rPr>
          <w:rFonts w:ascii="Arial" w:hAnsi="Arial" w:cs="Arial"/>
        </w:rPr>
      </w:pPr>
    </w:p>
    <w:p w14:paraId="4E0BB8EC" w14:textId="77777777" w:rsidR="00F93A9A" w:rsidRDefault="00F93A9A"/>
    <w:sectPr w:rsidR="00F93A9A" w:rsidSect="006E2DEB">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4585" w14:textId="77777777" w:rsidR="00F76393" w:rsidRDefault="00F76393">
      <w:pPr>
        <w:spacing w:after="0" w:line="240" w:lineRule="auto"/>
      </w:pPr>
      <w:r>
        <w:separator/>
      </w:r>
    </w:p>
  </w:endnote>
  <w:endnote w:type="continuationSeparator" w:id="0">
    <w:p w14:paraId="71A15472" w14:textId="77777777" w:rsidR="00F76393" w:rsidRDefault="00F7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441CF" w14:textId="7798E8D3" w:rsidR="00DA2422" w:rsidRPr="00991029" w:rsidRDefault="00DA2422" w:rsidP="00DA2422">
    <w:pPr>
      <w:pStyle w:val="Pieddepage"/>
      <w:tabs>
        <w:tab w:val="clear" w:pos="4536"/>
        <w:tab w:val="clear" w:pos="9072"/>
        <w:tab w:val="right" w:pos="10206"/>
      </w:tabs>
      <w:ind w:left="851"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131D8DB9" wp14:editId="6FD2BEC8">
          <wp:simplePos x="0" y="0"/>
          <wp:positionH relativeFrom="column">
            <wp:posOffset>69850</wp:posOffset>
          </wp:positionH>
          <wp:positionV relativeFrom="paragraph">
            <wp:posOffset>-149860</wp:posOffset>
          </wp:positionV>
          <wp:extent cx="410845" cy="30861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4A2E9C">
      <w:rPr>
        <w:rFonts w:asciiTheme="majorHAnsi" w:hAnsiTheme="majorHAnsi"/>
        <w:noProof/>
        <w:sz w:val="16"/>
        <w:szCs w:val="16"/>
      </w:rPr>
      <w:t>2026</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BacPro</w:t>
    </w:r>
    <w:proofErr w:type="spellEnd"/>
    <w:r>
      <w:rPr>
        <w:rFonts w:asciiTheme="majorHAnsi" w:hAnsiTheme="majorHAnsi"/>
        <w:sz w:val="16"/>
        <w:szCs w:val="16"/>
      </w:rPr>
      <w:t xml:space="preserve"> Seconde - </w:t>
    </w:r>
    <w:proofErr w:type="spellStart"/>
    <w:r>
      <w:rPr>
        <w:rFonts w:asciiTheme="majorHAnsi" w:hAnsiTheme="majorHAnsi"/>
        <w:sz w:val="16"/>
        <w:szCs w:val="16"/>
      </w:rPr>
      <w:t>ÉcoGestion</w:t>
    </w:r>
    <w:proofErr w:type="spellEnd"/>
    <w:r>
      <w:rPr>
        <w:rFonts w:asciiTheme="majorHAnsi" w:hAnsiTheme="majorHAnsi"/>
        <w:sz w:val="16"/>
        <w:szCs w:val="16"/>
      </w:rPr>
      <w:t xml:space="preserve"> – RÉVISION des modules 1 et 2 – Jérémy SENABRE académie de Bordeaux</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2</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05451" w14:textId="77777777" w:rsidR="00F76393" w:rsidRDefault="00F76393">
      <w:pPr>
        <w:spacing w:after="0" w:line="240" w:lineRule="auto"/>
      </w:pPr>
      <w:r>
        <w:separator/>
      </w:r>
    </w:p>
  </w:footnote>
  <w:footnote w:type="continuationSeparator" w:id="0">
    <w:p w14:paraId="09A95BB3" w14:textId="77777777" w:rsidR="00F76393" w:rsidRDefault="00F76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850B5"/>
    <w:multiLevelType w:val="hybridMultilevel"/>
    <w:tmpl w:val="0BC00A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33113D"/>
    <w:multiLevelType w:val="hybridMultilevel"/>
    <w:tmpl w:val="1B341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4C2CF6"/>
    <w:multiLevelType w:val="hybridMultilevel"/>
    <w:tmpl w:val="1B1EA25A"/>
    <w:lvl w:ilvl="0" w:tplc="9962B2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AF7353"/>
    <w:multiLevelType w:val="hybridMultilevel"/>
    <w:tmpl w:val="14369BA4"/>
    <w:lvl w:ilvl="0" w:tplc="9962B2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6C25DC"/>
    <w:multiLevelType w:val="multilevel"/>
    <w:tmpl w:val="644C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4386E"/>
    <w:multiLevelType w:val="hybridMultilevel"/>
    <w:tmpl w:val="11C4F566"/>
    <w:lvl w:ilvl="0" w:tplc="9962B2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E46548"/>
    <w:multiLevelType w:val="multilevel"/>
    <w:tmpl w:val="A8D6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622A1A"/>
    <w:multiLevelType w:val="hybridMultilevel"/>
    <w:tmpl w:val="9E76B05E"/>
    <w:lvl w:ilvl="0" w:tplc="9962B2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3178C7"/>
    <w:multiLevelType w:val="hybridMultilevel"/>
    <w:tmpl w:val="6C2EB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2CC1D69"/>
    <w:multiLevelType w:val="hybridMultilevel"/>
    <w:tmpl w:val="E3085408"/>
    <w:lvl w:ilvl="0" w:tplc="9962B28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7053076"/>
    <w:multiLevelType w:val="multilevel"/>
    <w:tmpl w:val="CF88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160567"/>
    <w:multiLevelType w:val="multilevel"/>
    <w:tmpl w:val="C61A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AA7033"/>
    <w:multiLevelType w:val="hybridMultilevel"/>
    <w:tmpl w:val="0BC00A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47488822">
    <w:abstractNumId w:val="9"/>
  </w:num>
  <w:num w:numId="2" w16cid:durableId="1295528487">
    <w:abstractNumId w:val="2"/>
  </w:num>
  <w:num w:numId="3" w16cid:durableId="282931387">
    <w:abstractNumId w:val="3"/>
  </w:num>
  <w:num w:numId="4" w16cid:durableId="963972211">
    <w:abstractNumId w:val="5"/>
  </w:num>
  <w:num w:numId="5" w16cid:durableId="2028749646">
    <w:abstractNumId w:val="7"/>
  </w:num>
  <w:num w:numId="6" w16cid:durableId="1569730324">
    <w:abstractNumId w:val="8"/>
  </w:num>
  <w:num w:numId="7" w16cid:durableId="1540320098">
    <w:abstractNumId w:val="10"/>
  </w:num>
  <w:num w:numId="8" w16cid:durableId="1075781137">
    <w:abstractNumId w:val="0"/>
  </w:num>
  <w:num w:numId="9" w16cid:durableId="1827161293">
    <w:abstractNumId w:val="1"/>
  </w:num>
  <w:num w:numId="10" w16cid:durableId="787747708">
    <w:abstractNumId w:val="6"/>
  </w:num>
  <w:num w:numId="11" w16cid:durableId="1268464399">
    <w:abstractNumId w:val="4"/>
  </w:num>
  <w:num w:numId="12" w16cid:durableId="928660578">
    <w:abstractNumId w:val="11"/>
  </w:num>
  <w:num w:numId="13" w16cid:durableId="6546530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DEB"/>
    <w:rsid w:val="0000361D"/>
    <w:rsid w:val="00015739"/>
    <w:rsid w:val="00031EEB"/>
    <w:rsid w:val="00234405"/>
    <w:rsid w:val="00447D4B"/>
    <w:rsid w:val="004A2E9C"/>
    <w:rsid w:val="00575B72"/>
    <w:rsid w:val="0058624C"/>
    <w:rsid w:val="00670F9F"/>
    <w:rsid w:val="0069784D"/>
    <w:rsid w:val="006E2DEB"/>
    <w:rsid w:val="00720D78"/>
    <w:rsid w:val="008A539D"/>
    <w:rsid w:val="00BC3CDB"/>
    <w:rsid w:val="00C37D02"/>
    <w:rsid w:val="00DA2422"/>
    <w:rsid w:val="00F76393"/>
    <w:rsid w:val="00F93A9A"/>
    <w:rsid w:val="00FE759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B50A1"/>
  <w15:chartTrackingRefBased/>
  <w15:docId w15:val="{8558AC03-D81D-45C5-94E6-76EADC476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EB"/>
    <w:rPr>
      <w:rFonts w:asciiTheme="minorHAnsi" w:hAnsiTheme="minorHAnsi"/>
    </w:rPr>
  </w:style>
  <w:style w:type="paragraph" w:styleId="Titre1">
    <w:name w:val="heading 1"/>
    <w:basedOn w:val="Normal"/>
    <w:next w:val="Normal"/>
    <w:link w:val="Titre1Car"/>
    <w:autoRedefine/>
    <w:uiPriority w:val="9"/>
    <w:qFormat/>
    <w:rsid w:val="0069784D"/>
    <w:pPr>
      <w:keepNext/>
      <w:keepLines/>
      <w:spacing w:before="360" w:after="120"/>
      <w:outlineLvl w:val="0"/>
    </w:pPr>
    <w:rPr>
      <w:rFonts w:ascii="Aptos" w:eastAsiaTheme="majorEastAsia" w:hAnsi="Aptos" w:cstheme="majorBidi"/>
      <w:b/>
      <w:color w:val="000000" w:themeColor="text1"/>
      <w:sz w:val="2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E2DEB"/>
    <w:pPr>
      <w:ind w:left="720"/>
      <w:contextualSpacing/>
    </w:pPr>
  </w:style>
  <w:style w:type="table" w:styleId="Grilledutableau">
    <w:name w:val="Table Grid"/>
    <w:basedOn w:val="TableauNormal"/>
    <w:uiPriority w:val="39"/>
    <w:rsid w:val="006E2DE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E2DEB"/>
    <w:rPr>
      <w:color w:val="0563C1" w:themeColor="hyperlink"/>
      <w:u w:val="single"/>
    </w:rPr>
  </w:style>
  <w:style w:type="paragraph" w:styleId="Pieddepage">
    <w:name w:val="footer"/>
    <w:basedOn w:val="Normal"/>
    <w:link w:val="PieddepageCar"/>
    <w:uiPriority w:val="99"/>
    <w:unhideWhenUsed/>
    <w:rsid w:val="006E2D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2DEB"/>
    <w:rPr>
      <w:rFonts w:asciiTheme="minorHAnsi" w:hAnsiTheme="minorHAnsi"/>
    </w:rPr>
  </w:style>
  <w:style w:type="character" w:customStyle="1" w:styleId="Titre1Car">
    <w:name w:val="Titre 1 Car"/>
    <w:basedOn w:val="Policepardfaut"/>
    <w:link w:val="Titre1"/>
    <w:uiPriority w:val="9"/>
    <w:rsid w:val="0069784D"/>
    <w:rPr>
      <w:rFonts w:ascii="Aptos" w:eastAsiaTheme="majorEastAsia" w:hAnsi="Aptos" w:cstheme="majorBidi"/>
      <w:b/>
      <w:color w:val="000000" w:themeColor="text1"/>
      <w:sz w:val="24"/>
      <w:szCs w:val="32"/>
    </w:rPr>
  </w:style>
  <w:style w:type="paragraph" w:styleId="En-tte">
    <w:name w:val="header"/>
    <w:basedOn w:val="Normal"/>
    <w:link w:val="En-tteCar"/>
    <w:uiPriority w:val="99"/>
    <w:unhideWhenUsed/>
    <w:rsid w:val="00DA2422"/>
    <w:pPr>
      <w:tabs>
        <w:tab w:val="center" w:pos="4536"/>
        <w:tab w:val="right" w:pos="9072"/>
      </w:tabs>
      <w:spacing w:after="0" w:line="240" w:lineRule="auto"/>
    </w:pPr>
  </w:style>
  <w:style w:type="character" w:customStyle="1" w:styleId="En-tteCar">
    <w:name w:val="En-tête Car"/>
    <w:basedOn w:val="Policepardfaut"/>
    <w:link w:val="En-tte"/>
    <w:uiPriority w:val="99"/>
    <w:rsid w:val="00DA242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gestionlpmontel.over-blog.com/" TargetMode="External"/><Relationship Id="rId18" Type="http://schemas.openxmlformats.org/officeDocument/2006/relationships/hyperlink" Target="https://clinique-juridique.fr" TargetMode="External"/><Relationship Id="rId26" Type="http://schemas.openxmlformats.org/officeDocument/2006/relationships/hyperlink" Target="https://www.cerfrance.fr/actualites/le-marche-de-la-menuiserie" TargetMode="External"/><Relationship Id="rId39" Type="http://schemas.openxmlformats.org/officeDocument/2006/relationships/hyperlink" Target="https://www.leszelles.fr/actus/environnement-le-recyclage-des-menuiseries-en-fin-de-vie" TargetMode="External"/><Relationship Id="rId21" Type="http://schemas.openxmlformats.org/officeDocument/2006/relationships/image" Target="media/image10.png"/><Relationship Id="rId34" Type="http://schemas.openxmlformats.org/officeDocument/2006/relationships/hyperlink" Target="https://www.les-scop.coop/les-scop" TargetMode="External"/><Relationship Id="rId42" Type="http://schemas.openxmlformats.org/officeDocument/2006/relationships/hyperlink" Target="https://www.ffbatiment.fr/"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2.jpeg"/><Relationship Id="rId32" Type="http://schemas.openxmlformats.org/officeDocument/2006/relationships/hyperlink" Target="https://www.scop.org/pour-ses-70-ans-la-menuiserie-proponnet-s-offre-le-statut-scop" TargetMode="External"/><Relationship Id="rId37" Type="http://schemas.openxmlformats.org/officeDocument/2006/relationships/hyperlink" Target="https://www.construction21.org/france/articles/h/les-menuiseries-quels-sont-les-enjeux-environnementaux-pour-les-fabricants.html" TargetMode="External"/><Relationship Id="rId40" Type="http://schemas.openxmlformats.org/officeDocument/2006/relationships/hyperlink" Target="https://www.environnement-magazine.fr/politiques/article/2022/12/06/141811/ffb-gerald-proponnet-porte-voix-des-entrepreneurs-bois-region-aura" TargetMode="External"/><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https://www.cerfrance.fr/actualites/le-marche-de-la-menuiserie" TargetMode="External"/><Relationship Id="rId36" Type="http://schemas.openxmlformats.org/officeDocument/2006/relationships/hyperlink" Target="https://www.actu-environnement.com/ae/news/fenetre-ameliorer-performance-energetique-batiment-ffb-29312.php4" TargetMode="External"/><Relationship Id="rId10" Type="http://schemas.openxmlformats.org/officeDocument/2006/relationships/hyperlink" Target="https://www.proponnet-menuiserie.com" TargetMode="Externa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eonard-solutions.com/article/le-marche-de-la-menuiserie-en-france-tendances-opportunites-et-defis/" TargetMode="External"/><Relationship Id="rId22" Type="http://schemas.openxmlformats.org/officeDocument/2006/relationships/hyperlink" Target="mailto:Informations@proponnet.fr"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8.jpeg"/><Relationship Id="rId43"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les-scop.coop/les-scop" TargetMode="External"/><Relationship Id="rId38" Type="http://schemas.openxmlformats.org/officeDocument/2006/relationships/image" Target="media/image19.jpg"/><Relationship Id="rId46" Type="http://schemas.openxmlformats.org/officeDocument/2006/relationships/fontTable" Target="fontTable.xml"/><Relationship Id="rId20" Type="http://schemas.openxmlformats.org/officeDocument/2006/relationships/hyperlink" Target="https://www.lexbase.fr" TargetMode="External"/><Relationship Id="rId41"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4565</Words>
  <Characters>25109</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SENABRE</dc:creator>
  <cp:keywords/>
  <dc:description/>
  <cp:lastModifiedBy>fabienne fabienne</cp:lastModifiedBy>
  <cp:revision>10</cp:revision>
  <cp:lastPrinted>2026-02-24T19:55:00Z</cp:lastPrinted>
  <dcterms:created xsi:type="dcterms:W3CDTF">2025-09-18T15:59:00Z</dcterms:created>
  <dcterms:modified xsi:type="dcterms:W3CDTF">2026-02-24T19:57:00Z</dcterms:modified>
</cp:coreProperties>
</file>