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5A45D" w14:textId="1BA4F4B6" w:rsidR="00D76DBE" w:rsidRPr="00F7558D" w:rsidRDefault="000C69BF" w:rsidP="00164C99">
      <w:pPr>
        <w:shd w:val="clear" w:color="auto" w:fill="833C0B" w:themeFill="accent2" w:themeFillShade="80"/>
        <w:jc w:val="center"/>
        <w:rPr>
          <w:rFonts w:asciiTheme="majorHAnsi" w:eastAsia="SimSun" w:hAnsiTheme="majorHAnsi"/>
          <w:b/>
          <w:bCs/>
          <w:smallCaps/>
          <w:color w:val="FFFFFF" w:themeColor="background1"/>
          <w:kern w:val="0"/>
          <w:sz w:val="48"/>
          <w:szCs w:val="48"/>
          <w14:ligatures w14:val="none"/>
        </w:rPr>
      </w:pPr>
      <w:r w:rsidRPr="00F7558D">
        <w:rPr>
          <w:rFonts w:asciiTheme="majorHAnsi" w:eastAsia="SimSun" w:hAnsiTheme="majorHAnsi"/>
          <w:b/>
          <w:bCs/>
          <w:smallCaps/>
          <w:color w:val="FFFFFF" w:themeColor="background1"/>
          <w:kern w:val="0"/>
          <w:sz w:val="48"/>
          <w:szCs w:val="48"/>
          <w14:ligatures w14:val="none"/>
        </w:rPr>
        <w:t xml:space="preserve">La démarche </w:t>
      </w:r>
      <w:proofErr w:type="spellStart"/>
      <w:r w:rsidRPr="00F7558D">
        <w:rPr>
          <w:rFonts w:asciiTheme="majorHAnsi" w:eastAsia="SimSun" w:hAnsiTheme="majorHAnsi"/>
          <w:b/>
          <w:bCs/>
          <w:smallCaps/>
          <w:color w:val="FFFFFF" w:themeColor="background1"/>
          <w:kern w:val="0"/>
          <w:sz w:val="48"/>
          <w:szCs w:val="48"/>
          <w14:ligatures w14:val="none"/>
        </w:rPr>
        <w:t>RSE</w:t>
      </w:r>
      <w:proofErr w:type="spellEnd"/>
    </w:p>
    <w:p w14:paraId="2B9F463A" w14:textId="0F490456" w:rsidR="0077488B" w:rsidRPr="00F7558D" w:rsidRDefault="000C69BF" w:rsidP="00164C99">
      <w:pPr>
        <w:shd w:val="clear" w:color="auto" w:fill="833C0B" w:themeFill="accent2" w:themeFillShade="80"/>
        <w:jc w:val="center"/>
        <w:rPr>
          <w:rFonts w:asciiTheme="majorHAnsi" w:eastAsia="SimSun" w:hAnsiTheme="majorHAnsi"/>
          <w:smallCaps/>
          <w:color w:val="FFFFFF" w:themeColor="background1"/>
          <w:kern w:val="0"/>
          <w:sz w:val="32"/>
          <w:szCs w:val="32"/>
          <w14:ligatures w14:val="none"/>
        </w:rPr>
      </w:pPr>
      <w:r w:rsidRPr="00F7558D">
        <w:rPr>
          <w:rFonts w:asciiTheme="majorHAnsi" w:eastAsia="SimSun" w:hAnsiTheme="majorHAnsi"/>
          <w:smallCaps/>
          <w:color w:val="FFFFFF" w:themeColor="background1"/>
          <w:kern w:val="0"/>
          <w:sz w:val="32"/>
          <w:szCs w:val="32"/>
          <w14:ligatures w14:val="none"/>
        </w:rPr>
        <w:t>Responsabilité sociale des entreprises</w:t>
      </w:r>
    </w:p>
    <w:p w14:paraId="45449D83" w14:textId="71BDB459" w:rsidR="00E1571F" w:rsidRPr="00F7558D" w:rsidRDefault="00E1571F" w:rsidP="003C3992">
      <w:pPr>
        <w:rPr>
          <w:rFonts w:asciiTheme="majorHAnsi" w:hAnsiTheme="majorHAnsi"/>
        </w:rPr>
      </w:pPr>
    </w:p>
    <w:tbl>
      <w:tblPr>
        <w:tblStyle w:val="Grilledutableau"/>
        <w:tblW w:w="0" w:type="auto"/>
        <w:tblLook w:val="04A0" w:firstRow="1" w:lastRow="0" w:firstColumn="1" w:lastColumn="0" w:noHBand="0" w:noVBand="1"/>
      </w:tblPr>
      <w:tblGrid>
        <w:gridCol w:w="9060"/>
      </w:tblGrid>
      <w:tr w:rsidR="003C3992" w:rsidRPr="00F7558D" w14:paraId="2CB30201" w14:textId="77777777" w:rsidTr="00C17593">
        <w:trPr>
          <w:trHeight w:val="390"/>
        </w:trPr>
        <w:tc>
          <w:tcPr>
            <w:tcW w:w="9062" w:type="dxa"/>
            <w:tcBorders>
              <w:bottom w:val="single" w:sz="4" w:space="0" w:color="auto"/>
            </w:tcBorders>
            <w:shd w:val="clear" w:color="auto" w:fill="F2F2F2" w:themeFill="background1" w:themeFillShade="F2"/>
          </w:tcPr>
          <w:p w14:paraId="4AD01B45" w14:textId="65EE20CA" w:rsidR="0077488B" w:rsidRPr="00F7558D" w:rsidRDefault="000C69BF" w:rsidP="00C17593">
            <w:pPr>
              <w:spacing w:before="0" w:after="0"/>
              <w:jc w:val="center"/>
              <w:rPr>
                <w:rFonts w:asciiTheme="majorHAnsi" w:hAnsiTheme="majorHAnsi" w:cstheme="majorHAnsi"/>
                <w:b/>
                <w:bCs/>
                <w:color w:val="833C0B" w:themeColor="accent2" w:themeShade="80"/>
                <w:sz w:val="28"/>
                <w:szCs w:val="28"/>
              </w:rPr>
            </w:pPr>
            <w:bookmarkStart w:id="0" w:name="_Hlk132377562"/>
            <w:r w:rsidRPr="00F7558D">
              <w:rPr>
                <w:rFonts w:asciiTheme="majorHAnsi" w:hAnsiTheme="majorHAnsi" w:cstheme="majorHAnsi"/>
                <w:b/>
                <w:bCs/>
                <w:color w:val="833C0B" w:themeColor="accent2" w:themeShade="80"/>
                <w:sz w:val="28"/>
                <w:szCs w:val="28"/>
              </w:rPr>
              <w:t>Économie - Gestion</w:t>
            </w:r>
          </w:p>
        </w:tc>
      </w:tr>
      <w:tr w:rsidR="000C69BF" w:rsidRPr="00F7558D" w14:paraId="6E50CE92" w14:textId="77777777" w:rsidTr="00C262DE">
        <w:trPr>
          <w:trHeight w:val="801"/>
        </w:trPr>
        <w:tc>
          <w:tcPr>
            <w:tcW w:w="9062" w:type="dxa"/>
            <w:tcBorders>
              <w:bottom w:val="single" w:sz="4" w:space="0" w:color="auto"/>
            </w:tcBorders>
            <w:shd w:val="clear" w:color="auto" w:fill="FFFFFF" w:themeFill="background1"/>
            <w:vAlign w:val="center"/>
          </w:tcPr>
          <w:p w14:paraId="66AC0703" w14:textId="6ACAC0F3" w:rsidR="000C69BF" w:rsidRPr="00C17593" w:rsidRDefault="000C69BF" w:rsidP="000C69BF">
            <w:pPr>
              <w:autoSpaceDN w:val="0"/>
              <w:rPr>
                <w:rFonts w:asciiTheme="majorHAnsi" w:hAnsiTheme="majorHAnsi" w:cstheme="majorHAnsi"/>
                <w:sz w:val="22"/>
                <w:szCs w:val="22"/>
              </w:rPr>
            </w:pPr>
            <w:r w:rsidRPr="00C17593">
              <w:rPr>
                <w:rFonts w:asciiTheme="majorHAnsi" w:hAnsiTheme="majorHAnsi" w:cstheme="majorHAnsi"/>
                <w:b/>
                <w:bCs/>
                <w:sz w:val="22"/>
                <w:szCs w:val="22"/>
              </w:rPr>
              <w:t>Question : comment l’entreprise peut-elle s’adapter à son environnement ?</w:t>
            </w:r>
          </w:p>
          <w:p w14:paraId="3DA7EF78" w14:textId="0C926151" w:rsidR="000C69BF" w:rsidRPr="00C17593" w:rsidRDefault="000C69BF" w:rsidP="000C69BF">
            <w:pPr>
              <w:pStyle w:val="Paragraphedeliste"/>
              <w:numPr>
                <w:ilvl w:val="0"/>
                <w:numId w:val="27"/>
              </w:numPr>
              <w:autoSpaceDN w:val="0"/>
              <w:ind w:left="451"/>
              <w:rPr>
                <w:rFonts w:asciiTheme="majorHAnsi" w:hAnsiTheme="majorHAnsi" w:cstheme="majorHAnsi"/>
                <w:sz w:val="22"/>
                <w:szCs w:val="22"/>
              </w:rPr>
            </w:pPr>
            <w:r w:rsidRPr="00C17593">
              <w:rPr>
                <w:rFonts w:asciiTheme="majorHAnsi" w:hAnsiTheme="majorHAnsi" w:cstheme="majorHAnsi"/>
                <w:sz w:val="22"/>
                <w:szCs w:val="22"/>
              </w:rPr>
              <w:t xml:space="preserve">Présenter les principaux éléments de l’environnement de l’entreprise. </w:t>
            </w:r>
          </w:p>
          <w:p w14:paraId="0109C17F" w14:textId="6E9A9F70" w:rsidR="000C69BF" w:rsidRPr="00F7558D" w:rsidRDefault="000C69BF" w:rsidP="000C69BF">
            <w:pPr>
              <w:pStyle w:val="Paragraphedeliste"/>
              <w:numPr>
                <w:ilvl w:val="0"/>
                <w:numId w:val="26"/>
              </w:numPr>
              <w:rPr>
                <w:rFonts w:asciiTheme="majorHAnsi" w:hAnsiTheme="majorHAnsi" w:cstheme="majorHAnsi"/>
              </w:rPr>
            </w:pPr>
            <w:r w:rsidRPr="00C17593">
              <w:rPr>
                <w:rFonts w:asciiTheme="majorHAnsi" w:hAnsiTheme="majorHAnsi" w:cstheme="majorHAnsi"/>
                <w:sz w:val="22"/>
                <w:szCs w:val="22"/>
              </w:rPr>
              <w:t xml:space="preserve">La démarche </w:t>
            </w:r>
            <w:proofErr w:type="spellStart"/>
            <w:r w:rsidRPr="00C17593">
              <w:rPr>
                <w:rFonts w:asciiTheme="majorHAnsi" w:hAnsiTheme="majorHAnsi" w:cstheme="majorHAnsi"/>
                <w:sz w:val="22"/>
                <w:szCs w:val="22"/>
              </w:rPr>
              <w:t>RSE</w:t>
            </w:r>
            <w:proofErr w:type="spellEnd"/>
            <w:r w:rsidRPr="00C17593">
              <w:rPr>
                <w:rFonts w:asciiTheme="majorHAnsi" w:hAnsiTheme="majorHAnsi" w:cstheme="majorHAnsi"/>
                <w:sz w:val="22"/>
                <w:szCs w:val="22"/>
              </w:rPr>
              <w:t>, les enjeux économiques, sociaux et environnementaux.</w:t>
            </w:r>
          </w:p>
        </w:tc>
      </w:tr>
      <w:bookmarkEnd w:id="0"/>
    </w:tbl>
    <w:p w14:paraId="4705232A" w14:textId="57556F82" w:rsidR="000C69BF" w:rsidRPr="00F7558D" w:rsidRDefault="000C69BF" w:rsidP="00C17593">
      <w:pPr>
        <w:spacing w:before="0" w:after="0"/>
        <w:rPr>
          <w:rFonts w:asciiTheme="majorHAnsi" w:hAnsiTheme="majorHAnsi"/>
        </w:rPr>
      </w:pPr>
    </w:p>
    <w:p w14:paraId="1D40F7DF" w14:textId="1CF83B5E" w:rsidR="00D303C2" w:rsidRPr="00F7558D" w:rsidRDefault="00746DA8" w:rsidP="00C17593">
      <w:pPr>
        <w:spacing w:before="0" w:after="0"/>
        <w:jc w:val="center"/>
        <w:rPr>
          <w:rFonts w:asciiTheme="majorHAnsi" w:hAnsiTheme="majorHAnsi"/>
        </w:rPr>
      </w:pPr>
      <w:r w:rsidRPr="00746DA8">
        <w:rPr>
          <w:rFonts w:asciiTheme="majorHAnsi" w:hAnsiTheme="majorHAnsi"/>
          <w:noProof/>
        </w:rPr>
        <w:drawing>
          <wp:inline distT="0" distB="0" distL="0" distR="0" wp14:anchorId="7A0A4A74" wp14:editId="072B5DA1">
            <wp:extent cx="3103418" cy="780064"/>
            <wp:effectExtent l="0" t="0" r="1905" b="1270"/>
            <wp:docPr id="1189470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70841" name=""/>
                    <pic:cNvPicPr/>
                  </pic:nvPicPr>
                  <pic:blipFill>
                    <a:blip r:embed="rId8"/>
                    <a:stretch>
                      <a:fillRect/>
                    </a:stretch>
                  </pic:blipFill>
                  <pic:spPr>
                    <a:xfrm>
                      <a:off x="0" y="0"/>
                      <a:ext cx="3120575" cy="784377"/>
                    </a:xfrm>
                    <a:prstGeom prst="rect">
                      <a:avLst/>
                    </a:prstGeom>
                  </pic:spPr>
                </pic:pic>
              </a:graphicData>
            </a:graphic>
          </wp:inline>
        </w:drawing>
      </w:r>
    </w:p>
    <w:p w14:paraId="5E76AB3A" w14:textId="484AEAE3" w:rsidR="00D303C2" w:rsidRPr="00F7558D" w:rsidRDefault="00D303C2" w:rsidP="00C17593">
      <w:pPr>
        <w:spacing w:before="0" w:after="0"/>
        <w:rPr>
          <w:rFonts w:asciiTheme="majorHAnsi" w:hAnsiTheme="majorHAnsi"/>
        </w:rPr>
      </w:pPr>
    </w:p>
    <w:p w14:paraId="70773C79" w14:textId="40B144B0" w:rsidR="000C69BF" w:rsidRPr="00C17593" w:rsidRDefault="000C69BF" w:rsidP="00C17593">
      <w:pPr>
        <w:pStyle w:val="Titre1"/>
        <w:rPr>
          <w:rStyle w:val="lev"/>
          <w:b/>
          <w:bCs/>
        </w:rPr>
      </w:pPr>
      <w:r w:rsidRPr="00D50447">
        <w:t>Contexte professionnel</w:t>
      </w:r>
    </w:p>
    <w:p w14:paraId="5A9EE6F5" w14:textId="46B24942" w:rsidR="00F7558D" w:rsidRPr="00F7558D" w:rsidRDefault="00F7558D" w:rsidP="00C17593">
      <w:pPr>
        <w:spacing w:before="240"/>
        <w:rPr>
          <w:rFonts w:asciiTheme="majorHAnsi" w:hAnsiTheme="majorHAnsi"/>
        </w:rPr>
      </w:pPr>
      <w:r w:rsidRPr="00F7558D">
        <w:rPr>
          <w:rFonts w:asciiTheme="majorHAnsi" w:hAnsiTheme="majorHAnsi"/>
        </w:rPr>
        <w:t xml:space="preserve">FNAC DARTY est un leader européen de la distribution de biens culturels, de loisirs, de produits techniques, d’électroménager et de services. Le groupe compte 987 magasins à travers le monde et plus de 25 000 collaborateurs. Son chiffre d’affaires avoisine 8 milliards d’euros en 2023. </w:t>
      </w:r>
    </w:p>
    <w:p w14:paraId="681396A8" w14:textId="77777777" w:rsidR="00F7558D" w:rsidRPr="00F7558D" w:rsidRDefault="00F7558D" w:rsidP="00F7558D">
      <w:pPr>
        <w:rPr>
          <w:rFonts w:asciiTheme="majorHAnsi" w:hAnsiTheme="majorHAnsi"/>
        </w:rPr>
      </w:pPr>
      <w:r w:rsidRPr="00F7558D">
        <w:rPr>
          <w:rFonts w:asciiTheme="majorHAnsi" w:hAnsiTheme="majorHAnsi"/>
        </w:rPr>
        <w:t xml:space="preserve">Vous effectuez une période de formation en milieu professionnel au sein du service après-vente de l’unité de Bayonne. Votre responsable vous présente le groupe et la politique </w:t>
      </w:r>
      <w:proofErr w:type="spellStart"/>
      <w:r w:rsidRPr="00F7558D">
        <w:rPr>
          <w:rFonts w:asciiTheme="majorHAnsi" w:hAnsiTheme="majorHAnsi"/>
        </w:rPr>
        <w:t>RSE</w:t>
      </w:r>
      <w:proofErr w:type="spellEnd"/>
      <w:r w:rsidRPr="00F7558D">
        <w:rPr>
          <w:rFonts w:asciiTheme="majorHAnsi" w:hAnsiTheme="majorHAnsi"/>
        </w:rPr>
        <w:t xml:space="preserve"> (Responsabilité Sociale de l’Entreprise) dans laquelle il est engagé. </w:t>
      </w:r>
    </w:p>
    <w:p w14:paraId="68553E87" w14:textId="1D0F1E8C" w:rsidR="000C69BF" w:rsidRPr="00F7558D" w:rsidRDefault="00F7558D" w:rsidP="00F7558D">
      <w:pPr>
        <w:rPr>
          <w:rFonts w:asciiTheme="majorHAnsi" w:hAnsiTheme="majorHAnsi"/>
        </w:rPr>
      </w:pPr>
      <w:r w:rsidRPr="00F7558D">
        <w:rPr>
          <w:rFonts w:asciiTheme="majorHAnsi" w:hAnsiTheme="majorHAnsi"/>
        </w:rPr>
        <w:t>Afin d’étudier cette thématique, votre responsable a rassemblé un ensemble documentaire (DOCUMENTS 1 à 5) et vous questionne.</w:t>
      </w:r>
    </w:p>
    <w:p w14:paraId="36685502" w14:textId="77777777" w:rsidR="00F7558D" w:rsidRDefault="00F7558D" w:rsidP="000C69BF">
      <w:pPr>
        <w:rPr>
          <w:rFonts w:asciiTheme="majorHAnsi" w:hAnsiTheme="majorHAnsi"/>
        </w:rPr>
      </w:pPr>
    </w:p>
    <w:p w14:paraId="151E543C" w14:textId="0705527F" w:rsidR="00D50447" w:rsidRPr="00C17593" w:rsidRDefault="00D50447" w:rsidP="00C17593">
      <w:pPr>
        <w:pStyle w:val="Titre1"/>
        <w:rPr>
          <w:rFonts w:ascii="Times New Roman" w:hAnsi="Times New Roman" w:cs="Times New Roman"/>
          <w:sz w:val="24"/>
          <w:szCs w:val="24"/>
        </w:rPr>
      </w:pPr>
      <w:r w:rsidRPr="00D50447">
        <w:t>Partie 1 –</w:t>
      </w:r>
      <w:r w:rsidR="00BB3924">
        <w:t xml:space="preserve"> l</w:t>
      </w:r>
      <w:r w:rsidRPr="00D50447">
        <w:t xml:space="preserve">a </w:t>
      </w:r>
      <w:proofErr w:type="spellStart"/>
      <w:r w:rsidRPr="00D50447">
        <w:t>RSE</w:t>
      </w:r>
      <w:proofErr w:type="spellEnd"/>
      <w:r w:rsidRPr="00D50447">
        <w:t xml:space="preserve"> et ses enjeux</w:t>
      </w:r>
    </w:p>
    <w:p w14:paraId="502C436D" w14:textId="581B020C" w:rsidR="00D50447" w:rsidRPr="00F7558D" w:rsidRDefault="00C17593" w:rsidP="000C69BF">
      <w:pPr>
        <w:rPr>
          <w:rFonts w:asciiTheme="majorHAnsi" w:hAnsiTheme="majorHAnsi"/>
        </w:rPr>
      </w:pPr>
      <w:r w:rsidRPr="00C17593">
        <w:rPr>
          <w:rFonts w:asciiTheme="majorHAnsi" w:hAnsiTheme="majorHAnsi"/>
        </w:rPr>
        <w:t>La Responsabilité Sociétale des Entreprises (</w:t>
      </w:r>
      <w:proofErr w:type="spellStart"/>
      <w:r w:rsidRPr="00C17593">
        <w:rPr>
          <w:rFonts w:asciiTheme="majorHAnsi" w:hAnsiTheme="majorHAnsi"/>
        </w:rPr>
        <w:t>RSE</w:t>
      </w:r>
      <w:proofErr w:type="spellEnd"/>
      <w:r w:rsidRPr="00C17593">
        <w:rPr>
          <w:rFonts w:asciiTheme="majorHAnsi" w:hAnsiTheme="majorHAnsi"/>
        </w:rPr>
        <w:t xml:space="preserve">) est un concept central dans le développement durable, englobant des dimensions économiques, sociales et environnementales. </w:t>
      </w:r>
      <w:r>
        <w:rPr>
          <w:rFonts w:asciiTheme="majorHAnsi" w:hAnsiTheme="majorHAnsi"/>
        </w:rPr>
        <w:t>La définition de la</w:t>
      </w:r>
      <w:r w:rsidRPr="00C17593">
        <w:rPr>
          <w:rFonts w:asciiTheme="majorHAnsi" w:hAnsiTheme="majorHAnsi"/>
        </w:rPr>
        <w:t xml:space="preserve"> </w:t>
      </w:r>
      <w:proofErr w:type="spellStart"/>
      <w:r w:rsidRPr="00C17593">
        <w:rPr>
          <w:rFonts w:asciiTheme="majorHAnsi" w:hAnsiTheme="majorHAnsi"/>
        </w:rPr>
        <w:t>RSE</w:t>
      </w:r>
      <w:proofErr w:type="spellEnd"/>
      <w:r w:rsidRPr="00C17593">
        <w:rPr>
          <w:rFonts w:asciiTheme="majorHAnsi" w:hAnsiTheme="majorHAnsi"/>
        </w:rPr>
        <w:t xml:space="preserve"> et </w:t>
      </w:r>
      <w:r>
        <w:rPr>
          <w:rFonts w:asciiTheme="majorHAnsi" w:hAnsiTheme="majorHAnsi"/>
        </w:rPr>
        <w:t>l’explicitation de</w:t>
      </w:r>
      <w:r w:rsidRPr="00C17593">
        <w:rPr>
          <w:rFonts w:asciiTheme="majorHAnsi" w:hAnsiTheme="majorHAnsi"/>
        </w:rPr>
        <w:t xml:space="preserve"> ses principaux enjeux permet de mieux comprendre son importance et ses implications pour les entreprises et la société.</w:t>
      </w:r>
    </w:p>
    <w:p w14:paraId="0959139E" w14:textId="3A26CD25" w:rsidR="00C17593" w:rsidRPr="00C17593" w:rsidRDefault="00C17593" w:rsidP="00C17593">
      <w:pPr>
        <w:pStyle w:val="NormalWeb"/>
        <w:spacing w:before="120" w:beforeAutospacing="0" w:after="120" w:afterAutospacing="0"/>
        <w:ind w:left="142"/>
        <w:jc w:val="left"/>
        <w:rPr>
          <w:rFonts w:asciiTheme="majorHAnsi" w:hAnsiTheme="majorHAnsi" w:cstheme="majorHAnsi"/>
          <w:b/>
          <w:bCs/>
          <w:sz w:val="22"/>
          <w:szCs w:val="22"/>
          <w14:ligatures w14:val="none"/>
        </w:rPr>
      </w:pPr>
      <w:r w:rsidRPr="00C17593">
        <w:rPr>
          <w:rStyle w:val="lev"/>
          <w:rFonts w:asciiTheme="majorHAnsi" w:hAnsiTheme="majorHAnsi" w:cstheme="majorHAnsi"/>
          <w:sz w:val="22"/>
          <w:szCs w:val="22"/>
          <w:shd w:val="clear" w:color="auto" w:fill="FFFFFF"/>
        </w:rPr>
        <w:t xml:space="preserve">1.1 </w:t>
      </w:r>
      <w:r w:rsidRPr="00C17593">
        <w:rPr>
          <w:rFonts w:asciiTheme="majorHAnsi" w:hAnsiTheme="majorHAnsi" w:cstheme="majorHAnsi"/>
          <w:b/>
          <w:bCs/>
          <w:sz w:val="22"/>
          <w:szCs w:val="22"/>
          <w14:ligatures w14:val="none"/>
        </w:rPr>
        <w:t xml:space="preserve">Surligner dans le </w:t>
      </w:r>
      <w:r w:rsidRPr="00C17593">
        <w:rPr>
          <w:rFonts w:asciiTheme="majorHAnsi" w:hAnsiTheme="majorHAnsi" w:cstheme="majorHAnsi"/>
          <w:b/>
          <w:bCs/>
          <w:color w:val="833C0B" w:themeColor="accent2" w:themeShade="80"/>
          <w:sz w:val="22"/>
          <w:szCs w:val="22"/>
          <w14:ligatures w14:val="none"/>
        </w:rPr>
        <w:t xml:space="preserve">DOCUMENT 1 </w:t>
      </w:r>
      <w:r w:rsidRPr="00C17593">
        <w:rPr>
          <w:rFonts w:asciiTheme="majorHAnsi" w:hAnsiTheme="majorHAnsi" w:cstheme="majorHAnsi"/>
          <w:b/>
          <w:bCs/>
          <w:sz w:val="22"/>
          <w:szCs w:val="22"/>
          <w14:ligatures w14:val="none"/>
        </w:rPr>
        <w:t xml:space="preserve">la définition de la </w:t>
      </w:r>
      <w:proofErr w:type="spellStart"/>
      <w:r w:rsidRPr="00C17593">
        <w:rPr>
          <w:rFonts w:asciiTheme="majorHAnsi" w:hAnsiTheme="majorHAnsi" w:cstheme="majorHAnsi"/>
          <w:b/>
          <w:bCs/>
          <w:sz w:val="22"/>
          <w:szCs w:val="22"/>
          <w14:ligatures w14:val="none"/>
        </w:rPr>
        <w:t>RSE</w:t>
      </w:r>
      <w:proofErr w:type="spellEnd"/>
      <w:r w:rsidRPr="00C17593">
        <w:rPr>
          <w:rFonts w:asciiTheme="majorHAnsi" w:hAnsiTheme="majorHAnsi" w:cstheme="majorHAnsi"/>
          <w:b/>
          <w:bCs/>
          <w:sz w:val="22"/>
          <w:szCs w:val="22"/>
          <w14:ligatures w14:val="none"/>
        </w:rPr>
        <w:t xml:space="preserve">. </w:t>
      </w:r>
    </w:p>
    <w:p w14:paraId="39524B06" w14:textId="33063F23" w:rsidR="00C17593" w:rsidRPr="00C17593" w:rsidRDefault="00C17593" w:rsidP="00C17593">
      <w:pPr>
        <w:ind w:left="142"/>
        <w:jc w:val="left"/>
        <w:rPr>
          <w:rFonts w:asciiTheme="majorHAnsi" w:eastAsia="Times New Roman" w:hAnsiTheme="majorHAnsi"/>
          <w:b/>
          <w:bCs/>
          <w:kern w:val="0"/>
          <w:lang w:eastAsia="fr-FR"/>
          <w14:ligatures w14:val="none"/>
        </w:rPr>
      </w:pPr>
      <w:r w:rsidRPr="00C17593">
        <w:rPr>
          <w:rFonts w:asciiTheme="majorHAnsi" w:eastAsia="Times New Roman" w:hAnsiTheme="majorHAnsi"/>
          <w:b/>
          <w:bCs/>
          <w:kern w:val="0"/>
          <w:lang w:eastAsia="fr-FR"/>
          <w14:ligatures w14:val="none"/>
        </w:rPr>
        <w:t xml:space="preserve">1.2 Identifier dans ce même document les partenaires avec lesquels l’entreprise doit définir sa politique </w:t>
      </w:r>
      <w:proofErr w:type="spellStart"/>
      <w:r w:rsidRPr="00C17593">
        <w:rPr>
          <w:rFonts w:asciiTheme="majorHAnsi" w:eastAsia="Times New Roman" w:hAnsiTheme="majorHAnsi"/>
          <w:b/>
          <w:bCs/>
          <w:kern w:val="0"/>
          <w:lang w:eastAsia="fr-FR"/>
          <w14:ligatures w14:val="none"/>
        </w:rPr>
        <w:t>RSE</w:t>
      </w:r>
      <w:proofErr w:type="spellEnd"/>
      <w:r w:rsidRPr="00C17593">
        <w:rPr>
          <w:rFonts w:asciiTheme="majorHAnsi" w:eastAsia="Times New Roman" w:hAnsiTheme="majorHAnsi"/>
          <w:b/>
          <w:bCs/>
          <w:kern w:val="0"/>
          <w:lang w:eastAsia="fr-FR"/>
          <w14:ligatures w14:val="none"/>
        </w:rPr>
        <w:t>.</w:t>
      </w:r>
    </w:p>
    <w:p w14:paraId="2514E89E" w14:textId="09ABE36D" w:rsidR="00C17593" w:rsidRPr="00C17593" w:rsidRDefault="00C17593" w:rsidP="00C17593">
      <w:pPr>
        <w:ind w:left="142"/>
        <w:jc w:val="left"/>
        <w:rPr>
          <w:rFonts w:asciiTheme="majorHAnsi" w:eastAsia="Times New Roman" w:hAnsiTheme="majorHAnsi"/>
          <w:b/>
          <w:bCs/>
          <w:kern w:val="0"/>
          <w:lang w:eastAsia="fr-FR"/>
          <w14:ligatures w14:val="none"/>
        </w:rPr>
      </w:pPr>
      <w:r w:rsidRPr="00C17593">
        <w:rPr>
          <w:rFonts w:asciiTheme="majorHAnsi" w:eastAsia="Times New Roman" w:hAnsiTheme="majorHAnsi"/>
          <w:b/>
          <w:bCs/>
          <w:kern w:val="0"/>
          <w:lang w:eastAsia="fr-FR"/>
          <w14:ligatures w14:val="none"/>
        </w:rPr>
        <w:t>1.3 Préciser</w:t>
      </w:r>
      <w:r w:rsidRPr="00C17593">
        <w:rPr>
          <w:rFonts w:asciiTheme="majorHAnsi" w:eastAsia="Times New Roman" w:hAnsiTheme="majorHAnsi"/>
          <w:b/>
          <w:bCs/>
          <w:color w:val="FF0000"/>
          <w:kern w:val="0"/>
          <w:lang w:eastAsia="fr-FR"/>
          <w14:ligatures w14:val="none"/>
        </w:rPr>
        <w:t xml:space="preserve"> </w:t>
      </w:r>
      <w:r w:rsidRPr="00C17593">
        <w:rPr>
          <w:rFonts w:asciiTheme="majorHAnsi" w:eastAsia="Times New Roman" w:hAnsiTheme="majorHAnsi"/>
          <w:b/>
          <w:bCs/>
          <w:kern w:val="0"/>
          <w:lang w:eastAsia="fr-FR"/>
          <w14:ligatures w14:val="none"/>
        </w:rPr>
        <w:t xml:space="preserve">la source juridique qui a contribué à la mise en place des politiques </w:t>
      </w:r>
      <w:proofErr w:type="spellStart"/>
      <w:r w:rsidRPr="00C17593">
        <w:rPr>
          <w:rFonts w:asciiTheme="majorHAnsi" w:eastAsia="Times New Roman" w:hAnsiTheme="majorHAnsi"/>
          <w:b/>
          <w:bCs/>
          <w:kern w:val="0"/>
          <w:lang w:eastAsia="fr-FR"/>
          <w14:ligatures w14:val="none"/>
        </w:rPr>
        <w:t>RSE</w:t>
      </w:r>
      <w:proofErr w:type="spellEnd"/>
      <w:r w:rsidRPr="00C17593">
        <w:rPr>
          <w:rFonts w:asciiTheme="majorHAnsi" w:eastAsia="Times New Roman" w:hAnsiTheme="majorHAnsi"/>
          <w:b/>
          <w:bCs/>
          <w:kern w:val="0"/>
          <w:lang w:eastAsia="fr-FR"/>
          <w14:ligatures w14:val="none"/>
        </w:rPr>
        <w:t xml:space="preserve"> dans les organisations.</w:t>
      </w:r>
    </w:p>
    <w:p w14:paraId="1C821D7F" w14:textId="6BA4FA5D" w:rsidR="00C17593" w:rsidRPr="00C17593" w:rsidRDefault="00C17593" w:rsidP="00C17593">
      <w:pPr>
        <w:ind w:left="142"/>
        <w:jc w:val="left"/>
        <w:rPr>
          <w:rStyle w:val="lev"/>
          <w:rFonts w:asciiTheme="majorHAnsi" w:eastAsia="Times New Roman" w:hAnsiTheme="majorHAnsi"/>
          <w:kern w:val="0"/>
          <w:lang w:eastAsia="fr-FR"/>
          <w14:ligatures w14:val="none"/>
        </w:rPr>
      </w:pPr>
      <w:r w:rsidRPr="00C17593">
        <w:rPr>
          <w:rFonts w:asciiTheme="majorHAnsi" w:eastAsia="Times New Roman" w:hAnsiTheme="majorHAnsi"/>
          <w:b/>
          <w:bCs/>
          <w:kern w:val="0"/>
          <w:lang w:eastAsia="fr-FR"/>
          <w14:ligatures w14:val="none"/>
        </w:rPr>
        <w:t xml:space="preserve">1.4 Proposer dans le tableau ci-dessous quatre exemples d’impact négatifs et positifs de l’entreprise sur la société ou sur l’environnement, à partir de vos connaissances et du </w:t>
      </w:r>
      <w:r w:rsidRPr="00C17593">
        <w:rPr>
          <w:rFonts w:asciiTheme="majorHAnsi" w:eastAsia="Times New Roman" w:hAnsiTheme="majorHAnsi"/>
          <w:b/>
          <w:bCs/>
          <w:color w:val="833C0B" w:themeColor="accent2" w:themeShade="80"/>
          <w:kern w:val="0"/>
          <w:lang w:eastAsia="fr-FR"/>
          <w14:ligatures w14:val="none"/>
        </w:rPr>
        <w:t>DOCUMENT 2</w:t>
      </w:r>
    </w:p>
    <w:tbl>
      <w:tblPr>
        <w:tblStyle w:val="Grilledutableau"/>
        <w:tblW w:w="0" w:type="auto"/>
        <w:tblLook w:val="04A0" w:firstRow="1" w:lastRow="0" w:firstColumn="1" w:lastColumn="0" w:noHBand="0" w:noVBand="1"/>
      </w:tblPr>
      <w:tblGrid>
        <w:gridCol w:w="4530"/>
        <w:gridCol w:w="4530"/>
      </w:tblGrid>
      <w:tr w:rsidR="00C17593" w14:paraId="790D7DD1" w14:textId="77777777" w:rsidTr="00C17593">
        <w:tc>
          <w:tcPr>
            <w:tcW w:w="90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3C0B" w:themeFill="accent2" w:themeFillShade="80"/>
          </w:tcPr>
          <w:p w14:paraId="3A7A1892" w14:textId="798AF38E" w:rsidR="00C17593" w:rsidRPr="00C17593" w:rsidRDefault="00C17593" w:rsidP="00C17593">
            <w:pPr>
              <w:spacing w:before="0" w:after="0"/>
              <w:jc w:val="center"/>
              <w:rPr>
                <w:color w:val="FFFFFF" w:themeColor="background1"/>
              </w:rPr>
            </w:pPr>
            <w:r w:rsidRPr="00C17593">
              <w:rPr>
                <w:color w:val="FFFFFF" w:themeColor="background1"/>
              </w:rPr>
              <w:t>EXEMPLES</w:t>
            </w:r>
          </w:p>
        </w:tc>
      </w:tr>
      <w:tr w:rsidR="00C17593" w14:paraId="5228FF99" w14:textId="77777777" w:rsidTr="00C17593">
        <w:tc>
          <w:tcPr>
            <w:tcW w:w="4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3C0B" w:themeFill="accent2" w:themeFillShade="80"/>
          </w:tcPr>
          <w:p w14:paraId="15A0A088" w14:textId="6D7680B1" w:rsidR="00C17593" w:rsidRPr="00C17593" w:rsidRDefault="00C17593" w:rsidP="00C17593">
            <w:pPr>
              <w:spacing w:before="0" w:after="0"/>
              <w:jc w:val="center"/>
              <w:rPr>
                <w:color w:val="FFFFFF" w:themeColor="background1"/>
              </w:rPr>
            </w:pPr>
            <w:r w:rsidRPr="00C17593">
              <w:rPr>
                <w:color w:val="FFFFFF" w:themeColor="background1"/>
              </w:rPr>
              <w:t>Impacts négatifs</w:t>
            </w:r>
          </w:p>
        </w:tc>
        <w:tc>
          <w:tcPr>
            <w:tcW w:w="4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3C0B" w:themeFill="accent2" w:themeFillShade="80"/>
          </w:tcPr>
          <w:p w14:paraId="4E3B4092" w14:textId="49005A86" w:rsidR="00C17593" w:rsidRPr="00C17593" w:rsidRDefault="00C17593" w:rsidP="00C17593">
            <w:pPr>
              <w:spacing w:before="0" w:after="0"/>
              <w:jc w:val="center"/>
              <w:rPr>
                <w:color w:val="FFFFFF" w:themeColor="background1"/>
              </w:rPr>
            </w:pPr>
            <w:r w:rsidRPr="00C17593">
              <w:rPr>
                <w:color w:val="FFFFFF" w:themeColor="background1"/>
              </w:rPr>
              <w:t>Impacts positifs</w:t>
            </w:r>
          </w:p>
        </w:tc>
      </w:tr>
      <w:tr w:rsidR="00C17593" w14:paraId="72622F19" w14:textId="77777777" w:rsidTr="00C17593">
        <w:tc>
          <w:tcPr>
            <w:tcW w:w="4530" w:type="dxa"/>
            <w:tcBorders>
              <w:top w:val="single" w:sz="4" w:space="0" w:color="FFFFFF" w:themeColor="background1"/>
              <w:left w:val="single" w:sz="4" w:space="0" w:color="FFFFFF" w:themeColor="background1"/>
              <w:bottom w:val="nil"/>
            </w:tcBorders>
          </w:tcPr>
          <w:p w14:paraId="2AC9A420" w14:textId="77777777" w:rsidR="00C17593" w:rsidRDefault="00C17593" w:rsidP="00C17593">
            <w:pPr>
              <w:pStyle w:val="documents"/>
              <w:spacing w:before="0" w:after="0"/>
              <w:jc w:val="left"/>
              <w:rPr>
                <w:rStyle w:val="lev"/>
                <w:rFonts w:cstheme="majorHAnsi"/>
                <w:color w:val="FF0000"/>
                <w:shd w:val="clear" w:color="auto" w:fill="FFFFFF"/>
              </w:rPr>
            </w:pPr>
          </w:p>
          <w:p w14:paraId="6023AAA5" w14:textId="77777777" w:rsidR="00C17593" w:rsidRDefault="00C17593" w:rsidP="00C17593">
            <w:pPr>
              <w:pStyle w:val="documents"/>
              <w:spacing w:before="0" w:after="0"/>
              <w:jc w:val="left"/>
              <w:rPr>
                <w:rStyle w:val="lev"/>
                <w:rFonts w:cstheme="majorHAnsi"/>
                <w:color w:val="FF0000"/>
                <w:shd w:val="clear" w:color="auto" w:fill="FFFFFF"/>
              </w:rPr>
            </w:pPr>
          </w:p>
          <w:p w14:paraId="6FC7E581" w14:textId="77777777" w:rsidR="00C17593" w:rsidRDefault="00C17593" w:rsidP="00C17593">
            <w:pPr>
              <w:pStyle w:val="documents"/>
              <w:spacing w:before="0" w:after="0"/>
              <w:jc w:val="left"/>
              <w:rPr>
                <w:rStyle w:val="lev"/>
                <w:rFonts w:cstheme="majorHAnsi"/>
                <w:color w:val="FF0000"/>
                <w:shd w:val="clear" w:color="auto" w:fill="FFFFFF"/>
              </w:rPr>
            </w:pPr>
          </w:p>
        </w:tc>
        <w:tc>
          <w:tcPr>
            <w:tcW w:w="4530" w:type="dxa"/>
            <w:tcBorders>
              <w:top w:val="single" w:sz="4" w:space="0" w:color="FFFFFF" w:themeColor="background1"/>
              <w:bottom w:val="nil"/>
              <w:right w:val="single" w:sz="4" w:space="0" w:color="FFFFFF" w:themeColor="background1"/>
            </w:tcBorders>
          </w:tcPr>
          <w:p w14:paraId="57E7CEA4" w14:textId="77777777" w:rsidR="00C17593" w:rsidRDefault="00C17593" w:rsidP="00C17593">
            <w:pPr>
              <w:pStyle w:val="documents"/>
              <w:spacing w:before="0" w:after="0"/>
              <w:jc w:val="left"/>
              <w:rPr>
                <w:rStyle w:val="lev"/>
                <w:rFonts w:cstheme="majorHAnsi"/>
                <w:color w:val="FF0000"/>
                <w:shd w:val="clear" w:color="auto" w:fill="FFFFFF"/>
              </w:rPr>
            </w:pPr>
          </w:p>
          <w:p w14:paraId="5FB534A5" w14:textId="77777777" w:rsidR="00232830" w:rsidRDefault="00232830" w:rsidP="00C17593">
            <w:pPr>
              <w:pStyle w:val="documents"/>
              <w:spacing w:before="0" w:after="0"/>
              <w:jc w:val="left"/>
              <w:rPr>
                <w:rStyle w:val="lev"/>
                <w:color w:val="FF0000"/>
                <w:shd w:val="clear" w:color="auto" w:fill="FFFFFF"/>
              </w:rPr>
            </w:pPr>
          </w:p>
          <w:p w14:paraId="47945F91" w14:textId="77777777" w:rsidR="00232830" w:rsidRDefault="00232830" w:rsidP="00C17593">
            <w:pPr>
              <w:pStyle w:val="documents"/>
              <w:spacing w:before="0" w:after="0"/>
              <w:jc w:val="left"/>
              <w:rPr>
                <w:rStyle w:val="lev"/>
                <w:color w:val="FF0000"/>
                <w:shd w:val="clear" w:color="auto" w:fill="FFFFFF"/>
              </w:rPr>
            </w:pPr>
          </w:p>
          <w:p w14:paraId="62BC71AF" w14:textId="77777777" w:rsidR="00232830" w:rsidRDefault="00232830" w:rsidP="00C17593">
            <w:pPr>
              <w:pStyle w:val="documents"/>
              <w:spacing w:before="0" w:after="0"/>
              <w:jc w:val="left"/>
              <w:rPr>
                <w:rStyle w:val="lev"/>
                <w:rFonts w:cstheme="majorHAnsi"/>
                <w:color w:val="FF0000"/>
                <w:shd w:val="clear" w:color="auto" w:fill="FFFFFF"/>
              </w:rPr>
            </w:pPr>
          </w:p>
        </w:tc>
      </w:tr>
    </w:tbl>
    <w:p w14:paraId="304CF802" w14:textId="77777777" w:rsidR="00BB2293" w:rsidRDefault="00BB2293" w:rsidP="00BD5425">
      <w:pPr>
        <w:pStyle w:val="documents"/>
        <w:rPr>
          <w:rStyle w:val="lev"/>
          <w:rFonts w:cstheme="majorHAnsi"/>
          <w:color w:val="FF0000"/>
          <w:shd w:val="clear" w:color="auto" w:fill="FFFFFF"/>
        </w:rPr>
      </w:pPr>
    </w:p>
    <w:p w14:paraId="5BB9CA2D" w14:textId="1482C594" w:rsidR="00BB3924" w:rsidRPr="00BB3924" w:rsidRDefault="00BB3924" w:rsidP="00BB3924">
      <w:pPr>
        <w:pStyle w:val="Titre1"/>
        <w:rPr>
          <w:rFonts w:ascii="Times New Roman" w:hAnsi="Times New Roman" w:cs="Times New Roman"/>
          <w:sz w:val="24"/>
          <w:szCs w:val="24"/>
        </w:rPr>
      </w:pPr>
      <w:r w:rsidRPr="00BB3924">
        <w:t xml:space="preserve">Partie 2 – </w:t>
      </w:r>
      <w:r>
        <w:t>L</w:t>
      </w:r>
      <w:r w:rsidRPr="00BB3924">
        <w:t xml:space="preserve">es actions du groupe FNAC DARTY en faveur de la </w:t>
      </w:r>
      <w:proofErr w:type="spellStart"/>
      <w:r w:rsidRPr="00BB3924">
        <w:t>RSE</w:t>
      </w:r>
      <w:proofErr w:type="spellEnd"/>
    </w:p>
    <w:p w14:paraId="0F310074" w14:textId="1037CA9D" w:rsidR="00BB3924" w:rsidRDefault="00922BBB" w:rsidP="00BB3924">
      <w:pPr>
        <w:spacing w:before="100" w:beforeAutospacing="1" w:after="159"/>
        <w:rPr>
          <w:rFonts w:asciiTheme="majorHAnsi" w:eastAsia="Times New Roman" w:hAnsiTheme="majorHAnsi"/>
          <w:kern w:val="0"/>
          <w:lang w:eastAsia="fr-FR"/>
          <w14:ligatures w14:val="none"/>
        </w:rPr>
      </w:pPr>
      <w:r>
        <w:t xml:space="preserve">Le Groupe Fnac Darty valorise les principes </w:t>
      </w:r>
      <w:r w:rsidRPr="00922BBB">
        <w:rPr>
          <w:b/>
          <w:bCs/>
        </w:rPr>
        <w:t>respect, loyauté et transparence</w:t>
      </w:r>
      <w:r>
        <w:t xml:space="preserve"> dans ses relations avec ses salariés, fournisseurs, clients, partenaires et actionnaires. Le dispositif éthique, partagé par l'ensemble du groupe, garantit le respect des engagements éthiques partout où il est implanté.</w:t>
      </w:r>
    </w:p>
    <w:p w14:paraId="018E0A86" w14:textId="06E812F2" w:rsidR="00BB3924" w:rsidRPr="00BB3924" w:rsidRDefault="00922BBB" w:rsidP="00BB3924">
      <w:pPr>
        <w:spacing w:before="100" w:beforeAutospacing="1" w:after="159"/>
        <w:rPr>
          <w:rFonts w:asciiTheme="majorHAnsi" w:eastAsia="Times New Roman" w:hAnsiTheme="majorHAnsi"/>
          <w:kern w:val="0"/>
          <w:lang w:eastAsia="fr-FR"/>
          <w14:ligatures w14:val="none"/>
        </w:rPr>
      </w:pPr>
      <w:r w:rsidRPr="00922BBB">
        <w:rPr>
          <w:rFonts w:asciiTheme="majorHAnsi" w:eastAsia="Times New Roman" w:hAnsiTheme="majorHAnsi"/>
          <w:b/>
          <w:bCs/>
          <w:kern w:val="0"/>
          <w:lang w:eastAsia="fr-FR"/>
          <w14:ligatures w14:val="none"/>
        </w:rPr>
        <w:t>2.1 Rédiger, à</w:t>
      </w:r>
      <w:r w:rsidR="00BB3924" w:rsidRPr="00BB3924">
        <w:rPr>
          <w:rFonts w:asciiTheme="majorHAnsi" w:eastAsia="Times New Roman" w:hAnsiTheme="majorHAnsi"/>
          <w:b/>
          <w:bCs/>
          <w:kern w:val="0"/>
          <w:lang w:eastAsia="fr-FR"/>
          <w14:ligatures w14:val="none"/>
        </w:rPr>
        <w:t xml:space="preserve"> partir des informations contenues dans le </w:t>
      </w:r>
      <w:r w:rsidR="00BB3924" w:rsidRPr="00BB3924">
        <w:rPr>
          <w:rFonts w:asciiTheme="majorHAnsi" w:eastAsia="Times New Roman" w:hAnsiTheme="majorHAnsi"/>
          <w:b/>
          <w:bCs/>
          <w:color w:val="833C0B" w:themeColor="accent2" w:themeShade="80"/>
          <w:kern w:val="0"/>
          <w:lang w:eastAsia="fr-FR"/>
          <w14:ligatures w14:val="none"/>
        </w:rPr>
        <w:t>DOCUMENT 4</w:t>
      </w:r>
      <w:r w:rsidR="00BB3924" w:rsidRPr="00BB3924">
        <w:rPr>
          <w:rFonts w:asciiTheme="majorHAnsi" w:eastAsia="Times New Roman" w:hAnsiTheme="majorHAnsi"/>
          <w:b/>
          <w:bCs/>
          <w:kern w:val="0"/>
          <w:lang w:eastAsia="fr-FR"/>
          <w14:ligatures w14:val="none"/>
        </w:rPr>
        <w:t>, un commentaire de 15 lignes</w:t>
      </w:r>
      <w:r w:rsidR="00BB3924" w:rsidRPr="00BB3924">
        <w:rPr>
          <w:rFonts w:asciiTheme="majorHAnsi" w:eastAsia="Times New Roman" w:hAnsiTheme="majorHAnsi"/>
          <w:kern w:val="0"/>
          <w:lang w:eastAsia="fr-FR"/>
          <w14:ligatures w14:val="none"/>
        </w:rPr>
        <w:t xml:space="preserve"> </w:t>
      </w:r>
      <w:r w:rsidR="00BB3924" w:rsidRPr="00BB3924">
        <w:rPr>
          <w:rFonts w:asciiTheme="majorHAnsi" w:eastAsia="Times New Roman" w:hAnsiTheme="majorHAnsi"/>
          <w:b/>
          <w:bCs/>
          <w:kern w:val="0"/>
          <w:lang w:eastAsia="fr-FR"/>
          <w14:ligatures w14:val="none"/>
        </w:rPr>
        <w:t>maximum</w:t>
      </w:r>
      <w:r w:rsidR="00BB3924" w:rsidRPr="00BB3924">
        <w:rPr>
          <w:rFonts w:asciiTheme="majorHAnsi" w:eastAsia="Times New Roman" w:hAnsiTheme="majorHAnsi"/>
          <w:kern w:val="0"/>
          <w:lang w:eastAsia="fr-FR"/>
          <w14:ligatures w14:val="none"/>
        </w:rPr>
        <w:t xml:space="preserve"> présentant les principales mesures prises par le groupe </w:t>
      </w:r>
      <w:r w:rsidR="00BB3924" w:rsidRPr="00BB3924">
        <w:rPr>
          <w:rFonts w:asciiTheme="majorHAnsi" w:eastAsia="Times New Roman" w:hAnsiTheme="majorHAnsi"/>
          <w:b/>
          <w:bCs/>
          <w:kern w:val="0"/>
          <w:lang w:eastAsia="fr-FR"/>
          <w14:ligatures w14:val="none"/>
        </w:rPr>
        <w:t>FNAC DARTY</w:t>
      </w:r>
      <w:r w:rsidR="00BB3924" w:rsidRPr="00BB3924">
        <w:rPr>
          <w:rFonts w:asciiTheme="majorHAnsi" w:eastAsia="Times New Roman" w:hAnsiTheme="majorHAnsi"/>
          <w:kern w:val="0"/>
          <w:lang w:eastAsia="fr-FR"/>
          <w14:ligatures w14:val="none"/>
        </w:rPr>
        <w:t xml:space="preserve"> en faveur de la </w:t>
      </w:r>
      <w:proofErr w:type="spellStart"/>
      <w:r w:rsidR="00BB3924" w:rsidRPr="00BB3924">
        <w:rPr>
          <w:rFonts w:asciiTheme="majorHAnsi" w:eastAsia="Times New Roman" w:hAnsiTheme="majorHAnsi"/>
          <w:kern w:val="0"/>
          <w:lang w:eastAsia="fr-FR"/>
          <w14:ligatures w14:val="none"/>
        </w:rPr>
        <w:t>RSE</w:t>
      </w:r>
      <w:proofErr w:type="spellEnd"/>
      <w:r w:rsidR="00BB3924" w:rsidRPr="00BB3924">
        <w:rPr>
          <w:rFonts w:asciiTheme="majorHAnsi" w:eastAsia="Times New Roman" w:hAnsiTheme="majorHAnsi"/>
          <w:kern w:val="0"/>
          <w:lang w:eastAsia="fr-FR"/>
          <w14:ligatures w14:val="none"/>
        </w:rPr>
        <w:t xml:space="preserve">. Vous vous attacherez à distinguer les actions en faveur de l’environnement de celles en faveur de ses collaborateurs. </w:t>
      </w:r>
    </w:p>
    <w:p w14:paraId="536CE56D" w14:textId="77777777" w:rsidR="00BB3924" w:rsidRPr="00BB3924" w:rsidRDefault="00BB3924" w:rsidP="00BB3924">
      <w:pPr>
        <w:spacing w:before="100" w:beforeAutospacing="1" w:after="159"/>
        <w:jc w:val="left"/>
        <w:rPr>
          <w:rFonts w:ascii="Times New Roman" w:eastAsia="Times New Roman" w:hAnsi="Times New Roman" w:cs="Times New Roman"/>
          <w:kern w:val="0"/>
          <w:sz w:val="24"/>
          <w:szCs w:val="24"/>
          <w:lang w:eastAsia="fr-FR"/>
          <w14:ligatures w14:val="none"/>
        </w:rPr>
      </w:pPr>
    </w:p>
    <w:p w14:paraId="413678EB" w14:textId="33B87159" w:rsidR="00BB3924" w:rsidRPr="00BB3924" w:rsidRDefault="00BB3924" w:rsidP="00BB3924">
      <w:pPr>
        <w:pStyle w:val="Titre1"/>
      </w:pPr>
      <w:r w:rsidRPr="00BB3924">
        <w:t xml:space="preserve">Partie 3 – Les apports de la </w:t>
      </w:r>
      <w:proofErr w:type="spellStart"/>
      <w:r w:rsidRPr="00BB3924">
        <w:t>RSE</w:t>
      </w:r>
      <w:proofErr w:type="spellEnd"/>
      <w:r w:rsidRPr="00BB3924">
        <w:t xml:space="preserve"> pour une entreprise</w:t>
      </w:r>
    </w:p>
    <w:p w14:paraId="7A4499A7" w14:textId="77777777" w:rsidR="00BB3924" w:rsidRDefault="00BB3924" w:rsidP="00BB3924">
      <w:pPr>
        <w:rPr>
          <w:lang w:eastAsia="fr-FR"/>
        </w:rPr>
      </w:pPr>
    </w:p>
    <w:p w14:paraId="66D9412C" w14:textId="1D4F796B" w:rsidR="00BB3924" w:rsidRDefault="00746DA8" w:rsidP="00BB3924">
      <w:r w:rsidRPr="00746DA8">
        <w:t>La Responsabilité Sociétale des Entreprises (</w:t>
      </w:r>
      <w:proofErr w:type="spellStart"/>
      <w:r w:rsidRPr="00746DA8">
        <w:t>RSE</w:t>
      </w:r>
      <w:proofErr w:type="spellEnd"/>
      <w:r w:rsidRPr="00746DA8">
        <w:t xml:space="preserve">) joue un rôle crucial dans le développement durable. Elle offre de nombreux avantages aux entreprises, tant sur le plan économique que social et environnemental. Cette exploration met en lumière les principaux apports de la </w:t>
      </w:r>
      <w:proofErr w:type="spellStart"/>
      <w:r w:rsidRPr="00746DA8">
        <w:t>RSE</w:t>
      </w:r>
      <w:proofErr w:type="spellEnd"/>
      <w:r w:rsidRPr="00746DA8">
        <w:t xml:space="preserve"> pour une entreprise, en soulignant ses impacts positifs et ses contributions à la performance globale.</w:t>
      </w:r>
    </w:p>
    <w:p w14:paraId="327D6EDB" w14:textId="77777777" w:rsidR="00746DA8" w:rsidRDefault="00746DA8" w:rsidP="00BB3924">
      <w:pPr>
        <w:rPr>
          <w:lang w:eastAsia="fr-FR"/>
        </w:rPr>
      </w:pPr>
    </w:p>
    <w:p w14:paraId="61C998BA" w14:textId="0DDF1AB4" w:rsidR="00BB3924" w:rsidRPr="00BB3924" w:rsidRDefault="00BB3924" w:rsidP="00BB3924">
      <w:pPr>
        <w:rPr>
          <w:rFonts w:ascii="Times New Roman" w:hAnsi="Times New Roman" w:cs="Times New Roman"/>
          <w:b/>
          <w:bCs/>
          <w:lang w:eastAsia="fr-FR"/>
        </w:rPr>
      </w:pPr>
      <w:r w:rsidRPr="00BB3924">
        <w:rPr>
          <w:b/>
          <w:bCs/>
          <w:lang w:eastAsia="fr-FR"/>
        </w:rPr>
        <w:t xml:space="preserve">3.1 Analyser le </w:t>
      </w:r>
      <w:r w:rsidRPr="00BB3924">
        <w:rPr>
          <w:b/>
          <w:bCs/>
          <w:color w:val="833C0B" w:themeColor="accent2" w:themeShade="80"/>
          <w:lang w:eastAsia="fr-FR"/>
        </w:rPr>
        <w:t xml:space="preserve">DOCUMENT 5 </w:t>
      </w:r>
      <w:r w:rsidRPr="00BB3924">
        <w:rPr>
          <w:b/>
          <w:bCs/>
          <w:lang w:eastAsia="fr-FR"/>
        </w:rPr>
        <w:t xml:space="preserve">et dégager les principaux apports de la </w:t>
      </w:r>
      <w:proofErr w:type="spellStart"/>
      <w:r w:rsidRPr="00BB3924">
        <w:rPr>
          <w:b/>
          <w:bCs/>
          <w:lang w:eastAsia="fr-FR"/>
        </w:rPr>
        <w:t>RSE</w:t>
      </w:r>
      <w:proofErr w:type="spellEnd"/>
      <w:r w:rsidRPr="00BB3924">
        <w:rPr>
          <w:b/>
          <w:bCs/>
          <w:lang w:eastAsia="fr-FR"/>
        </w:rPr>
        <w:t xml:space="preserve"> pour l’entreprise citée en exemple.</w:t>
      </w:r>
    </w:p>
    <w:p w14:paraId="35EB2986" w14:textId="68AF99CC" w:rsidR="00F7558D" w:rsidRPr="00746DA8" w:rsidRDefault="00AF4D63" w:rsidP="00746DA8">
      <w:pPr>
        <w:spacing w:before="0" w:after="0" w:line="259" w:lineRule="auto"/>
        <w:jc w:val="left"/>
        <w:rPr>
          <w:rFonts w:asciiTheme="majorHAnsi" w:eastAsiaTheme="majorEastAsia" w:hAnsiTheme="majorHAnsi"/>
          <w:bCs/>
          <w:color w:val="FF0000"/>
          <w:spacing w:val="-10"/>
          <w:kern w:val="28"/>
          <w:sz w:val="28"/>
          <w:szCs w:val="56"/>
          <w:shd w:val="clear" w:color="auto" w:fill="FFFFFF"/>
        </w:rPr>
      </w:pPr>
      <w:r w:rsidRPr="00F7558D">
        <w:rPr>
          <w:rStyle w:val="lev"/>
          <w:rFonts w:asciiTheme="majorHAnsi" w:hAnsiTheme="majorHAnsi"/>
          <w:color w:val="FF0000"/>
          <w:shd w:val="clear" w:color="auto" w:fill="FFFFFF"/>
        </w:rPr>
        <w:br w:type="page"/>
      </w:r>
      <w:r w:rsidR="00F7558D" w:rsidRPr="00F7558D">
        <w:rPr>
          <w:b/>
        </w:rPr>
        <w:lastRenderedPageBreak/>
        <w:t xml:space="preserve">DOCUMENT 1 - Qu’est-ce que la responsabilité sociétale des entreprises </w:t>
      </w:r>
      <w:proofErr w:type="spellStart"/>
      <w:r w:rsidR="00F7558D" w:rsidRPr="00F7558D">
        <w:rPr>
          <w:b/>
        </w:rPr>
        <w:t>RSE</w:t>
      </w:r>
      <w:proofErr w:type="spellEnd"/>
      <w:r w:rsidR="00F7558D" w:rsidRPr="00F7558D">
        <w:rPr>
          <w:b/>
        </w:rPr>
        <w:t> ?</w:t>
      </w:r>
    </w:p>
    <w:p w14:paraId="19A4D3F9" w14:textId="20FD215F" w:rsidR="00F7558D" w:rsidRPr="00F7558D" w:rsidRDefault="00F7558D" w:rsidP="00BD5425">
      <w:r w:rsidRPr="00F7558D">
        <w:rPr>
          <w:rFonts w:asciiTheme="majorHAnsi" w:hAnsiTheme="majorHAnsi"/>
          <w:noProof/>
        </w:rPr>
        <w:drawing>
          <wp:anchor distT="0" distB="0" distL="114300" distR="114300" simplePos="0" relativeHeight="251664384" behindDoc="0" locked="0" layoutInCell="1" allowOverlap="1" wp14:anchorId="7DBE2C1D" wp14:editId="3DD1497D">
            <wp:simplePos x="0" y="0"/>
            <wp:positionH relativeFrom="column">
              <wp:posOffset>107413</wp:posOffset>
            </wp:positionH>
            <wp:positionV relativeFrom="paragraph">
              <wp:posOffset>96520</wp:posOffset>
            </wp:positionV>
            <wp:extent cx="2998306" cy="2105426"/>
            <wp:effectExtent l="0" t="0" r="0" b="9525"/>
            <wp:wrapSquare wrapText="bothSides"/>
            <wp:docPr id="97237534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8306" cy="2105426"/>
                    </a:xfrm>
                    <a:prstGeom prst="rect">
                      <a:avLst/>
                    </a:prstGeom>
                    <a:noFill/>
                    <a:ln>
                      <a:noFill/>
                    </a:ln>
                  </pic:spPr>
                </pic:pic>
              </a:graphicData>
            </a:graphic>
          </wp:anchor>
        </w:drawing>
      </w:r>
      <w:r w:rsidRPr="00F7558D">
        <w:t>La responsabilité sociale des entreprises, également appelée responsabilité sociétale des entreprises (</w:t>
      </w:r>
      <w:proofErr w:type="spellStart"/>
      <w:r w:rsidRPr="00F7558D">
        <w:t>RSE</w:t>
      </w:r>
      <w:proofErr w:type="spellEnd"/>
      <w:r w:rsidRPr="00F7558D">
        <w:t>), est la contribution des entreprises au développement durable.</w:t>
      </w:r>
    </w:p>
    <w:p w14:paraId="6364A636" w14:textId="77777777" w:rsidR="00F7558D" w:rsidRPr="00F7558D" w:rsidRDefault="00F7558D" w:rsidP="00F7558D">
      <w:r w:rsidRPr="00F7558D">
        <w:t xml:space="preserve">Une entreprise qui pratique la </w:t>
      </w:r>
      <w:proofErr w:type="spellStart"/>
      <w:r w:rsidRPr="00F7558D">
        <w:t>RSE</w:t>
      </w:r>
      <w:proofErr w:type="spellEnd"/>
      <w:r w:rsidRPr="00F7558D">
        <w:t xml:space="preserve"> va donc chercher à avoir un impact positif sur la société, à respecter l’environnement tout en étant économiquement viable. Un équilibre qu’elle va construire avec l’aide de ses parties prenantes, c’est à dire ses collaborateurs, ses clients, ses fournisseurs, ses actionnaires ou les acteurs du territoire.</w:t>
      </w:r>
    </w:p>
    <w:p w14:paraId="27494CA5" w14:textId="77777777" w:rsidR="00F7558D" w:rsidRPr="00F7558D" w:rsidRDefault="00F7558D" w:rsidP="00F7558D">
      <w:r w:rsidRPr="00F7558D">
        <w:t>Les entreprises qui s’engagent à la mettre en place vont donc intégrer, de façon volontaire en mettant en place de bonnes pratiques (</w:t>
      </w:r>
      <w:proofErr w:type="gramStart"/>
      <w:r w:rsidRPr="00F7558D">
        <w:t>ex:</w:t>
      </w:r>
      <w:proofErr w:type="gramEnd"/>
      <w:r w:rsidRPr="00F7558D">
        <w:t xml:space="preserve"> promotion de la diversité au sein des collaborateurs) voire en s’ouvrant à de nouveaux modèles économiques (ex: location de matériel plutôt que vente). Toutes les entreprises, quels que soient leur taille, leur statut ou leur secteur d’activité, peuvent mettre en œuvre une démarche de </w:t>
      </w:r>
      <w:proofErr w:type="spellStart"/>
      <w:r w:rsidRPr="00F7558D">
        <w:t>RSE</w:t>
      </w:r>
      <w:proofErr w:type="spellEnd"/>
      <w:r w:rsidRPr="00F7558D">
        <w:t>. Depuis l’adoption de </w:t>
      </w:r>
      <w:hyperlink r:id="rId10" w:tgtFrame="_top" w:history="1">
        <w:r w:rsidRPr="00F7558D">
          <w:rPr>
            <w:rStyle w:val="Lienhypertexte"/>
            <w:rFonts w:asciiTheme="majorHAnsi" w:hAnsiTheme="majorHAnsi"/>
          </w:rPr>
          <w:t>la loi Pacte </w:t>
        </w:r>
      </w:hyperlink>
      <w:r w:rsidRPr="00F7558D">
        <w:t xml:space="preserve">en 2019, toutes les entreprises françaises sans exception, doivent “prendre en considération” les enjeux environnementaux et sociaux dans la gestion de leurs activités. </w:t>
      </w:r>
    </w:p>
    <w:p w14:paraId="33E48D7F" w14:textId="6E834857" w:rsidR="00F7558D" w:rsidRPr="00F7558D" w:rsidRDefault="00F7558D" w:rsidP="00F7558D">
      <w:pPr>
        <w:pStyle w:val="NormalWeb"/>
        <w:spacing w:before="102" w:beforeAutospacing="0" w:after="102"/>
        <w:jc w:val="right"/>
        <w:rPr>
          <w:rFonts w:asciiTheme="majorHAnsi" w:hAnsiTheme="majorHAnsi" w:cstheme="majorHAnsi"/>
          <w:sz w:val="22"/>
          <w:szCs w:val="22"/>
        </w:rPr>
      </w:pPr>
      <w:r w:rsidRPr="00F7558D">
        <w:rPr>
          <w:rFonts w:asciiTheme="majorHAnsi" w:hAnsiTheme="majorHAnsi" w:cstheme="majorHAnsi"/>
          <w:sz w:val="20"/>
          <w:szCs w:val="20"/>
        </w:rPr>
        <w:t xml:space="preserve">Source : </w:t>
      </w:r>
      <w:hyperlink r:id="rId11" w:tgtFrame="_top" w:history="1">
        <w:r w:rsidRPr="00F7558D">
          <w:rPr>
            <w:rStyle w:val="Lienhypertexte"/>
            <w:rFonts w:asciiTheme="majorHAnsi" w:hAnsiTheme="majorHAnsi" w:cstheme="majorHAnsi"/>
            <w:sz w:val="20"/>
            <w:szCs w:val="20"/>
          </w:rPr>
          <w:t>https://www.novethic.fr/entreprises-responsables/quest-ce-que-la-rse.html</w:t>
        </w:r>
      </w:hyperlink>
      <w:r w:rsidRPr="00F7558D">
        <w:rPr>
          <w:rFonts w:asciiTheme="majorHAnsi" w:hAnsiTheme="majorHAnsi" w:cstheme="majorHAnsi"/>
          <w:sz w:val="20"/>
          <w:szCs w:val="20"/>
        </w:rPr>
        <w:t xml:space="preserve"> </w:t>
      </w:r>
    </w:p>
    <w:p w14:paraId="734D93AA" w14:textId="77777777" w:rsidR="00BD5425" w:rsidRDefault="00BD5425" w:rsidP="00BD5425"/>
    <w:p w14:paraId="62150492" w14:textId="6CBEEB16" w:rsidR="00F7558D" w:rsidRPr="00F7558D" w:rsidRDefault="00F7558D" w:rsidP="00BD5425">
      <w:pPr>
        <w:pStyle w:val="documents"/>
      </w:pPr>
      <w:r w:rsidRPr="00F7558D">
        <w:t>DOCUMENT 2 – Les impacts de l’entreprise sur son environnement</w:t>
      </w:r>
    </w:p>
    <w:p w14:paraId="5B5D4129" w14:textId="77777777" w:rsidR="00F7558D" w:rsidRPr="00F7558D" w:rsidRDefault="00F7558D" w:rsidP="00F7558D">
      <w:r w:rsidRPr="00F7558D">
        <w:t>Pour produire leurs biens et services, les entreprises peuvent avoir des impacts négatifs sur la planète. Elles peuvent par exemple participer à la destruction de la biodiversité (via la déforestation ou la pollution des sols ou de l’eau par exemple) ou contribuer au changement climatique (via l’émission de gaz à effet de serre comme le méthane ou le CO2). C’est ce que l’on appelle l’impact environnemental de l’entreprise.</w:t>
      </w:r>
    </w:p>
    <w:p w14:paraId="23999FDB" w14:textId="77777777" w:rsidR="00F7558D" w:rsidRPr="00F7558D" w:rsidRDefault="00F7558D" w:rsidP="00F7558D">
      <w:r w:rsidRPr="00F7558D">
        <w:t>Pour réduire leurs impacts, elles peuvent utiliser des technologies propres (</w:t>
      </w:r>
      <w:proofErr w:type="gramStart"/>
      <w:r w:rsidRPr="00F7558D">
        <w:t>ex:</w:t>
      </w:r>
      <w:proofErr w:type="gramEnd"/>
      <w:r w:rsidRPr="00F7558D">
        <w:t xml:space="preserve"> éoliennes), faire du recyclage, etc. Elles peuvent aussi fournir des produits ou services qui vont permettre à d’autres entreprises ou aux particuliers de réduire leur consommation d’énergie par exemple.</w:t>
      </w:r>
    </w:p>
    <w:p w14:paraId="579665DB" w14:textId="77777777" w:rsidR="00F7558D" w:rsidRPr="00F7558D" w:rsidRDefault="00F7558D" w:rsidP="00F7558D">
      <w:r w:rsidRPr="00F7558D">
        <w:t>Les entreprises peuvent aussi avoir un impact social. Les pollutions engendrées par l’activité des entreprises peuvent conduire à une dégradation de la santé humaine (</w:t>
      </w:r>
      <w:proofErr w:type="gramStart"/>
      <w:r w:rsidRPr="00F7558D">
        <w:t>ex:</w:t>
      </w:r>
      <w:proofErr w:type="gramEnd"/>
      <w:r w:rsidRPr="00F7558D">
        <w:t xml:space="preserve"> problèmes respiratoires liés aux émissions de particules fines des véhicules diesel) et notamment des riverains (ex: contamination de l’eau par le déversement de déchets toxiques dans les rivières). L’entreprise peut aussi contribuer à la dégradation de la santé de ses collaborateurs en ne les équipant pas suffisamment pour manipuler les produits toxiques par exemple (ou via une surcharge de travail…). Dans les pires cas, elles peuvent contribuer au travail des enfants ou à l’esclavage moderne, via notamment leur </w:t>
      </w:r>
      <w:hyperlink r:id="rId12" w:tgtFrame="_top" w:history="1">
        <w:r w:rsidRPr="00F7558D">
          <w:rPr>
            <w:rStyle w:val="Lienhypertexte"/>
            <w:rFonts w:asciiTheme="majorHAnsi" w:hAnsiTheme="majorHAnsi"/>
          </w:rPr>
          <w:t>chaîne de sous-traitance</w:t>
        </w:r>
      </w:hyperlink>
      <w:r w:rsidRPr="00F7558D">
        <w:t>.</w:t>
      </w:r>
    </w:p>
    <w:p w14:paraId="6B31616C" w14:textId="32010EF5" w:rsidR="00F7558D" w:rsidRPr="00D50447" w:rsidRDefault="00F7558D" w:rsidP="00D50447">
      <w:r w:rsidRPr="00F7558D">
        <w:t>A l’inverse, une entreprise peut avoir un impact positif sur la société en favorisant l’insertion des personnes éloignées de l’emploi ou en situation de handicap (notamment le secteur de l’</w:t>
      </w:r>
      <w:hyperlink r:id="rId13" w:tgtFrame="_top" w:history="1">
        <w:r w:rsidRPr="00F7558D">
          <w:rPr>
            <w:rStyle w:val="Lienhypertexte"/>
            <w:rFonts w:asciiTheme="majorHAnsi" w:hAnsiTheme="majorHAnsi"/>
          </w:rPr>
          <w:t>économie sociale et solidaire ou ESS</w:t>
        </w:r>
      </w:hyperlink>
      <w:r w:rsidRPr="00F7558D">
        <w:t>), en favorisant la diversité de son personnel ou en dialoguant en amont des projets avec les riverains et en favorisant l’emploi local.</w:t>
      </w:r>
    </w:p>
    <w:p w14:paraId="60735C7A" w14:textId="77777777" w:rsidR="00F7558D" w:rsidRPr="00F7558D" w:rsidRDefault="00F7558D" w:rsidP="00D50447">
      <w:pPr>
        <w:pStyle w:val="NormalWeb"/>
        <w:spacing w:before="102" w:beforeAutospacing="0" w:after="102"/>
        <w:jc w:val="right"/>
        <w:rPr>
          <w:rFonts w:asciiTheme="majorHAnsi" w:hAnsiTheme="majorHAnsi" w:cstheme="majorHAnsi"/>
        </w:rPr>
      </w:pPr>
      <w:r w:rsidRPr="00F7558D">
        <w:rPr>
          <w:rFonts w:asciiTheme="majorHAnsi" w:hAnsiTheme="majorHAnsi" w:cstheme="majorHAnsi"/>
          <w:sz w:val="22"/>
          <w:szCs w:val="22"/>
        </w:rPr>
        <w:t xml:space="preserve">Source : </w:t>
      </w:r>
      <w:hyperlink r:id="rId14" w:tgtFrame="_top" w:history="1">
        <w:r w:rsidRPr="00F7558D">
          <w:rPr>
            <w:rStyle w:val="Lienhypertexte"/>
            <w:rFonts w:asciiTheme="majorHAnsi" w:hAnsiTheme="majorHAnsi" w:cstheme="majorHAnsi"/>
            <w:sz w:val="22"/>
            <w:szCs w:val="22"/>
          </w:rPr>
          <w:t>https://www.novethic.fr/entreprises-responsables/quest-ce-que-la-rse.html</w:t>
        </w:r>
      </w:hyperlink>
      <w:r w:rsidRPr="00F7558D">
        <w:rPr>
          <w:rFonts w:asciiTheme="majorHAnsi" w:hAnsiTheme="majorHAnsi" w:cstheme="majorHAnsi"/>
          <w:sz w:val="22"/>
          <w:szCs w:val="22"/>
        </w:rPr>
        <w:t xml:space="preserve"> </w:t>
      </w:r>
    </w:p>
    <w:p w14:paraId="2383F262" w14:textId="19C13A75" w:rsidR="00BD5425" w:rsidRDefault="00BD5425">
      <w:pPr>
        <w:spacing w:before="0" w:after="0" w:line="259" w:lineRule="auto"/>
        <w:jc w:val="left"/>
        <w:rPr>
          <w:rFonts w:asciiTheme="majorHAnsi" w:eastAsia="Times New Roman" w:hAnsiTheme="majorHAnsi"/>
          <w:kern w:val="0"/>
          <w:sz w:val="24"/>
          <w:szCs w:val="24"/>
          <w:lang w:eastAsia="fr-FR"/>
        </w:rPr>
      </w:pPr>
      <w:r>
        <w:rPr>
          <w:rFonts w:asciiTheme="majorHAnsi" w:hAnsiTheme="majorHAnsi"/>
        </w:rPr>
        <w:br w:type="page"/>
      </w:r>
    </w:p>
    <w:p w14:paraId="24EC5F37" w14:textId="77777777" w:rsidR="00F7558D" w:rsidRPr="00F7558D" w:rsidRDefault="00F7558D" w:rsidP="00F7558D">
      <w:pPr>
        <w:pStyle w:val="NormalWeb"/>
        <w:spacing w:before="102" w:beforeAutospacing="0" w:after="240"/>
        <w:rPr>
          <w:rFonts w:asciiTheme="majorHAnsi" w:hAnsiTheme="majorHAnsi" w:cstheme="majorHAnsi"/>
        </w:rPr>
      </w:pPr>
    </w:p>
    <w:p w14:paraId="17F654F3" w14:textId="77777777" w:rsidR="00F7558D" w:rsidRPr="00F7558D" w:rsidRDefault="00F7558D" w:rsidP="00BD5425">
      <w:pPr>
        <w:pStyle w:val="documents"/>
      </w:pPr>
      <w:r w:rsidRPr="00F7558D">
        <w:t xml:space="preserve">DOCUMENT 3 – Extraits du rapport </w:t>
      </w:r>
      <w:proofErr w:type="spellStart"/>
      <w:r w:rsidRPr="00F7558D">
        <w:t>RSE</w:t>
      </w:r>
      <w:proofErr w:type="spellEnd"/>
      <w:r w:rsidRPr="00F7558D">
        <w:t xml:space="preserve"> – Groupe FNAC-DARTY</w:t>
      </w:r>
    </w:p>
    <w:p w14:paraId="60259C5B" w14:textId="1E38F6F0" w:rsidR="00F7558D" w:rsidRPr="00F7558D" w:rsidRDefault="00F7558D" w:rsidP="00F7558D">
      <w:pPr>
        <w:pStyle w:val="NormalWeb"/>
        <w:spacing w:before="102" w:beforeAutospacing="0" w:after="240"/>
        <w:rPr>
          <w:rFonts w:asciiTheme="majorHAnsi" w:hAnsiTheme="majorHAnsi" w:cstheme="majorHAnsi"/>
        </w:rPr>
      </w:pPr>
      <w:r w:rsidRPr="00F7558D">
        <w:rPr>
          <w:rFonts w:asciiTheme="majorHAnsi" w:hAnsiTheme="majorHAnsi" w:cstheme="majorHAnsi"/>
          <w:noProof/>
        </w:rPr>
        <w:drawing>
          <wp:inline distT="0" distB="0" distL="0" distR="0" wp14:anchorId="03AF4741" wp14:editId="6156B3D5">
            <wp:extent cx="5759450" cy="2618105"/>
            <wp:effectExtent l="0" t="0" r="0" b="0"/>
            <wp:docPr id="917048693"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997" cy="2621536"/>
                    </a:xfrm>
                    <a:prstGeom prst="rect">
                      <a:avLst/>
                    </a:prstGeom>
                    <a:noFill/>
                    <a:ln>
                      <a:noFill/>
                    </a:ln>
                  </pic:spPr>
                </pic:pic>
              </a:graphicData>
            </a:graphic>
          </wp:inline>
        </w:drawing>
      </w:r>
    </w:p>
    <w:p w14:paraId="515EB561" w14:textId="77777777" w:rsidR="00F7558D" w:rsidRPr="00F7558D" w:rsidRDefault="00F7558D" w:rsidP="00F7558D">
      <w:pPr>
        <w:pStyle w:val="NormalWeb"/>
        <w:spacing w:before="102" w:beforeAutospacing="0" w:after="240"/>
        <w:rPr>
          <w:rFonts w:asciiTheme="majorHAnsi" w:hAnsiTheme="majorHAnsi" w:cstheme="majorHAnsi"/>
        </w:rPr>
      </w:pPr>
    </w:p>
    <w:p w14:paraId="3961188A" w14:textId="40BD8103" w:rsidR="00F7558D" w:rsidRPr="00F7558D" w:rsidRDefault="00F7558D" w:rsidP="00F7558D">
      <w:pPr>
        <w:pStyle w:val="NormalWeb"/>
        <w:spacing w:before="102" w:beforeAutospacing="0" w:after="240"/>
        <w:rPr>
          <w:rFonts w:asciiTheme="majorHAnsi" w:hAnsiTheme="majorHAnsi" w:cstheme="majorHAnsi"/>
        </w:rPr>
      </w:pPr>
      <w:r w:rsidRPr="00F7558D">
        <w:rPr>
          <w:rFonts w:asciiTheme="majorHAnsi" w:hAnsiTheme="majorHAnsi" w:cstheme="majorHAnsi"/>
          <w:noProof/>
        </w:rPr>
        <w:drawing>
          <wp:inline distT="0" distB="0" distL="0" distR="0" wp14:anchorId="0C9109D3" wp14:editId="1D9EC9C3">
            <wp:extent cx="5759450" cy="2393315"/>
            <wp:effectExtent l="0" t="0" r="0" b="6985"/>
            <wp:docPr id="98685372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393315"/>
                    </a:xfrm>
                    <a:prstGeom prst="rect">
                      <a:avLst/>
                    </a:prstGeom>
                    <a:noFill/>
                    <a:ln>
                      <a:noFill/>
                    </a:ln>
                  </pic:spPr>
                </pic:pic>
              </a:graphicData>
            </a:graphic>
          </wp:inline>
        </w:drawing>
      </w:r>
    </w:p>
    <w:p w14:paraId="662B4BB1" w14:textId="14E71CA9" w:rsidR="00BD5425" w:rsidRDefault="00BD5425">
      <w:pPr>
        <w:spacing w:before="0" w:after="0" w:line="259" w:lineRule="auto"/>
        <w:jc w:val="left"/>
        <w:rPr>
          <w:rFonts w:asciiTheme="majorHAnsi" w:eastAsia="Times New Roman" w:hAnsiTheme="majorHAnsi"/>
          <w:kern w:val="0"/>
          <w:sz w:val="24"/>
          <w:szCs w:val="24"/>
          <w:lang w:eastAsia="fr-FR"/>
        </w:rPr>
      </w:pPr>
      <w:r>
        <w:rPr>
          <w:rFonts w:asciiTheme="majorHAnsi" w:hAnsiTheme="majorHAnsi"/>
        </w:rPr>
        <w:br w:type="page"/>
      </w:r>
    </w:p>
    <w:p w14:paraId="014339EB" w14:textId="77777777" w:rsidR="00BD5425" w:rsidRDefault="00BD5425" w:rsidP="00BD5425">
      <w:pPr>
        <w:pStyle w:val="NormalWeb"/>
        <w:rPr>
          <w:rFonts w:asciiTheme="majorHAnsi" w:hAnsiTheme="majorHAnsi" w:cstheme="majorHAnsi"/>
        </w:rPr>
        <w:sectPr w:rsidR="00BD5425" w:rsidSect="00F7558D">
          <w:footerReference w:type="default" r:id="rId17"/>
          <w:pgSz w:w="11906" w:h="16838"/>
          <w:pgMar w:top="567" w:right="1418" w:bottom="567" w:left="1418" w:header="709" w:footer="709" w:gutter="0"/>
          <w:cols w:space="708"/>
          <w:docGrid w:linePitch="360"/>
        </w:sectPr>
      </w:pPr>
    </w:p>
    <w:p w14:paraId="49A51823" w14:textId="1640D9E7" w:rsidR="00F7558D" w:rsidRDefault="00F7558D" w:rsidP="00BD5425">
      <w:pPr>
        <w:pStyle w:val="documents"/>
      </w:pPr>
      <w:r w:rsidRPr="00F7558D">
        <w:lastRenderedPageBreak/>
        <w:t xml:space="preserve">DOCUMENT 4 - Extrait du rapport </w:t>
      </w:r>
      <w:proofErr w:type="spellStart"/>
      <w:r w:rsidRPr="00F7558D">
        <w:t>RSE</w:t>
      </w:r>
      <w:proofErr w:type="spellEnd"/>
      <w:r w:rsidRPr="00F7558D">
        <w:t xml:space="preserve"> – Groupe FNAC-DARTY </w:t>
      </w:r>
    </w:p>
    <w:p w14:paraId="432C6E72" w14:textId="5FD9EE04" w:rsidR="00BD5425" w:rsidRDefault="00BD5425" w:rsidP="00BD5425">
      <w:pPr>
        <w:pStyle w:val="documents"/>
      </w:pPr>
      <w:r w:rsidRPr="00F7558D">
        <w:rPr>
          <w:noProof/>
        </w:rPr>
        <w:drawing>
          <wp:anchor distT="0" distB="0" distL="0" distR="0" simplePos="0" relativeHeight="251663360" behindDoc="1" locked="0" layoutInCell="1" allowOverlap="0" wp14:anchorId="468CF7FA" wp14:editId="29121A92">
            <wp:simplePos x="0" y="0"/>
            <wp:positionH relativeFrom="column">
              <wp:posOffset>0</wp:posOffset>
            </wp:positionH>
            <wp:positionV relativeFrom="line">
              <wp:posOffset>222250</wp:posOffset>
            </wp:positionV>
            <wp:extent cx="9518650" cy="5536565"/>
            <wp:effectExtent l="0" t="0" r="6350" b="6985"/>
            <wp:wrapTight wrapText="bothSides">
              <wp:wrapPolygon edited="0">
                <wp:start x="0" y="0"/>
                <wp:lineTo x="0" y="21553"/>
                <wp:lineTo x="21571" y="21553"/>
                <wp:lineTo x="21571" y="0"/>
                <wp:lineTo x="0" y="0"/>
              </wp:wrapPolygon>
            </wp:wrapTight>
            <wp:docPr id="26332176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0" cy="553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16FE5" w14:textId="2B0A1ED1" w:rsidR="00BD5425" w:rsidRPr="00F7558D" w:rsidRDefault="00BD5425" w:rsidP="00BD5425">
      <w:pPr>
        <w:pStyle w:val="documents"/>
      </w:pPr>
    </w:p>
    <w:p w14:paraId="5D9BD13A" w14:textId="067B6A02" w:rsidR="00F7558D" w:rsidRPr="00F7558D" w:rsidRDefault="00F7558D" w:rsidP="00BD5425">
      <w:pPr>
        <w:pStyle w:val="documents"/>
        <w:ind w:left="284"/>
      </w:pPr>
      <w:r w:rsidRPr="00F7558D">
        <w:lastRenderedPageBreak/>
        <w:t xml:space="preserve">DOCUMENT 5 – Extrait de la plaquette AFNOR – Pourquoi engager une démarche </w:t>
      </w:r>
      <w:proofErr w:type="spellStart"/>
      <w:r w:rsidRPr="00F7558D">
        <w:t>RSE</w:t>
      </w:r>
      <w:proofErr w:type="spellEnd"/>
      <w:r w:rsidRPr="00F7558D">
        <w:t> ?</w:t>
      </w:r>
    </w:p>
    <w:p w14:paraId="3DB68818" w14:textId="479E9250" w:rsidR="00F7558D" w:rsidRPr="00F7558D" w:rsidRDefault="00BD5425" w:rsidP="00BD5425">
      <w:pPr>
        <w:pStyle w:val="NormalWeb"/>
        <w:spacing w:after="240"/>
        <w:ind w:left="284"/>
        <w:rPr>
          <w:rFonts w:asciiTheme="majorHAnsi" w:hAnsiTheme="majorHAnsi" w:cstheme="majorHAnsi"/>
        </w:rPr>
      </w:pPr>
      <w:r w:rsidRPr="00F7558D">
        <w:rPr>
          <w:rFonts w:asciiTheme="majorHAnsi" w:hAnsiTheme="majorHAnsi" w:cstheme="majorHAnsi"/>
          <w:noProof/>
        </w:rPr>
        <w:drawing>
          <wp:anchor distT="0" distB="0" distL="114300" distR="114300" simplePos="0" relativeHeight="251659264" behindDoc="0" locked="0" layoutInCell="1" allowOverlap="1" wp14:anchorId="333290D6" wp14:editId="37EA0F50">
            <wp:simplePos x="0" y="0"/>
            <wp:positionH relativeFrom="column">
              <wp:posOffset>471805</wp:posOffset>
            </wp:positionH>
            <wp:positionV relativeFrom="paragraph">
              <wp:posOffset>48895</wp:posOffset>
            </wp:positionV>
            <wp:extent cx="8410575" cy="5040630"/>
            <wp:effectExtent l="0" t="0" r="9525" b="7620"/>
            <wp:wrapSquare wrapText="bothSides"/>
            <wp:docPr id="19131151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10575" cy="504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FDB62" w14:textId="4405DAE8" w:rsidR="00F7558D" w:rsidRPr="00F7558D" w:rsidRDefault="00F7558D" w:rsidP="00BD5425">
      <w:pPr>
        <w:pStyle w:val="NormalWeb"/>
        <w:spacing w:after="240"/>
        <w:ind w:left="284"/>
        <w:rPr>
          <w:rFonts w:asciiTheme="majorHAnsi" w:hAnsiTheme="majorHAnsi" w:cstheme="majorHAnsi"/>
        </w:rPr>
      </w:pPr>
    </w:p>
    <w:p w14:paraId="0FE01034" w14:textId="733C11C7" w:rsidR="00F7558D" w:rsidRPr="00F7558D" w:rsidRDefault="00F7558D" w:rsidP="00BD5425">
      <w:pPr>
        <w:pStyle w:val="NormalWeb"/>
        <w:spacing w:after="240"/>
        <w:ind w:left="284"/>
        <w:rPr>
          <w:rFonts w:asciiTheme="majorHAnsi" w:hAnsiTheme="majorHAnsi" w:cstheme="majorHAnsi"/>
        </w:rPr>
      </w:pPr>
    </w:p>
    <w:p w14:paraId="21DA46F3" w14:textId="77777777" w:rsidR="00F7558D" w:rsidRPr="00F7558D" w:rsidRDefault="00F7558D" w:rsidP="00BD5425">
      <w:pPr>
        <w:pStyle w:val="NormalWeb"/>
        <w:spacing w:after="240"/>
        <w:ind w:left="284"/>
        <w:rPr>
          <w:rFonts w:asciiTheme="majorHAnsi" w:hAnsiTheme="majorHAnsi" w:cstheme="majorHAnsi"/>
        </w:rPr>
      </w:pPr>
    </w:p>
    <w:p w14:paraId="4DE0AA9F" w14:textId="77777777" w:rsidR="00F7558D" w:rsidRPr="00F7558D" w:rsidRDefault="00F7558D" w:rsidP="00BD5425">
      <w:pPr>
        <w:pStyle w:val="NormalWeb"/>
        <w:ind w:left="284"/>
        <w:rPr>
          <w:rFonts w:asciiTheme="majorHAnsi" w:hAnsiTheme="majorHAnsi" w:cstheme="majorHAnsi"/>
        </w:rPr>
      </w:pPr>
    </w:p>
    <w:p w14:paraId="3EFE8781" w14:textId="77777777" w:rsidR="00F7558D" w:rsidRPr="00F7558D" w:rsidRDefault="00F7558D" w:rsidP="00BD5425">
      <w:pPr>
        <w:pStyle w:val="NormalWeb"/>
        <w:spacing w:after="240"/>
        <w:ind w:left="284"/>
        <w:rPr>
          <w:rFonts w:asciiTheme="majorHAnsi" w:hAnsiTheme="majorHAnsi" w:cstheme="majorHAnsi"/>
        </w:rPr>
      </w:pPr>
    </w:p>
    <w:p w14:paraId="45A12F5D" w14:textId="77777777" w:rsidR="00F7558D" w:rsidRPr="00F7558D" w:rsidRDefault="00F7558D" w:rsidP="00BD5425">
      <w:pPr>
        <w:pStyle w:val="NormalWeb"/>
        <w:spacing w:after="240"/>
        <w:ind w:left="284"/>
        <w:rPr>
          <w:rFonts w:asciiTheme="majorHAnsi" w:hAnsiTheme="majorHAnsi" w:cstheme="majorHAnsi"/>
        </w:rPr>
      </w:pPr>
    </w:p>
    <w:p w14:paraId="53A2D1E9" w14:textId="77777777" w:rsidR="00F7558D" w:rsidRPr="00F7558D" w:rsidRDefault="00F7558D" w:rsidP="00BD5425">
      <w:pPr>
        <w:pStyle w:val="NormalWeb"/>
        <w:spacing w:after="240"/>
        <w:ind w:left="284"/>
        <w:rPr>
          <w:rFonts w:asciiTheme="majorHAnsi" w:hAnsiTheme="majorHAnsi" w:cstheme="majorHAnsi"/>
        </w:rPr>
      </w:pPr>
    </w:p>
    <w:p w14:paraId="285BAA4B" w14:textId="77777777" w:rsidR="00F7558D" w:rsidRPr="00F7558D" w:rsidRDefault="00F7558D" w:rsidP="00BD5425">
      <w:pPr>
        <w:pStyle w:val="NormalWeb"/>
        <w:spacing w:after="240"/>
        <w:ind w:left="284"/>
        <w:rPr>
          <w:rFonts w:asciiTheme="majorHAnsi" w:hAnsiTheme="majorHAnsi" w:cstheme="majorHAnsi"/>
        </w:rPr>
      </w:pPr>
    </w:p>
    <w:p w14:paraId="5FA0C022" w14:textId="77777777" w:rsidR="00F7558D" w:rsidRPr="00F7558D" w:rsidRDefault="00F7558D" w:rsidP="00BD5425">
      <w:pPr>
        <w:pStyle w:val="NormalWeb"/>
        <w:spacing w:after="240"/>
        <w:ind w:left="284"/>
        <w:rPr>
          <w:rFonts w:asciiTheme="majorHAnsi" w:hAnsiTheme="majorHAnsi" w:cstheme="majorHAnsi"/>
        </w:rPr>
      </w:pPr>
    </w:p>
    <w:p w14:paraId="34F7BDBB" w14:textId="77777777" w:rsidR="00F7558D" w:rsidRPr="00F7558D" w:rsidRDefault="00F7558D" w:rsidP="00BD5425">
      <w:pPr>
        <w:pStyle w:val="NormalWeb"/>
        <w:spacing w:after="240"/>
        <w:ind w:left="284"/>
        <w:rPr>
          <w:rFonts w:asciiTheme="majorHAnsi" w:hAnsiTheme="majorHAnsi" w:cstheme="majorHAnsi"/>
        </w:rPr>
      </w:pPr>
    </w:p>
    <w:p w14:paraId="1F367F8F" w14:textId="77777777" w:rsidR="00F7558D" w:rsidRPr="00F7558D" w:rsidRDefault="00F7558D" w:rsidP="00BD5425">
      <w:pPr>
        <w:pStyle w:val="NormalWeb"/>
        <w:spacing w:after="240"/>
        <w:ind w:left="284"/>
        <w:rPr>
          <w:rFonts w:asciiTheme="majorHAnsi" w:hAnsiTheme="majorHAnsi" w:cstheme="majorHAnsi"/>
        </w:rPr>
      </w:pPr>
    </w:p>
    <w:p w14:paraId="08C85583" w14:textId="77777777" w:rsidR="00F7558D" w:rsidRPr="00F7558D" w:rsidRDefault="00F7558D" w:rsidP="00BD5425">
      <w:pPr>
        <w:pStyle w:val="NormalWeb"/>
        <w:spacing w:after="240"/>
        <w:ind w:left="284"/>
        <w:rPr>
          <w:rFonts w:asciiTheme="majorHAnsi" w:hAnsiTheme="majorHAnsi" w:cstheme="majorHAnsi"/>
        </w:rPr>
      </w:pPr>
    </w:p>
    <w:p w14:paraId="40C2B413" w14:textId="77777777" w:rsidR="00BD5425" w:rsidRPr="00F7558D" w:rsidRDefault="00BD5425" w:rsidP="00BD5425">
      <w:pPr>
        <w:pStyle w:val="NormalWeb"/>
        <w:spacing w:after="0"/>
        <w:ind w:left="284"/>
        <w:rPr>
          <w:rFonts w:asciiTheme="majorHAnsi" w:hAnsiTheme="majorHAnsi" w:cstheme="majorHAnsi"/>
        </w:rPr>
      </w:pPr>
    </w:p>
    <w:p w14:paraId="57B9924A" w14:textId="77777777" w:rsidR="00F7558D" w:rsidRPr="00F7558D" w:rsidRDefault="00F7558D" w:rsidP="00BD5425">
      <w:pPr>
        <w:spacing w:before="0" w:after="0"/>
        <w:ind w:left="284"/>
        <w:jc w:val="left"/>
      </w:pPr>
      <w:r w:rsidRPr="000D5D15">
        <w:rPr>
          <w:b/>
          <w:bCs/>
        </w:rPr>
        <w:t>Profitabilité</w:t>
      </w:r>
      <w:r w:rsidRPr="00F7558D">
        <w:t> : fait de générer un profit, un bénéfice.</w:t>
      </w:r>
    </w:p>
    <w:p w14:paraId="052E17F3" w14:textId="77777777" w:rsidR="00F7558D" w:rsidRPr="00F7558D" w:rsidRDefault="00F7558D" w:rsidP="00BD5425">
      <w:pPr>
        <w:spacing w:before="0" w:after="0"/>
        <w:ind w:left="284"/>
        <w:jc w:val="left"/>
      </w:pPr>
      <w:r w:rsidRPr="000D5D15">
        <w:rPr>
          <w:b/>
          <w:bCs/>
        </w:rPr>
        <w:t>Empirique</w:t>
      </w:r>
      <w:r w:rsidRPr="00F7558D">
        <w:t> : qui ne s’appuie que sur l’expérience du métier.</w:t>
      </w:r>
    </w:p>
    <w:p w14:paraId="3A22BFC6" w14:textId="665C7EAC" w:rsidR="00AF4D63" w:rsidRPr="00BD5425" w:rsidRDefault="00F7558D" w:rsidP="00BD5425">
      <w:pPr>
        <w:spacing w:before="0" w:after="0"/>
        <w:ind w:left="284"/>
        <w:jc w:val="left"/>
        <w:rPr>
          <w:rStyle w:val="lev"/>
          <w:b w:val="0"/>
          <w:bCs w:val="0"/>
        </w:rPr>
      </w:pPr>
      <w:r w:rsidRPr="000D5D15">
        <w:rPr>
          <w:b/>
          <w:bCs/>
        </w:rPr>
        <w:t>Intuitive</w:t>
      </w:r>
      <w:r w:rsidRPr="00F7558D">
        <w:t> : de l’ordre du naturel.</w:t>
      </w:r>
    </w:p>
    <w:sectPr w:rsidR="00AF4D63" w:rsidRPr="00BD5425" w:rsidSect="00BD5425">
      <w:pgSz w:w="16838" w:h="11906" w:orient="landscape"/>
      <w:pgMar w:top="993" w:right="567"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0DEF2" w14:textId="77777777" w:rsidR="000F011E" w:rsidRDefault="000F011E" w:rsidP="003C3992">
      <w:r>
        <w:separator/>
      </w:r>
    </w:p>
  </w:endnote>
  <w:endnote w:type="continuationSeparator" w:id="0">
    <w:p w14:paraId="0C66CBAE" w14:textId="77777777" w:rsidR="000F011E" w:rsidRDefault="000F011E" w:rsidP="003C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84173" w14:textId="1079B398" w:rsidR="00C17593" w:rsidRPr="00C17593" w:rsidRDefault="00C17593" w:rsidP="00C17593">
    <w:pPr>
      <w:pStyle w:val="Pieddepage"/>
      <w:tabs>
        <w:tab w:val="clear" w:pos="4536"/>
        <w:tab w:val="clear" w:pos="9072"/>
        <w:tab w:val="right" w:pos="10206"/>
      </w:tabs>
      <w:ind w:left="284"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4796FC68" wp14:editId="065DEF56">
          <wp:simplePos x="0" y="0"/>
          <wp:positionH relativeFrom="column">
            <wp:posOffset>-282575</wp:posOffset>
          </wp:positionH>
          <wp:positionV relativeFrom="paragraph">
            <wp:posOffset>-26035</wp:posOffset>
          </wp:positionV>
          <wp:extent cx="410845" cy="308610"/>
          <wp:effectExtent l="0" t="0" r="8255" b="0"/>
          <wp:wrapNone/>
          <wp:docPr id="1067827235" name="Image 106782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sz w:val="16"/>
        <w:szCs w:val="16"/>
      </w:rPr>
      <w:t xml:space="preserve"> </w:t>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D0423B">
      <w:rPr>
        <w:rFonts w:asciiTheme="majorHAnsi" w:hAnsiTheme="majorHAnsi"/>
        <w:noProof/>
        <w:sz w:val="16"/>
        <w:szCs w:val="16"/>
      </w:rPr>
      <w:t>2024</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Éc</w:t>
    </w:r>
    <w:r w:rsidR="00CE1FB1">
      <w:rPr>
        <w:rFonts w:asciiTheme="majorHAnsi" w:hAnsiTheme="majorHAnsi"/>
        <w:sz w:val="16"/>
        <w:szCs w:val="16"/>
      </w:rPr>
      <w:t>o</w:t>
    </w:r>
    <w:r>
      <w:rPr>
        <w:rFonts w:asciiTheme="majorHAnsi" w:hAnsiTheme="majorHAnsi"/>
        <w:sz w:val="16"/>
        <w:szCs w:val="16"/>
      </w:rPr>
      <w:t>-</w:t>
    </w:r>
    <w:proofErr w:type="gramStart"/>
    <w:r>
      <w:rPr>
        <w:rFonts w:asciiTheme="majorHAnsi" w:hAnsiTheme="majorHAnsi"/>
        <w:sz w:val="16"/>
        <w:szCs w:val="16"/>
      </w:rPr>
      <w:t>Gestion  -</w:t>
    </w:r>
    <w:proofErr w:type="gramEnd"/>
    <w:r>
      <w:rPr>
        <w:rFonts w:asciiTheme="majorHAnsi" w:hAnsiTheme="majorHAnsi"/>
        <w:sz w:val="16"/>
        <w:szCs w:val="16"/>
      </w:rPr>
      <w:t xml:space="preserve"> La démarche </w:t>
    </w:r>
    <w:proofErr w:type="spellStart"/>
    <w:r>
      <w:rPr>
        <w:rFonts w:asciiTheme="majorHAnsi" w:hAnsiTheme="majorHAnsi"/>
        <w:sz w:val="16"/>
        <w:szCs w:val="16"/>
      </w:rPr>
      <w:t>RSE</w:t>
    </w:r>
    <w:proofErr w:type="spellEnd"/>
    <w:r>
      <w:rPr>
        <w:rFonts w:asciiTheme="majorHAnsi" w:hAnsiTheme="majorHAnsi"/>
        <w:sz w:val="16"/>
        <w:szCs w:val="16"/>
      </w:rPr>
      <w:t xml:space="preserve"> | </w:t>
    </w:r>
    <w:proofErr w:type="spellStart"/>
    <w:r>
      <w:rPr>
        <w:rFonts w:asciiTheme="majorHAnsi" w:hAnsiTheme="majorHAnsi"/>
        <w:sz w:val="16"/>
        <w:szCs w:val="16"/>
      </w:rPr>
      <w:t>BacPro</w:t>
    </w:r>
    <w:proofErr w:type="spellEnd"/>
    <w:r>
      <w:rPr>
        <w:rFonts w:asciiTheme="majorHAnsi" w:hAnsiTheme="majorHAnsi"/>
        <w:sz w:val="16"/>
        <w:szCs w:val="16"/>
      </w:rPr>
      <w:t xml:space="preserve"> CIEL   – Jérémy </w:t>
    </w:r>
    <w:proofErr w:type="spellStart"/>
    <w:r>
      <w:rPr>
        <w:rFonts w:asciiTheme="majorHAnsi" w:hAnsiTheme="majorHAnsi"/>
        <w:sz w:val="16"/>
        <w:szCs w:val="16"/>
      </w:rPr>
      <w:t>SENABRE</w:t>
    </w:r>
    <w:proofErr w:type="spellEnd"/>
    <w:r>
      <w:rPr>
        <w:rFonts w:asciiTheme="majorHAnsi" w:hAnsiTheme="majorHAnsi"/>
        <w:sz w:val="16"/>
        <w:szCs w:val="16"/>
      </w:rPr>
      <w:t xml:space="preserve"> académie de Bordeaux</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DA4E" w14:textId="77777777" w:rsidR="000F011E" w:rsidRDefault="000F011E" w:rsidP="003C3992">
      <w:r>
        <w:separator/>
      </w:r>
    </w:p>
  </w:footnote>
  <w:footnote w:type="continuationSeparator" w:id="0">
    <w:p w14:paraId="4F613A58" w14:textId="77777777" w:rsidR="000F011E" w:rsidRDefault="000F011E" w:rsidP="003C3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43133"/>
    <w:multiLevelType w:val="hybridMultilevel"/>
    <w:tmpl w:val="4C42ECE2"/>
    <w:lvl w:ilvl="0" w:tplc="2550EE46">
      <w:start w:val="1"/>
      <w:numFmt w:val="bullet"/>
      <w:lvlText w:val="•"/>
      <w:lvlJc w:val="left"/>
      <w:pPr>
        <w:tabs>
          <w:tab w:val="num" w:pos="720"/>
        </w:tabs>
        <w:ind w:left="720" w:hanging="360"/>
      </w:pPr>
      <w:rPr>
        <w:rFonts w:ascii="Times New Roman" w:hAnsi="Times New Roman" w:hint="default"/>
      </w:rPr>
    </w:lvl>
    <w:lvl w:ilvl="1" w:tplc="85D02560" w:tentative="1">
      <w:start w:val="1"/>
      <w:numFmt w:val="bullet"/>
      <w:lvlText w:val="•"/>
      <w:lvlJc w:val="left"/>
      <w:pPr>
        <w:tabs>
          <w:tab w:val="num" w:pos="1440"/>
        </w:tabs>
        <w:ind w:left="1440" w:hanging="360"/>
      </w:pPr>
      <w:rPr>
        <w:rFonts w:ascii="Times New Roman" w:hAnsi="Times New Roman" w:hint="default"/>
      </w:rPr>
    </w:lvl>
    <w:lvl w:ilvl="2" w:tplc="52E8F8C6" w:tentative="1">
      <w:start w:val="1"/>
      <w:numFmt w:val="bullet"/>
      <w:lvlText w:val="•"/>
      <w:lvlJc w:val="left"/>
      <w:pPr>
        <w:tabs>
          <w:tab w:val="num" w:pos="2160"/>
        </w:tabs>
        <w:ind w:left="2160" w:hanging="360"/>
      </w:pPr>
      <w:rPr>
        <w:rFonts w:ascii="Times New Roman" w:hAnsi="Times New Roman" w:hint="default"/>
      </w:rPr>
    </w:lvl>
    <w:lvl w:ilvl="3" w:tplc="64E4FC9A" w:tentative="1">
      <w:start w:val="1"/>
      <w:numFmt w:val="bullet"/>
      <w:lvlText w:val="•"/>
      <w:lvlJc w:val="left"/>
      <w:pPr>
        <w:tabs>
          <w:tab w:val="num" w:pos="2880"/>
        </w:tabs>
        <w:ind w:left="2880" w:hanging="360"/>
      </w:pPr>
      <w:rPr>
        <w:rFonts w:ascii="Times New Roman" w:hAnsi="Times New Roman" w:hint="default"/>
      </w:rPr>
    </w:lvl>
    <w:lvl w:ilvl="4" w:tplc="595A24CC" w:tentative="1">
      <w:start w:val="1"/>
      <w:numFmt w:val="bullet"/>
      <w:lvlText w:val="•"/>
      <w:lvlJc w:val="left"/>
      <w:pPr>
        <w:tabs>
          <w:tab w:val="num" w:pos="3600"/>
        </w:tabs>
        <w:ind w:left="3600" w:hanging="360"/>
      </w:pPr>
      <w:rPr>
        <w:rFonts w:ascii="Times New Roman" w:hAnsi="Times New Roman" w:hint="default"/>
      </w:rPr>
    </w:lvl>
    <w:lvl w:ilvl="5" w:tplc="184214A0" w:tentative="1">
      <w:start w:val="1"/>
      <w:numFmt w:val="bullet"/>
      <w:lvlText w:val="•"/>
      <w:lvlJc w:val="left"/>
      <w:pPr>
        <w:tabs>
          <w:tab w:val="num" w:pos="4320"/>
        </w:tabs>
        <w:ind w:left="4320" w:hanging="360"/>
      </w:pPr>
      <w:rPr>
        <w:rFonts w:ascii="Times New Roman" w:hAnsi="Times New Roman" w:hint="default"/>
      </w:rPr>
    </w:lvl>
    <w:lvl w:ilvl="6" w:tplc="86B2FDA2" w:tentative="1">
      <w:start w:val="1"/>
      <w:numFmt w:val="bullet"/>
      <w:lvlText w:val="•"/>
      <w:lvlJc w:val="left"/>
      <w:pPr>
        <w:tabs>
          <w:tab w:val="num" w:pos="5040"/>
        </w:tabs>
        <w:ind w:left="5040" w:hanging="360"/>
      </w:pPr>
      <w:rPr>
        <w:rFonts w:ascii="Times New Roman" w:hAnsi="Times New Roman" w:hint="default"/>
      </w:rPr>
    </w:lvl>
    <w:lvl w:ilvl="7" w:tplc="EEF2790E" w:tentative="1">
      <w:start w:val="1"/>
      <w:numFmt w:val="bullet"/>
      <w:lvlText w:val="•"/>
      <w:lvlJc w:val="left"/>
      <w:pPr>
        <w:tabs>
          <w:tab w:val="num" w:pos="5760"/>
        </w:tabs>
        <w:ind w:left="5760" w:hanging="360"/>
      </w:pPr>
      <w:rPr>
        <w:rFonts w:ascii="Times New Roman" w:hAnsi="Times New Roman" w:hint="default"/>
      </w:rPr>
    </w:lvl>
    <w:lvl w:ilvl="8" w:tplc="83B079D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860B50"/>
    <w:multiLevelType w:val="multilevel"/>
    <w:tmpl w:val="50B4759E"/>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FF01798"/>
    <w:multiLevelType w:val="hybridMultilevel"/>
    <w:tmpl w:val="9E0017DA"/>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6B27CC"/>
    <w:multiLevelType w:val="multilevel"/>
    <w:tmpl w:val="2D9AC1C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36256D"/>
    <w:multiLevelType w:val="hybridMultilevel"/>
    <w:tmpl w:val="0E82FA86"/>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047420"/>
    <w:multiLevelType w:val="hybridMultilevel"/>
    <w:tmpl w:val="ADC860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615D01"/>
    <w:multiLevelType w:val="hybridMultilevel"/>
    <w:tmpl w:val="76F6227C"/>
    <w:lvl w:ilvl="0" w:tplc="040C0001">
      <w:start w:val="1"/>
      <w:numFmt w:val="bullet"/>
      <w:lvlText w:val=""/>
      <w:lvlJc w:val="left"/>
      <w:pPr>
        <w:ind w:left="720" w:hanging="360"/>
      </w:pPr>
      <w:rPr>
        <w:rFonts w:ascii="Symbol" w:hAnsi="Symbol" w:hint="default"/>
      </w:rPr>
    </w:lvl>
    <w:lvl w:ilvl="1" w:tplc="307C7B72">
      <w:numFmt w:val="bullet"/>
      <w:lvlText w:val="-"/>
      <w:lvlJc w:val="left"/>
      <w:pPr>
        <w:ind w:left="1440" w:hanging="360"/>
      </w:pPr>
      <w:rPr>
        <w:rFonts w:ascii="Calibri Light" w:eastAsia="Times New Roman"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0D332A"/>
    <w:multiLevelType w:val="hybridMultilevel"/>
    <w:tmpl w:val="872C0F6E"/>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3D2829"/>
    <w:multiLevelType w:val="hybridMultilevel"/>
    <w:tmpl w:val="C0D406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29B4A35"/>
    <w:multiLevelType w:val="hybridMultilevel"/>
    <w:tmpl w:val="54FCC8C8"/>
    <w:lvl w:ilvl="0" w:tplc="4B8230BC">
      <w:start w:val="1"/>
      <w:numFmt w:val="decimal"/>
      <w:lvlText w:val="%1."/>
      <w:lvlJc w:val="left"/>
      <w:pPr>
        <w:ind w:left="720" w:hanging="360"/>
      </w:pPr>
      <w:rPr>
        <w:rFonts w:asciiTheme="majorHAnsi" w:eastAsiaTheme="minorHAnsi" w:hAnsiTheme="majorHAnsi" w:cstheme="maj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487A39"/>
    <w:multiLevelType w:val="hybridMultilevel"/>
    <w:tmpl w:val="6478C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A85792"/>
    <w:multiLevelType w:val="hybridMultilevel"/>
    <w:tmpl w:val="9D625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035568"/>
    <w:multiLevelType w:val="hybridMultilevel"/>
    <w:tmpl w:val="770A5760"/>
    <w:lvl w:ilvl="0" w:tplc="6288665E">
      <w:start w:val="1"/>
      <w:numFmt w:val="bullet"/>
      <w:lvlText w:val="•"/>
      <w:lvlJc w:val="left"/>
      <w:pPr>
        <w:tabs>
          <w:tab w:val="num" w:pos="720"/>
        </w:tabs>
        <w:ind w:left="720" w:hanging="360"/>
      </w:pPr>
      <w:rPr>
        <w:rFonts w:ascii="Times New Roman" w:hAnsi="Times New Roman" w:hint="default"/>
      </w:rPr>
    </w:lvl>
    <w:lvl w:ilvl="1" w:tplc="AE104FF6" w:tentative="1">
      <w:start w:val="1"/>
      <w:numFmt w:val="bullet"/>
      <w:lvlText w:val="•"/>
      <w:lvlJc w:val="left"/>
      <w:pPr>
        <w:tabs>
          <w:tab w:val="num" w:pos="1440"/>
        </w:tabs>
        <w:ind w:left="1440" w:hanging="360"/>
      </w:pPr>
      <w:rPr>
        <w:rFonts w:ascii="Times New Roman" w:hAnsi="Times New Roman" w:hint="default"/>
      </w:rPr>
    </w:lvl>
    <w:lvl w:ilvl="2" w:tplc="0D666306" w:tentative="1">
      <w:start w:val="1"/>
      <w:numFmt w:val="bullet"/>
      <w:lvlText w:val="•"/>
      <w:lvlJc w:val="left"/>
      <w:pPr>
        <w:tabs>
          <w:tab w:val="num" w:pos="2160"/>
        </w:tabs>
        <w:ind w:left="2160" w:hanging="360"/>
      </w:pPr>
      <w:rPr>
        <w:rFonts w:ascii="Times New Roman" w:hAnsi="Times New Roman" w:hint="default"/>
      </w:rPr>
    </w:lvl>
    <w:lvl w:ilvl="3" w:tplc="49E89A0E" w:tentative="1">
      <w:start w:val="1"/>
      <w:numFmt w:val="bullet"/>
      <w:lvlText w:val="•"/>
      <w:lvlJc w:val="left"/>
      <w:pPr>
        <w:tabs>
          <w:tab w:val="num" w:pos="2880"/>
        </w:tabs>
        <w:ind w:left="2880" w:hanging="360"/>
      </w:pPr>
      <w:rPr>
        <w:rFonts w:ascii="Times New Roman" w:hAnsi="Times New Roman" w:hint="default"/>
      </w:rPr>
    </w:lvl>
    <w:lvl w:ilvl="4" w:tplc="8C42261C" w:tentative="1">
      <w:start w:val="1"/>
      <w:numFmt w:val="bullet"/>
      <w:lvlText w:val="•"/>
      <w:lvlJc w:val="left"/>
      <w:pPr>
        <w:tabs>
          <w:tab w:val="num" w:pos="3600"/>
        </w:tabs>
        <w:ind w:left="3600" w:hanging="360"/>
      </w:pPr>
      <w:rPr>
        <w:rFonts w:ascii="Times New Roman" w:hAnsi="Times New Roman" w:hint="default"/>
      </w:rPr>
    </w:lvl>
    <w:lvl w:ilvl="5" w:tplc="4EB26A30" w:tentative="1">
      <w:start w:val="1"/>
      <w:numFmt w:val="bullet"/>
      <w:lvlText w:val="•"/>
      <w:lvlJc w:val="left"/>
      <w:pPr>
        <w:tabs>
          <w:tab w:val="num" w:pos="4320"/>
        </w:tabs>
        <w:ind w:left="4320" w:hanging="360"/>
      </w:pPr>
      <w:rPr>
        <w:rFonts w:ascii="Times New Roman" w:hAnsi="Times New Roman" w:hint="default"/>
      </w:rPr>
    </w:lvl>
    <w:lvl w:ilvl="6" w:tplc="1C88EF2E" w:tentative="1">
      <w:start w:val="1"/>
      <w:numFmt w:val="bullet"/>
      <w:lvlText w:val="•"/>
      <w:lvlJc w:val="left"/>
      <w:pPr>
        <w:tabs>
          <w:tab w:val="num" w:pos="5040"/>
        </w:tabs>
        <w:ind w:left="5040" w:hanging="360"/>
      </w:pPr>
      <w:rPr>
        <w:rFonts w:ascii="Times New Roman" w:hAnsi="Times New Roman" w:hint="default"/>
      </w:rPr>
    </w:lvl>
    <w:lvl w:ilvl="7" w:tplc="5BD0D644" w:tentative="1">
      <w:start w:val="1"/>
      <w:numFmt w:val="bullet"/>
      <w:lvlText w:val="•"/>
      <w:lvlJc w:val="left"/>
      <w:pPr>
        <w:tabs>
          <w:tab w:val="num" w:pos="5760"/>
        </w:tabs>
        <w:ind w:left="5760" w:hanging="360"/>
      </w:pPr>
      <w:rPr>
        <w:rFonts w:ascii="Times New Roman" w:hAnsi="Times New Roman" w:hint="default"/>
      </w:rPr>
    </w:lvl>
    <w:lvl w:ilvl="8" w:tplc="932CACD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05F69B3"/>
    <w:multiLevelType w:val="multilevel"/>
    <w:tmpl w:val="81EA63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A67BEB"/>
    <w:multiLevelType w:val="multilevel"/>
    <w:tmpl w:val="7694AB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32132F"/>
    <w:multiLevelType w:val="hybridMultilevel"/>
    <w:tmpl w:val="E0ACB1E4"/>
    <w:lvl w:ilvl="0" w:tplc="040C0003">
      <w:start w:val="1"/>
      <w:numFmt w:val="bullet"/>
      <w:lvlText w:val="o"/>
      <w:lvlJc w:val="left"/>
      <w:pPr>
        <w:ind w:left="720" w:hanging="360"/>
      </w:pPr>
      <w:rPr>
        <w:rFonts w:ascii="Courier New" w:hAnsi="Courier New" w:cs="Courier New" w:hint="default"/>
        <w:color w:val="385623"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E1E800"/>
    <w:multiLevelType w:val="multilevel"/>
    <w:tmpl w:val="76FAB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1108F8"/>
    <w:multiLevelType w:val="hybridMultilevel"/>
    <w:tmpl w:val="3D240266"/>
    <w:lvl w:ilvl="0" w:tplc="FFFFFFFF">
      <w:start w:val="1"/>
      <w:numFmt w:val="bullet"/>
      <w:lvlText w:val=""/>
      <w:lvlJc w:val="left"/>
      <w:pPr>
        <w:ind w:left="720" w:hanging="360"/>
      </w:pPr>
      <w:rPr>
        <w:rFonts w:ascii="Symbol" w:hAnsi="Symbol" w:hint="default"/>
      </w:rPr>
    </w:lvl>
    <w:lvl w:ilvl="1" w:tplc="FA1C8A52">
      <w:start w:val="1"/>
      <w:numFmt w:val="bullet"/>
      <w:lvlText w:val=""/>
      <w:lvlJc w:val="left"/>
      <w:pPr>
        <w:ind w:left="720" w:hanging="360"/>
      </w:pPr>
      <w:rPr>
        <w:rFonts w:ascii="Wingdings" w:hAnsi="Wingdings" w:hint="default"/>
        <w:color w:val="833C0B" w:themeColor="accent2"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6F160A"/>
    <w:multiLevelType w:val="multilevel"/>
    <w:tmpl w:val="40881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F71AF"/>
    <w:multiLevelType w:val="multilevel"/>
    <w:tmpl w:val="2DB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EC312F"/>
    <w:multiLevelType w:val="hybridMultilevel"/>
    <w:tmpl w:val="A1BAF682"/>
    <w:lvl w:ilvl="0" w:tplc="040C0001">
      <w:start w:val="1"/>
      <w:numFmt w:val="bullet"/>
      <w:lvlText w:val=""/>
      <w:lvlJc w:val="left"/>
      <w:pPr>
        <w:ind w:left="720" w:hanging="360"/>
      </w:pPr>
      <w:rPr>
        <w:rFonts w:ascii="Symbol" w:hAnsi="Symbol" w:hint="default"/>
      </w:rPr>
    </w:lvl>
    <w:lvl w:ilvl="1" w:tplc="971CBB44">
      <w:numFmt w:val="bullet"/>
      <w:lvlText w:val="-"/>
      <w:lvlJc w:val="left"/>
      <w:pPr>
        <w:ind w:left="1440" w:hanging="360"/>
      </w:pPr>
      <w:rPr>
        <w:rFonts w:ascii="Calibri Light" w:eastAsia="Times New Roman" w:hAnsi="Calibri Light" w:cs="Calibri Light" w:hint="default"/>
        <w:color w:val="C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7D3862"/>
    <w:multiLevelType w:val="hybridMultilevel"/>
    <w:tmpl w:val="9AA8C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3F15C0"/>
    <w:multiLevelType w:val="hybridMultilevel"/>
    <w:tmpl w:val="59BA90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5101EB"/>
    <w:multiLevelType w:val="hybridMultilevel"/>
    <w:tmpl w:val="071ABFFE"/>
    <w:lvl w:ilvl="0" w:tplc="FFFFFFFF">
      <w:start w:val="1"/>
      <w:numFmt w:val="decimal"/>
      <w:lvlText w:val="%1."/>
      <w:lvlJc w:val="left"/>
      <w:pPr>
        <w:ind w:left="720" w:hanging="360"/>
      </w:pPr>
      <w:rPr>
        <w:rFonts w:asciiTheme="majorHAnsi" w:eastAsiaTheme="minorHAnsi" w:hAnsiTheme="majorHAnsi" w:cstheme="maj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7549A4"/>
    <w:multiLevelType w:val="hybridMultilevel"/>
    <w:tmpl w:val="EEACF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4A04D8"/>
    <w:multiLevelType w:val="hybridMultilevel"/>
    <w:tmpl w:val="731A4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7549AD"/>
    <w:multiLevelType w:val="hybridMultilevel"/>
    <w:tmpl w:val="CF602EC6"/>
    <w:lvl w:ilvl="0" w:tplc="FA1C8A52">
      <w:start w:val="1"/>
      <w:numFmt w:val="bullet"/>
      <w:lvlText w:val=""/>
      <w:lvlJc w:val="left"/>
      <w:pPr>
        <w:ind w:left="720" w:hanging="360"/>
      </w:pPr>
      <w:rPr>
        <w:rFonts w:ascii="Wingdings" w:hAnsi="Wingdings" w:hint="default"/>
        <w:color w:val="833C0B"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45579B"/>
    <w:multiLevelType w:val="multilevel"/>
    <w:tmpl w:val="53D0D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40661C"/>
    <w:multiLevelType w:val="hybridMultilevel"/>
    <w:tmpl w:val="0CF4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6C192C"/>
    <w:multiLevelType w:val="hybridMultilevel"/>
    <w:tmpl w:val="A1AA9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8D7E87"/>
    <w:multiLevelType w:val="hybridMultilevel"/>
    <w:tmpl w:val="4E881B80"/>
    <w:lvl w:ilvl="0" w:tplc="80BAF9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FD7663"/>
    <w:multiLevelType w:val="hybridMultilevel"/>
    <w:tmpl w:val="2758A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6675248">
    <w:abstractNumId w:val="25"/>
  </w:num>
  <w:num w:numId="2" w16cid:durableId="296112920">
    <w:abstractNumId w:val="6"/>
  </w:num>
  <w:num w:numId="3" w16cid:durableId="325859422">
    <w:abstractNumId w:val="7"/>
  </w:num>
  <w:num w:numId="4" w16cid:durableId="810295951">
    <w:abstractNumId w:val="8"/>
  </w:num>
  <w:num w:numId="5" w16cid:durableId="173540550">
    <w:abstractNumId w:val="11"/>
  </w:num>
  <w:num w:numId="6" w16cid:durableId="1039358850">
    <w:abstractNumId w:val="13"/>
  </w:num>
  <w:num w:numId="7" w16cid:durableId="1096290062">
    <w:abstractNumId w:val="30"/>
  </w:num>
  <w:num w:numId="8" w16cid:durableId="1052778101">
    <w:abstractNumId w:val="17"/>
  </w:num>
  <w:num w:numId="9" w16cid:durableId="729159623">
    <w:abstractNumId w:val="26"/>
  </w:num>
  <w:num w:numId="10" w16cid:durableId="155149342">
    <w:abstractNumId w:val="4"/>
  </w:num>
  <w:num w:numId="11" w16cid:durableId="41178736">
    <w:abstractNumId w:val="3"/>
  </w:num>
  <w:num w:numId="12" w16cid:durableId="1456564466">
    <w:abstractNumId w:val="16"/>
  </w:num>
  <w:num w:numId="13" w16cid:durableId="1389723143">
    <w:abstractNumId w:val="10"/>
  </w:num>
  <w:num w:numId="14" w16cid:durableId="625963021">
    <w:abstractNumId w:val="28"/>
  </w:num>
  <w:num w:numId="15" w16cid:durableId="1719739087">
    <w:abstractNumId w:val="29"/>
  </w:num>
  <w:num w:numId="16" w16cid:durableId="502278471">
    <w:abstractNumId w:val="22"/>
  </w:num>
  <w:num w:numId="17" w16cid:durableId="1742679439">
    <w:abstractNumId w:val="19"/>
  </w:num>
  <w:num w:numId="18" w16cid:durableId="1951618913">
    <w:abstractNumId w:val="21"/>
  </w:num>
  <w:num w:numId="19" w16cid:durableId="1905871223">
    <w:abstractNumId w:val="12"/>
  </w:num>
  <w:num w:numId="20" w16cid:durableId="1367830455">
    <w:abstractNumId w:val="0"/>
  </w:num>
  <w:num w:numId="21" w16cid:durableId="586577500">
    <w:abstractNumId w:val="31"/>
  </w:num>
  <w:num w:numId="22" w16cid:durableId="1791590227">
    <w:abstractNumId w:val="24"/>
  </w:num>
  <w:num w:numId="23" w16cid:durableId="1774351199">
    <w:abstractNumId w:val="5"/>
  </w:num>
  <w:num w:numId="24" w16cid:durableId="132529611">
    <w:abstractNumId w:val="20"/>
  </w:num>
  <w:num w:numId="25" w16cid:durableId="1192305161">
    <w:abstractNumId w:val="1"/>
  </w:num>
  <w:num w:numId="26" w16cid:durableId="2016763271">
    <w:abstractNumId w:val="15"/>
  </w:num>
  <w:num w:numId="27" w16cid:durableId="507066164">
    <w:abstractNumId w:val="2"/>
  </w:num>
  <w:num w:numId="28" w16cid:durableId="404500244">
    <w:abstractNumId w:val="9"/>
  </w:num>
  <w:num w:numId="29" w16cid:durableId="1379429897">
    <w:abstractNumId w:val="23"/>
  </w:num>
  <w:num w:numId="30" w16cid:durableId="603539537">
    <w:abstractNumId w:val="18"/>
  </w:num>
  <w:num w:numId="31" w16cid:durableId="893002561">
    <w:abstractNumId w:val="27"/>
  </w:num>
  <w:num w:numId="32" w16cid:durableId="12316185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810"/>
    <w:rsid w:val="00000EDF"/>
    <w:rsid w:val="000072B6"/>
    <w:rsid w:val="00026F91"/>
    <w:rsid w:val="00033B4D"/>
    <w:rsid w:val="000357FD"/>
    <w:rsid w:val="0004365B"/>
    <w:rsid w:val="00070D8C"/>
    <w:rsid w:val="000A4DD1"/>
    <w:rsid w:val="000B4BCA"/>
    <w:rsid w:val="000C1D4D"/>
    <w:rsid w:val="000C69BF"/>
    <w:rsid w:val="000D54BF"/>
    <w:rsid w:val="000D5D15"/>
    <w:rsid w:val="000F011E"/>
    <w:rsid w:val="000F4BEC"/>
    <w:rsid w:val="001069A6"/>
    <w:rsid w:val="001330D8"/>
    <w:rsid w:val="00154A71"/>
    <w:rsid w:val="00164C99"/>
    <w:rsid w:val="00176AA8"/>
    <w:rsid w:val="001860F0"/>
    <w:rsid w:val="001A034B"/>
    <w:rsid w:val="001D2A59"/>
    <w:rsid w:val="001D7907"/>
    <w:rsid w:val="001F4143"/>
    <w:rsid w:val="002057C8"/>
    <w:rsid w:val="00206499"/>
    <w:rsid w:val="00220BE5"/>
    <w:rsid w:val="00230060"/>
    <w:rsid w:val="00230EF0"/>
    <w:rsid w:val="00231E34"/>
    <w:rsid w:val="00232830"/>
    <w:rsid w:val="002457C5"/>
    <w:rsid w:val="002771E8"/>
    <w:rsid w:val="00297D59"/>
    <w:rsid w:val="002A1F3A"/>
    <w:rsid w:val="002B20A0"/>
    <w:rsid w:val="002D509B"/>
    <w:rsid w:val="002E1657"/>
    <w:rsid w:val="00310782"/>
    <w:rsid w:val="00325C08"/>
    <w:rsid w:val="00326E86"/>
    <w:rsid w:val="003324FB"/>
    <w:rsid w:val="0034191B"/>
    <w:rsid w:val="00354819"/>
    <w:rsid w:val="00354CC4"/>
    <w:rsid w:val="00361F36"/>
    <w:rsid w:val="0039281B"/>
    <w:rsid w:val="0039775C"/>
    <w:rsid w:val="003C3992"/>
    <w:rsid w:val="003C4436"/>
    <w:rsid w:val="003E3CB8"/>
    <w:rsid w:val="004075C7"/>
    <w:rsid w:val="00415A83"/>
    <w:rsid w:val="00416331"/>
    <w:rsid w:val="00442AF7"/>
    <w:rsid w:val="00450EE4"/>
    <w:rsid w:val="00457F26"/>
    <w:rsid w:val="00463541"/>
    <w:rsid w:val="004729F6"/>
    <w:rsid w:val="004765B5"/>
    <w:rsid w:val="004821DC"/>
    <w:rsid w:val="00482F84"/>
    <w:rsid w:val="0049683E"/>
    <w:rsid w:val="004B0123"/>
    <w:rsid w:val="004B47D7"/>
    <w:rsid w:val="004B679D"/>
    <w:rsid w:val="004D5C07"/>
    <w:rsid w:val="004F209C"/>
    <w:rsid w:val="00516B50"/>
    <w:rsid w:val="005B604B"/>
    <w:rsid w:val="005B7098"/>
    <w:rsid w:val="005D10DC"/>
    <w:rsid w:val="00606555"/>
    <w:rsid w:val="00607575"/>
    <w:rsid w:val="00614BC8"/>
    <w:rsid w:val="00631CAF"/>
    <w:rsid w:val="00643C53"/>
    <w:rsid w:val="00662B06"/>
    <w:rsid w:val="0067105C"/>
    <w:rsid w:val="00697EFD"/>
    <w:rsid w:val="006A71E9"/>
    <w:rsid w:val="006B3C6E"/>
    <w:rsid w:val="006D07C2"/>
    <w:rsid w:val="00703678"/>
    <w:rsid w:val="0071256C"/>
    <w:rsid w:val="0071297C"/>
    <w:rsid w:val="00716402"/>
    <w:rsid w:val="00720CDB"/>
    <w:rsid w:val="007451CA"/>
    <w:rsid w:val="00746DA8"/>
    <w:rsid w:val="007735B8"/>
    <w:rsid w:val="0077488B"/>
    <w:rsid w:val="00795CA5"/>
    <w:rsid w:val="007977FC"/>
    <w:rsid w:val="007A7B6C"/>
    <w:rsid w:val="007B2077"/>
    <w:rsid w:val="007B51D5"/>
    <w:rsid w:val="007C0401"/>
    <w:rsid w:val="007C27CB"/>
    <w:rsid w:val="007C44A9"/>
    <w:rsid w:val="007C575B"/>
    <w:rsid w:val="007D5DFC"/>
    <w:rsid w:val="007E49F6"/>
    <w:rsid w:val="007E61AB"/>
    <w:rsid w:val="007F70BD"/>
    <w:rsid w:val="00807C81"/>
    <w:rsid w:val="00835CDB"/>
    <w:rsid w:val="00835F3C"/>
    <w:rsid w:val="00841793"/>
    <w:rsid w:val="00856126"/>
    <w:rsid w:val="0087228D"/>
    <w:rsid w:val="008A05B6"/>
    <w:rsid w:val="008B5F67"/>
    <w:rsid w:val="008D51A2"/>
    <w:rsid w:val="00901B0F"/>
    <w:rsid w:val="00922BBB"/>
    <w:rsid w:val="00935810"/>
    <w:rsid w:val="00952C75"/>
    <w:rsid w:val="00961F27"/>
    <w:rsid w:val="009663EC"/>
    <w:rsid w:val="009A32B2"/>
    <w:rsid w:val="009C1A24"/>
    <w:rsid w:val="009C3A7C"/>
    <w:rsid w:val="009E1E02"/>
    <w:rsid w:val="009E3830"/>
    <w:rsid w:val="009F42D3"/>
    <w:rsid w:val="00A03A5E"/>
    <w:rsid w:val="00A3792A"/>
    <w:rsid w:val="00A71A1C"/>
    <w:rsid w:val="00A76500"/>
    <w:rsid w:val="00A84429"/>
    <w:rsid w:val="00AA4E9A"/>
    <w:rsid w:val="00AB29AC"/>
    <w:rsid w:val="00AC1FE0"/>
    <w:rsid w:val="00AE274F"/>
    <w:rsid w:val="00AE3EF7"/>
    <w:rsid w:val="00AF4D63"/>
    <w:rsid w:val="00B06EAD"/>
    <w:rsid w:val="00B11132"/>
    <w:rsid w:val="00B12A6B"/>
    <w:rsid w:val="00B34A93"/>
    <w:rsid w:val="00B55930"/>
    <w:rsid w:val="00B70843"/>
    <w:rsid w:val="00B803EA"/>
    <w:rsid w:val="00B8221E"/>
    <w:rsid w:val="00B8291C"/>
    <w:rsid w:val="00B8496F"/>
    <w:rsid w:val="00B941CC"/>
    <w:rsid w:val="00BA0966"/>
    <w:rsid w:val="00BB2293"/>
    <w:rsid w:val="00BB3924"/>
    <w:rsid w:val="00BD17E2"/>
    <w:rsid w:val="00BD5425"/>
    <w:rsid w:val="00C00963"/>
    <w:rsid w:val="00C17593"/>
    <w:rsid w:val="00C25124"/>
    <w:rsid w:val="00C262DE"/>
    <w:rsid w:val="00C72F83"/>
    <w:rsid w:val="00C75D82"/>
    <w:rsid w:val="00C9267D"/>
    <w:rsid w:val="00C93798"/>
    <w:rsid w:val="00CE1D52"/>
    <w:rsid w:val="00CE1FB1"/>
    <w:rsid w:val="00D0014E"/>
    <w:rsid w:val="00D02A98"/>
    <w:rsid w:val="00D0423B"/>
    <w:rsid w:val="00D05E2E"/>
    <w:rsid w:val="00D23DBD"/>
    <w:rsid w:val="00D277E8"/>
    <w:rsid w:val="00D303C2"/>
    <w:rsid w:val="00D35FCF"/>
    <w:rsid w:val="00D460CC"/>
    <w:rsid w:val="00D50447"/>
    <w:rsid w:val="00D76DBE"/>
    <w:rsid w:val="00D84928"/>
    <w:rsid w:val="00D920D6"/>
    <w:rsid w:val="00DA02DA"/>
    <w:rsid w:val="00DB0C6C"/>
    <w:rsid w:val="00E01E28"/>
    <w:rsid w:val="00E07F04"/>
    <w:rsid w:val="00E1571F"/>
    <w:rsid w:val="00E42C83"/>
    <w:rsid w:val="00E4575D"/>
    <w:rsid w:val="00E50A75"/>
    <w:rsid w:val="00E61D3E"/>
    <w:rsid w:val="00E75270"/>
    <w:rsid w:val="00E80E0C"/>
    <w:rsid w:val="00E96DA3"/>
    <w:rsid w:val="00ED4C97"/>
    <w:rsid w:val="00ED5458"/>
    <w:rsid w:val="00EE6F07"/>
    <w:rsid w:val="00EF55B6"/>
    <w:rsid w:val="00EF593F"/>
    <w:rsid w:val="00F12618"/>
    <w:rsid w:val="00F12E8F"/>
    <w:rsid w:val="00F21CCA"/>
    <w:rsid w:val="00F25DB5"/>
    <w:rsid w:val="00F33FEE"/>
    <w:rsid w:val="00F372EF"/>
    <w:rsid w:val="00F57B70"/>
    <w:rsid w:val="00F67EA4"/>
    <w:rsid w:val="00F7558D"/>
    <w:rsid w:val="00F869B9"/>
    <w:rsid w:val="00F92363"/>
    <w:rsid w:val="00F951CB"/>
    <w:rsid w:val="00FA5262"/>
    <w:rsid w:val="00FB5185"/>
    <w:rsid w:val="00FD1916"/>
    <w:rsid w:val="00FE62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34A9"/>
  <w15:chartTrackingRefBased/>
  <w15:docId w15:val="{8D3351B6-A36E-4C3C-A52F-E8F6A8DA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ajorHAnsi"/>
        <w:kern w:val="2"/>
        <w:sz w:val="22"/>
        <w:szCs w:val="22"/>
        <w:lang w:val="fr-FR"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58D"/>
    <w:pPr>
      <w:spacing w:before="120" w:after="120" w:line="240" w:lineRule="auto"/>
      <w:jc w:val="both"/>
    </w:pPr>
  </w:style>
  <w:style w:type="paragraph" w:styleId="Titre1">
    <w:name w:val="heading 1"/>
    <w:basedOn w:val="Normal"/>
    <w:next w:val="Normal"/>
    <w:link w:val="Titre1Car"/>
    <w:autoRedefine/>
    <w:uiPriority w:val="9"/>
    <w:qFormat/>
    <w:rsid w:val="00BB3924"/>
    <w:pPr>
      <w:keepNext/>
      <w:keepLines/>
      <w:pBdr>
        <w:left w:val="single" w:sz="24" w:space="4" w:color="833C0B" w:themeColor="accent2" w:themeShade="80"/>
      </w:pBdr>
      <w:shd w:val="clear" w:color="auto" w:fill="E7E6E6" w:themeFill="background2"/>
      <w:ind w:right="-284"/>
      <w:outlineLvl w:val="0"/>
    </w:pPr>
    <w:rPr>
      <w:rFonts w:asciiTheme="majorHAnsi" w:eastAsia="Calibri" w:hAnsiTheme="majorHAnsi"/>
      <w:b/>
      <w:bCs/>
      <w:color w:val="833C0B" w:themeColor="accent2" w:themeShade="80"/>
      <w:sz w:val="32"/>
      <w:szCs w:val="28"/>
      <w:lang w:eastAsia="zh-CN" w:bidi="hi-IN"/>
    </w:rPr>
  </w:style>
  <w:style w:type="paragraph" w:styleId="Titre2">
    <w:name w:val="heading 2"/>
    <w:basedOn w:val="Normal"/>
    <w:next w:val="Normal"/>
    <w:link w:val="Titre2Car"/>
    <w:uiPriority w:val="9"/>
    <w:unhideWhenUsed/>
    <w:qFormat/>
    <w:rsid w:val="00C0096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3C3992"/>
    <w:pPr>
      <w:ind w:left="720"/>
      <w:contextualSpacing/>
    </w:pPr>
    <w:rPr>
      <w:rFonts w:eastAsia="SimSun" w:cstheme="minorBidi"/>
      <w:kern w:val="0"/>
    </w:rPr>
  </w:style>
  <w:style w:type="table" w:styleId="Grilledutableau">
    <w:name w:val="Table Grid"/>
    <w:basedOn w:val="TableauNormal"/>
    <w:uiPriority w:val="59"/>
    <w:rsid w:val="003C3992"/>
    <w:pPr>
      <w:spacing w:line="240" w:lineRule="auto"/>
    </w:pPr>
    <w:rPr>
      <w:rFonts w:asciiTheme="minorHAnsi" w:eastAsia="SimSun" w:hAnsiTheme="minorHAnsi" w:cstheme="minorBidi"/>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B3924"/>
    <w:rPr>
      <w:rFonts w:asciiTheme="majorHAnsi" w:eastAsia="Calibri" w:hAnsiTheme="majorHAnsi"/>
      <w:b/>
      <w:bCs/>
      <w:color w:val="833C0B" w:themeColor="accent2" w:themeShade="80"/>
      <w:sz w:val="32"/>
      <w:szCs w:val="28"/>
      <w:shd w:val="clear" w:color="auto" w:fill="E7E6E6" w:themeFill="background2"/>
      <w:lang w:eastAsia="zh-CN" w:bidi="hi-IN"/>
    </w:rPr>
  </w:style>
  <w:style w:type="character" w:styleId="Titredulivre">
    <w:name w:val="Book Title"/>
    <w:basedOn w:val="Policepardfaut"/>
    <w:uiPriority w:val="33"/>
    <w:qFormat/>
    <w:rsid w:val="003C3992"/>
    <w:rPr>
      <w:b/>
      <w:bCs/>
      <w:i/>
      <w:iCs/>
      <w:spacing w:val="5"/>
    </w:rPr>
  </w:style>
  <w:style w:type="paragraph" w:styleId="En-tte">
    <w:name w:val="header"/>
    <w:basedOn w:val="Normal"/>
    <w:link w:val="En-tteCar"/>
    <w:uiPriority w:val="99"/>
    <w:unhideWhenUsed/>
    <w:rsid w:val="003C3992"/>
    <w:pPr>
      <w:tabs>
        <w:tab w:val="center" w:pos="4536"/>
        <w:tab w:val="right" w:pos="9072"/>
      </w:tabs>
    </w:pPr>
  </w:style>
  <w:style w:type="character" w:customStyle="1" w:styleId="En-tteCar">
    <w:name w:val="En-tête Car"/>
    <w:basedOn w:val="Policepardfaut"/>
    <w:link w:val="En-tte"/>
    <w:uiPriority w:val="99"/>
    <w:rsid w:val="003C3992"/>
  </w:style>
  <w:style w:type="paragraph" w:styleId="Pieddepage">
    <w:name w:val="footer"/>
    <w:basedOn w:val="Normal"/>
    <w:link w:val="PieddepageCar"/>
    <w:uiPriority w:val="99"/>
    <w:unhideWhenUsed/>
    <w:rsid w:val="003C3992"/>
    <w:pPr>
      <w:tabs>
        <w:tab w:val="center" w:pos="4536"/>
        <w:tab w:val="right" w:pos="9072"/>
      </w:tabs>
    </w:pPr>
  </w:style>
  <w:style w:type="character" w:customStyle="1" w:styleId="PieddepageCar">
    <w:name w:val="Pied de page Car"/>
    <w:basedOn w:val="Policepardfaut"/>
    <w:link w:val="Pieddepage"/>
    <w:uiPriority w:val="99"/>
    <w:rsid w:val="003C3992"/>
  </w:style>
  <w:style w:type="character" w:styleId="Lienhypertexte">
    <w:name w:val="Hyperlink"/>
    <w:basedOn w:val="Policepardfaut"/>
    <w:uiPriority w:val="99"/>
    <w:unhideWhenUsed/>
    <w:rsid w:val="00FD1916"/>
    <w:rPr>
      <w:color w:val="0563C1" w:themeColor="hyperlink"/>
      <w:u w:val="single"/>
    </w:rPr>
  </w:style>
  <w:style w:type="character" w:styleId="Mentionnonrsolue">
    <w:name w:val="Unresolved Mention"/>
    <w:basedOn w:val="Policepardfaut"/>
    <w:uiPriority w:val="99"/>
    <w:semiHidden/>
    <w:unhideWhenUsed/>
    <w:rsid w:val="00FD1916"/>
    <w:rPr>
      <w:color w:val="605E5C"/>
      <w:shd w:val="clear" w:color="auto" w:fill="E1DFDD"/>
    </w:rPr>
  </w:style>
  <w:style w:type="character" w:styleId="lev">
    <w:name w:val="Strong"/>
    <w:basedOn w:val="Policepardfaut"/>
    <w:uiPriority w:val="22"/>
    <w:qFormat/>
    <w:rsid w:val="007F70BD"/>
    <w:rPr>
      <w:b/>
      <w:bCs/>
    </w:rPr>
  </w:style>
  <w:style w:type="character" w:styleId="Accentuation">
    <w:name w:val="Emphasis"/>
    <w:basedOn w:val="Policepardfaut"/>
    <w:uiPriority w:val="20"/>
    <w:qFormat/>
    <w:rsid w:val="00614BC8"/>
    <w:rPr>
      <w:i/>
      <w:iCs/>
    </w:rPr>
  </w:style>
  <w:style w:type="paragraph" w:styleId="Sansinterligne">
    <w:name w:val="No Spacing"/>
    <w:aliases w:val="cartouche"/>
    <w:autoRedefine/>
    <w:uiPriority w:val="1"/>
    <w:qFormat/>
    <w:rsid w:val="00614BC8"/>
    <w:pPr>
      <w:shd w:val="clear" w:color="auto" w:fill="D9D9D9" w:themeFill="background1" w:themeFillShade="D9"/>
      <w:spacing w:line="240" w:lineRule="auto"/>
      <w:jc w:val="center"/>
    </w:pPr>
    <w:rPr>
      <w:rFonts w:asciiTheme="majorHAnsi" w:eastAsia="SimSun" w:hAnsiTheme="majorHAnsi"/>
      <w:b/>
      <w:smallCaps/>
      <w:color w:val="833C0B" w:themeColor="accent2" w:themeShade="80"/>
      <w:kern w:val="0"/>
      <w:sz w:val="48"/>
      <w:szCs w:val="48"/>
    </w:rPr>
  </w:style>
  <w:style w:type="character" w:customStyle="1" w:styleId="efont">
    <w:name w:val="efont"/>
    <w:basedOn w:val="Policepardfaut"/>
    <w:rsid w:val="007977FC"/>
  </w:style>
  <w:style w:type="paragraph" w:styleId="NormalWeb">
    <w:name w:val="Normal (Web)"/>
    <w:basedOn w:val="Normal"/>
    <w:uiPriority w:val="99"/>
    <w:unhideWhenUsed/>
    <w:rsid w:val="00E1571F"/>
    <w:pPr>
      <w:spacing w:before="100" w:beforeAutospacing="1" w:after="100" w:afterAutospacing="1"/>
    </w:pPr>
    <w:rPr>
      <w:rFonts w:ascii="Times New Roman" w:eastAsia="Times New Roman" w:hAnsi="Times New Roman" w:cs="Times New Roman"/>
      <w:kern w:val="0"/>
      <w:sz w:val="24"/>
      <w:szCs w:val="24"/>
      <w:lang w:eastAsia="fr-FR"/>
    </w:rPr>
  </w:style>
  <w:style w:type="paragraph" w:customStyle="1" w:styleId="articleintro">
    <w:name w:val="article__intro"/>
    <w:basedOn w:val="Normal"/>
    <w:rsid w:val="00E1571F"/>
    <w:pPr>
      <w:spacing w:before="100" w:beforeAutospacing="1" w:after="100" w:afterAutospacing="1"/>
    </w:pPr>
    <w:rPr>
      <w:rFonts w:ascii="Times New Roman" w:eastAsia="Times New Roman" w:hAnsi="Times New Roman" w:cs="Times New Roman"/>
      <w:kern w:val="0"/>
      <w:sz w:val="24"/>
      <w:szCs w:val="24"/>
      <w:lang w:eastAsia="fr-FR"/>
    </w:rPr>
  </w:style>
  <w:style w:type="paragraph" w:customStyle="1" w:styleId="paragraph">
    <w:name w:val="paragraph"/>
    <w:basedOn w:val="Normal"/>
    <w:rsid w:val="008B5F67"/>
    <w:pPr>
      <w:spacing w:before="100" w:beforeAutospacing="1" w:after="100" w:afterAutospacing="1"/>
    </w:pPr>
    <w:rPr>
      <w:rFonts w:ascii="Times New Roman" w:eastAsia="Times New Roman" w:hAnsi="Times New Roman" w:cs="Times New Roman"/>
      <w:kern w:val="0"/>
      <w:sz w:val="24"/>
      <w:szCs w:val="24"/>
      <w:lang w:eastAsia="fr-FR"/>
    </w:rPr>
  </w:style>
  <w:style w:type="character" w:customStyle="1" w:styleId="normaltextrun">
    <w:name w:val="normaltextrun"/>
    <w:basedOn w:val="Policepardfaut"/>
    <w:rsid w:val="008B5F67"/>
  </w:style>
  <w:style w:type="character" w:customStyle="1" w:styleId="eop">
    <w:name w:val="eop"/>
    <w:basedOn w:val="Policepardfaut"/>
    <w:rsid w:val="008B5F67"/>
  </w:style>
  <w:style w:type="character" w:styleId="Marquedecommentaire">
    <w:name w:val="annotation reference"/>
    <w:basedOn w:val="Policepardfaut"/>
    <w:uiPriority w:val="99"/>
    <w:semiHidden/>
    <w:unhideWhenUsed/>
    <w:rsid w:val="008B5F67"/>
    <w:rPr>
      <w:sz w:val="16"/>
      <w:szCs w:val="16"/>
    </w:rPr>
  </w:style>
  <w:style w:type="character" w:customStyle="1" w:styleId="hgkelc">
    <w:name w:val="hgkelc"/>
    <w:basedOn w:val="Policepardfaut"/>
    <w:rsid w:val="00325C08"/>
  </w:style>
  <w:style w:type="character" w:customStyle="1" w:styleId="wacimagecontainer">
    <w:name w:val="wacimagecontainer"/>
    <w:basedOn w:val="Policepardfaut"/>
    <w:rsid w:val="00325C08"/>
  </w:style>
  <w:style w:type="paragraph" w:customStyle="1" w:styleId="documents">
    <w:name w:val="documents"/>
    <w:basedOn w:val="Titre"/>
    <w:link w:val="documentsCar"/>
    <w:autoRedefine/>
    <w:qFormat/>
    <w:rsid w:val="00BD5425"/>
    <w:rPr>
      <w:b/>
      <w:color w:val="833C0B" w:themeColor="accent2" w:themeShade="80"/>
      <w:sz w:val="28"/>
    </w:rPr>
  </w:style>
  <w:style w:type="paragraph" w:styleId="Titre">
    <w:name w:val="Title"/>
    <w:basedOn w:val="Normal"/>
    <w:next w:val="Normal"/>
    <w:link w:val="TitreCar"/>
    <w:uiPriority w:val="10"/>
    <w:qFormat/>
    <w:rsid w:val="00D8492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4928"/>
    <w:rPr>
      <w:rFonts w:asciiTheme="majorHAnsi" w:eastAsiaTheme="majorEastAsia" w:hAnsiTheme="majorHAnsi" w:cstheme="majorBidi"/>
      <w:spacing w:val="-10"/>
      <w:kern w:val="28"/>
      <w:sz w:val="56"/>
      <w:szCs w:val="56"/>
    </w:rPr>
  </w:style>
  <w:style w:type="character" w:customStyle="1" w:styleId="documentsCar">
    <w:name w:val="documents Car"/>
    <w:basedOn w:val="TitreCar"/>
    <w:link w:val="documents"/>
    <w:rsid w:val="00BD5425"/>
    <w:rPr>
      <w:rFonts w:asciiTheme="majorHAnsi" w:eastAsiaTheme="majorEastAsia" w:hAnsiTheme="majorHAnsi" w:cstheme="majorBidi"/>
      <w:b/>
      <w:color w:val="833C0B" w:themeColor="accent2" w:themeShade="80"/>
      <w:spacing w:val="-10"/>
      <w:kern w:val="28"/>
      <w:sz w:val="28"/>
      <w:szCs w:val="56"/>
    </w:rPr>
  </w:style>
  <w:style w:type="character" w:customStyle="1" w:styleId="Titre2Car">
    <w:name w:val="Titre 2 Car"/>
    <w:basedOn w:val="Policepardfaut"/>
    <w:link w:val="Titre2"/>
    <w:uiPriority w:val="9"/>
    <w:rsid w:val="00C00963"/>
    <w:rPr>
      <w:rFonts w:asciiTheme="majorHAnsi" w:eastAsiaTheme="majorEastAsia" w:hAnsiTheme="majorHAnsi" w:cstheme="majorBidi"/>
      <w:color w:val="2F5496" w:themeColor="accent1" w:themeShade="BF"/>
      <w:sz w:val="26"/>
      <w:szCs w:val="26"/>
    </w:rPr>
  </w:style>
  <w:style w:type="paragraph" w:styleId="Notedebasdepage">
    <w:name w:val="footnote text"/>
    <w:basedOn w:val="Normal"/>
    <w:link w:val="NotedebasdepageCar"/>
    <w:uiPriority w:val="99"/>
    <w:semiHidden/>
    <w:unhideWhenUsed/>
    <w:rsid w:val="00C00963"/>
    <w:rPr>
      <w:sz w:val="20"/>
      <w:szCs w:val="20"/>
    </w:rPr>
  </w:style>
  <w:style w:type="character" w:customStyle="1" w:styleId="NotedebasdepageCar">
    <w:name w:val="Note de bas de page Car"/>
    <w:basedOn w:val="Policepardfaut"/>
    <w:link w:val="Notedebasdepage"/>
    <w:uiPriority w:val="99"/>
    <w:semiHidden/>
    <w:rsid w:val="00C00963"/>
    <w:rPr>
      <w:sz w:val="20"/>
      <w:szCs w:val="20"/>
    </w:rPr>
  </w:style>
  <w:style w:type="character" w:styleId="Appelnotedebasdep">
    <w:name w:val="footnote reference"/>
    <w:basedOn w:val="Policepardfaut"/>
    <w:uiPriority w:val="99"/>
    <w:semiHidden/>
    <w:unhideWhenUsed/>
    <w:rsid w:val="00C00963"/>
    <w:rPr>
      <w:vertAlign w:val="superscript"/>
    </w:rPr>
  </w:style>
  <w:style w:type="character" w:customStyle="1" w:styleId="ddfn">
    <w:name w:val="d_dfn"/>
    <w:basedOn w:val="Policepardfaut"/>
    <w:rsid w:val="004765B5"/>
  </w:style>
  <w:style w:type="character" w:customStyle="1" w:styleId="dgls">
    <w:name w:val="d_gls"/>
    <w:basedOn w:val="Policepardfaut"/>
    <w:rsid w:val="00476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66792">
      <w:bodyDiv w:val="1"/>
      <w:marLeft w:val="0"/>
      <w:marRight w:val="0"/>
      <w:marTop w:val="0"/>
      <w:marBottom w:val="0"/>
      <w:divBdr>
        <w:top w:val="none" w:sz="0" w:space="0" w:color="auto"/>
        <w:left w:val="none" w:sz="0" w:space="0" w:color="auto"/>
        <w:bottom w:val="none" w:sz="0" w:space="0" w:color="auto"/>
        <w:right w:val="none" w:sz="0" w:space="0" w:color="auto"/>
      </w:divBdr>
    </w:div>
    <w:div w:id="322398190">
      <w:bodyDiv w:val="1"/>
      <w:marLeft w:val="0"/>
      <w:marRight w:val="0"/>
      <w:marTop w:val="0"/>
      <w:marBottom w:val="0"/>
      <w:divBdr>
        <w:top w:val="none" w:sz="0" w:space="0" w:color="auto"/>
        <w:left w:val="none" w:sz="0" w:space="0" w:color="auto"/>
        <w:bottom w:val="none" w:sz="0" w:space="0" w:color="auto"/>
        <w:right w:val="none" w:sz="0" w:space="0" w:color="auto"/>
      </w:divBdr>
    </w:div>
    <w:div w:id="773862515">
      <w:bodyDiv w:val="1"/>
      <w:marLeft w:val="0"/>
      <w:marRight w:val="0"/>
      <w:marTop w:val="0"/>
      <w:marBottom w:val="0"/>
      <w:divBdr>
        <w:top w:val="none" w:sz="0" w:space="0" w:color="auto"/>
        <w:left w:val="none" w:sz="0" w:space="0" w:color="auto"/>
        <w:bottom w:val="none" w:sz="0" w:space="0" w:color="auto"/>
        <w:right w:val="none" w:sz="0" w:space="0" w:color="auto"/>
      </w:divBdr>
    </w:div>
    <w:div w:id="831457203">
      <w:bodyDiv w:val="1"/>
      <w:marLeft w:val="0"/>
      <w:marRight w:val="0"/>
      <w:marTop w:val="0"/>
      <w:marBottom w:val="0"/>
      <w:divBdr>
        <w:top w:val="none" w:sz="0" w:space="0" w:color="auto"/>
        <w:left w:val="none" w:sz="0" w:space="0" w:color="auto"/>
        <w:bottom w:val="none" w:sz="0" w:space="0" w:color="auto"/>
        <w:right w:val="none" w:sz="0" w:space="0" w:color="auto"/>
      </w:divBdr>
    </w:div>
    <w:div w:id="866715098">
      <w:bodyDiv w:val="1"/>
      <w:marLeft w:val="0"/>
      <w:marRight w:val="0"/>
      <w:marTop w:val="0"/>
      <w:marBottom w:val="0"/>
      <w:divBdr>
        <w:top w:val="none" w:sz="0" w:space="0" w:color="auto"/>
        <w:left w:val="none" w:sz="0" w:space="0" w:color="auto"/>
        <w:bottom w:val="none" w:sz="0" w:space="0" w:color="auto"/>
        <w:right w:val="none" w:sz="0" w:space="0" w:color="auto"/>
      </w:divBdr>
    </w:div>
    <w:div w:id="1024788641">
      <w:bodyDiv w:val="1"/>
      <w:marLeft w:val="0"/>
      <w:marRight w:val="0"/>
      <w:marTop w:val="0"/>
      <w:marBottom w:val="0"/>
      <w:divBdr>
        <w:top w:val="none" w:sz="0" w:space="0" w:color="auto"/>
        <w:left w:val="none" w:sz="0" w:space="0" w:color="auto"/>
        <w:bottom w:val="none" w:sz="0" w:space="0" w:color="auto"/>
        <w:right w:val="none" w:sz="0" w:space="0" w:color="auto"/>
      </w:divBdr>
      <w:divsChild>
        <w:div w:id="898639082">
          <w:marLeft w:val="547"/>
          <w:marRight w:val="0"/>
          <w:marTop w:val="0"/>
          <w:marBottom w:val="0"/>
          <w:divBdr>
            <w:top w:val="none" w:sz="0" w:space="0" w:color="auto"/>
            <w:left w:val="none" w:sz="0" w:space="0" w:color="auto"/>
            <w:bottom w:val="none" w:sz="0" w:space="0" w:color="auto"/>
            <w:right w:val="none" w:sz="0" w:space="0" w:color="auto"/>
          </w:divBdr>
        </w:div>
      </w:divsChild>
    </w:div>
    <w:div w:id="1478186355">
      <w:bodyDiv w:val="1"/>
      <w:marLeft w:val="0"/>
      <w:marRight w:val="0"/>
      <w:marTop w:val="0"/>
      <w:marBottom w:val="0"/>
      <w:divBdr>
        <w:top w:val="none" w:sz="0" w:space="0" w:color="auto"/>
        <w:left w:val="none" w:sz="0" w:space="0" w:color="auto"/>
        <w:bottom w:val="none" w:sz="0" w:space="0" w:color="auto"/>
        <w:right w:val="none" w:sz="0" w:space="0" w:color="auto"/>
      </w:divBdr>
      <w:divsChild>
        <w:div w:id="1056583115">
          <w:marLeft w:val="547"/>
          <w:marRight w:val="0"/>
          <w:marTop w:val="0"/>
          <w:marBottom w:val="0"/>
          <w:divBdr>
            <w:top w:val="none" w:sz="0" w:space="0" w:color="auto"/>
            <w:left w:val="none" w:sz="0" w:space="0" w:color="auto"/>
            <w:bottom w:val="none" w:sz="0" w:space="0" w:color="auto"/>
            <w:right w:val="none" w:sz="0" w:space="0" w:color="auto"/>
          </w:divBdr>
        </w:div>
      </w:divsChild>
    </w:div>
    <w:div w:id="1667123596">
      <w:bodyDiv w:val="1"/>
      <w:marLeft w:val="0"/>
      <w:marRight w:val="0"/>
      <w:marTop w:val="0"/>
      <w:marBottom w:val="0"/>
      <w:divBdr>
        <w:top w:val="none" w:sz="0" w:space="0" w:color="auto"/>
        <w:left w:val="none" w:sz="0" w:space="0" w:color="auto"/>
        <w:bottom w:val="none" w:sz="0" w:space="0" w:color="auto"/>
        <w:right w:val="none" w:sz="0" w:space="0" w:color="auto"/>
      </w:divBdr>
    </w:div>
    <w:div w:id="2103378532">
      <w:bodyDiv w:val="1"/>
      <w:marLeft w:val="0"/>
      <w:marRight w:val="0"/>
      <w:marTop w:val="0"/>
      <w:marBottom w:val="0"/>
      <w:divBdr>
        <w:top w:val="none" w:sz="0" w:space="0" w:color="auto"/>
        <w:left w:val="none" w:sz="0" w:space="0" w:color="auto"/>
        <w:bottom w:val="none" w:sz="0" w:space="0" w:color="auto"/>
        <w:right w:val="none" w:sz="0" w:space="0" w:color="auto"/>
      </w:divBdr>
      <w:divsChild>
        <w:div w:id="7567522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vethic.fr/lexique/detail/economie-sociale-et-solidaire.htm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ovethic.fr/lexique/detail/chaine-de-sous-traitance.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vethic.fr/entreprises-responsables/quest-ce-que-la-rse.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novethic.fr/actualite/entreprise-responsable/isr-rse/loi-pacte-5-mesures-censees-doper-la-transformation-durable-des-entreprises-147141.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ovethic.fr/entreprises-responsables/quest-ce-que-la-rs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BFA01-E715-4911-AC5D-C79CA474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1120</Words>
  <Characters>6165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5</cp:revision>
  <cp:lastPrinted>2024-05-30T09:46:00Z</cp:lastPrinted>
  <dcterms:created xsi:type="dcterms:W3CDTF">2024-05-30T08:21:00Z</dcterms:created>
  <dcterms:modified xsi:type="dcterms:W3CDTF">2024-05-30T09:46:00Z</dcterms:modified>
</cp:coreProperties>
</file>