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33ED7" w14:textId="46C652BA" w:rsidR="00566851" w:rsidRPr="005D0240" w:rsidRDefault="00F26CFF" w:rsidP="00E169EA">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b/>
          <w:bCs/>
        </w:rPr>
      </w:pPr>
      <w:r w:rsidRPr="005D0240">
        <w:rPr>
          <w:rFonts w:asciiTheme="majorHAnsi" w:hAnsiTheme="majorHAnsi" w:cstheme="majorHAnsi"/>
          <w:b/>
          <w:bCs/>
        </w:rPr>
        <w:t xml:space="preserve">SUJET - </w:t>
      </w:r>
      <w:r w:rsidR="00B43C88" w:rsidRPr="005D0240">
        <w:rPr>
          <w:rFonts w:asciiTheme="majorHAnsi" w:hAnsiTheme="majorHAnsi" w:cstheme="majorHAnsi"/>
          <w:b/>
          <w:bCs/>
        </w:rPr>
        <w:t xml:space="preserve">Le développement </w:t>
      </w:r>
      <w:r w:rsidR="005F12E3" w:rsidRPr="005D0240">
        <w:rPr>
          <w:rFonts w:asciiTheme="majorHAnsi" w:hAnsiTheme="majorHAnsi" w:cstheme="majorHAnsi"/>
          <w:b/>
          <w:bCs/>
        </w:rPr>
        <w:t>du</w:t>
      </w:r>
      <w:r w:rsidR="00B43C88" w:rsidRPr="005D0240">
        <w:rPr>
          <w:rFonts w:asciiTheme="majorHAnsi" w:hAnsiTheme="majorHAnsi" w:cstheme="majorHAnsi"/>
          <w:b/>
          <w:bCs/>
        </w:rPr>
        <w:t xml:space="preserve"> mode de paiement </w:t>
      </w:r>
      <w:r w:rsidR="005F12E3" w:rsidRPr="005D0240">
        <w:rPr>
          <w:rFonts w:asciiTheme="majorHAnsi" w:hAnsiTheme="majorHAnsi" w:cstheme="majorHAnsi"/>
          <w:b/>
          <w:bCs/>
        </w:rPr>
        <w:t>fractionné</w:t>
      </w:r>
      <w:r w:rsidR="003F633C" w:rsidRPr="005D0240">
        <w:rPr>
          <w:rFonts w:asciiTheme="majorHAnsi" w:hAnsiTheme="majorHAnsi" w:cstheme="majorHAnsi"/>
          <w:b/>
          <w:bCs/>
        </w:rPr>
        <w:t xml:space="preserve"> </w:t>
      </w:r>
      <w:r w:rsidR="00925A14" w:rsidRPr="005D0240">
        <w:rPr>
          <w:rFonts w:asciiTheme="majorHAnsi" w:hAnsiTheme="majorHAnsi" w:cstheme="majorHAnsi"/>
          <w:b/>
          <w:bCs/>
        </w:rPr>
        <w:t>dans le e-commerce</w:t>
      </w:r>
    </w:p>
    <w:p w14:paraId="205C7DF6" w14:textId="02B98AC5" w:rsidR="00E169EA" w:rsidRPr="005D0240" w:rsidRDefault="00903862" w:rsidP="00E169EA">
      <w:pPr>
        <w:spacing w:after="0"/>
        <w:jc w:val="both"/>
        <w:rPr>
          <w:rFonts w:asciiTheme="majorHAnsi" w:hAnsiTheme="majorHAnsi" w:cstheme="majorHAnsi"/>
        </w:rPr>
      </w:pPr>
      <w:r w:rsidRPr="005D0240">
        <w:rPr>
          <w:rFonts w:asciiTheme="majorHAnsi" w:hAnsiTheme="majorHAnsi" w:cstheme="majorHAnsi"/>
          <w:b/>
          <w:bCs/>
          <w:noProof/>
          <w:lang w:eastAsia="fr-FR"/>
        </w:rPr>
        <w:drawing>
          <wp:anchor distT="0" distB="0" distL="114300" distR="114300" simplePos="0" relativeHeight="251659264" behindDoc="1" locked="0" layoutInCell="1" allowOverlap="1" wp14:anchorId="3F38027D" wp14:editId="4CFC363C">
            <wp:simplePos x="0" y="0"/>
            <wp:positionH relativeFrom="column">
              <wp:posOffset>4357370</wp:posOffset>
            </wp:positionH>
            <wp:positionV relativeFrom="paragraph">
              <wp:posOffset>88900</wp:posOffset>
            </wp:positionV>
            <wp:extent cx="1638300" cy="579120"/>
            <wp:effectExtent l="0" t="0" r="0" b="0"/>
            <wp:wrapSquare wrapText="bothSides"/>
            <wp:docPr id="3" name="Image 1" descr="largo.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o.f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65" b="20282"/>
                    <a:stretch/>
                  </pic:blipFill>
                  <pic:spPr bwMode="auto">
                    <a:xfrm>
                      <a:off x="0" y="0"/>
                      <a:ext cx="1638300"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page" w:tblpX="6530" w:tblpY="793"/>
        <w:tblW w:w="0" w:type="auto"/>
        <w:tblLook w:val="04A0" w:firstRow="1" w:lastRow="0" w:firstColumn="1" w:lastColumn="0" w:noHBand="0" w:noVBand="1"/>
      </w:tblPr>
      <w:tblGrid>
        <w:gridCol w:w="1696"/>
        <w:gridCol w:w="2612"/>
      </w:tblGrid>
      <w:tr w:rsidR="007E07EC" w:rsidRPr="005D0240" w14:paraId="57AE179A" w14:textId="77777777" w:rsidTr="00886E4B">
        <w:tc>
          <w:tcPr>
            <w:tcW w:w="1696" w:type="dxa"/>
          </w:tcPr>
          <w:p w14:paraId="6FE1AC62" w14:textId="77777777" w:rsidR="007E07EC" w:rsidRPr="005D0240" w:rsidRDefault="007E07EC" w:rsidP="00886E4B">
            <w:pPr>
              <w:rPr>
                <w:rFonts w:asciiTheme="majorHAnsi" w:hAnsiTheme="majorHAnsi" w:cstheme="majorHAnsi"/>
              </w:rPr>
            </w:pPr>
            <w:r w:rsidRPr="005D0240">
              <w:rPr>
                <w:rFonts w:asciiTheme="majorHAnsi" w:hAnsiTheme="majorHAnsi" w:cstheme="majorHAnsi"/>
              </w:rPr>
              <w:t>Dénomination sociale</w:t>
            </w:r>
          </w:p>
        </w:tc>
        <w:tc>
          <w:tcPr>
            <w:tcW w:w="2612" w:type="dxa"/>
          </w:tcPr>
          <w:p w14:paraId="3F9F2729" w14:textId="351A24D5" w:rsidR="007E07EC" w:rsidRPr="005D0240" w:rsidRDefault="007E07EC" w:rsidP="00886E4B">
            <w:pPr>
              <w:rPr>
                <w:rFonts w:asciiTheme="majorHAnsi" w:hAnsiTheme="majorHAnsi" w:cstheme="majorHAnsi"/>
              </w:rPr>
            </w:pPr>
            <w:r w:rsidRPr="005D0240">
              <w:rPr>
                <w:rFonts w:asciiTheme="majorHAnsi" w:hAnsiTheme="majorHAnsi" w:cstheme="majorHAnsi"/>
              </w:rPr>
              <w:t>LARGO</w:t>
            </w:r>
          </w:p>
        </w:tc>
      </w:tr>
      <w:tr w:rsidR="007E07EC" w:rsidRPr="005D0240" w14:paraId="34FF1B34" w14:textId="77777777" w:rsidTr="00886E4B">
        <w:tc>
          <w:tcPr>
            <w:tcW w:w="1696" w:type="dxa"/>
          </w:tcPr>
          <w:p w14:paraId="4CCC4244" w14:textId="77777777" w:rsidR="007E07EC" w:rsidRPr="005D0240" w:rsidRDefault="007E07EC" w:rsidP="00886E4B">
            <w:pPr>
              <w:rPr>
                <w:rFonts w:asciiTheme="majorHAnsi" w:hAnsiTheme="majorHAnsi" w:cstheme="majorHAnsi"/>
              </w:rPr>
            </w:pPr>
            <w:r w:rsidRPr="005D0240">
              <w:rPr>
                <w:rFonts w:asciiTheme="majorHAnsi" w:hAnsiTheme="majorHAnsi" w:cstheme="majorHAnsi"/>
              </w:rPr>
              <w:t xml:space="preserve">Date de création </w:t>
            </w:r>
          </w:p>
        </w:tc>
        <w:tc>
          <w:tcPr>
            <w:tcW w:w="2612" w:type="dxa"/>
          </w:tcPr>
          <w:p w14:paraId="531703F1" w14:textId="51CF5847" w:rsidR="007E07EC" w:rsidRPr="005D0240" w:rsidRDefault="007E07EC" w:rsidP="00886E4B">
            <w:pPr>
              <w:rPr>
                <w:rFonts w:asciiTheme="majorHAnsi" w:hAnsiTheme="majorHAnsi" w:cstheme="majorHAnsi"/>
              </w:rPr>
            </w:pPr>
            <w:r w:rsidRPr="005D0240">
              <w:rPr>
                <w:rFonts w:asciiTheme="majorHAnsi" w:hAnsiTheme="majorHAnsi" w:cstheme="majorHAnsi"/>
              </w:rPr>
              <w:t>01-05-2016</w:t>
            </w:r>
          </w:p>
        </w:tc>
      </w:tr>
      <w:tr w:rsidR="007E07EC" w:rsidRPr="005D0240" w14:paraId="62CC3639" w14:textId="77777777" w:rsidTr="00886E4B">
        <w:tc>
          <w:tcPr>
            <w:tcW w:w="1696" w:type="dxa"/>
          </w:tcPr>
          <w:p w14:paraId="39C36DE3" w14:textId="77777777" w:rsidR="007E07EC" w:rsidRPr="005D0240" w:rsidRDefault="007E07EC" w:rsidP="00886E4B">
            <w:pPr>
              <w:rPr>
                <w:rFonts w:asciiTheme="majorHAnsi" w:hAnsiTheme="majorHAnsi" w:cstheme="majorHAnsi"/>
              </w:rPr>
            </w:pPr>
            <w:r w:rsidRPr="005D0240">
              <w:rPr>
                <w:rFonts w:asciiTheme="majorHAnsi" w:hAnsiTheme="majorHAnsi" w:cstheme="majorHAnsi"/>
              </w:rPr>
              <w:t>Forme juridique</w:t>
            </w:r>
          </w:p>
        </w:tc>
        <w:tc>
          <w:tcPr>
            <w:tcW w:w="2612" w:type="dxa"/>
          </w:tcPr>
          <w:p w14:paraId="195B68B2" w14:textId="7590CF36" w:rsidR="007E07EC" w:rsidRPr="005D0240" w:rsidRDefault="007E07EC" w:rsidP="00886E4B">
            <w:pPr>
              <w:rPr>
                <w:rFonts w:asciiTheme="majorHAnsi" w:hAnsiTheme="majorHAnsi" w:cstheme="majorHAnsi"/>
              </w:rPr>
            </w:pPr>
            <w:r w:rsidRPr="005D0240">
              <w:rPr>
                <w:rFonts w:asciiTheme="majorHAnsi" w:hAnsiTheme="majorHAnsi" w:cstheme="majorHAnsi"/>
              </w:rPr>
              <w:t>SA à conseil d’administration</w:t>
            </w:r>
          </w:p>
        </w:tc>
      </w:tr>
      <w:tr w:rsidR="007E07EC" w:rsidRPr="005D0240" w14:paraId="753D0A6C" w14:textId="77777777" w:rsidTr="00886E4B">
        <w:tc>
          <w:tcPr>
            <w:tcW w:w="1696" w:type="dxa"/>
          </w:tcPr>
          <w:p w14:paraId="4F492670" w14:textId="77777777" w:rsidR="007E07EC" w:rsidRPr="005D0240" w:rsidRDefault="007E07EC" w:rsidP="00886E4B">
            <w:pPr>
              <w:rPr>
                <w:rFonts w:asciiTheme="majorHAnsi" w:hAnsiTheme="majorHAnsi" w:cstheme="majorHAnsi"/>
              </w:rPr>
            </w:pPr>
            <w:r w:rsidRPr="005D0240">
              <w:rPr>
                <w:rFonts w:asciiTheme="majorHAnsi" w:hAnsiTheme="majorHAnsi" w:cstheme="majorHAnsi"/>
              </w:rPr>
              <w:t>Adresse</w:t>
            </w:r>
          </w:p>
        </w:tc>
        <w:tc>
          <w:tcPr>
            <w:tcW w:w="2612" w:type="dxa"/>
          </w:tcPr>
          <w:p w14:paraId="7E7864C9" w14:textId="2821E125" w:rsidR="00886E4B" w:rsidRDefault="007E07EC" w:rsidP="00886E4B">
            <w:pPr>
              <w:rPr>
                <w:rFonts w:asciiTheme="majorHAnsi" w:hAnsiTheme="majorHAnsi" w:cstheme="majorHAnsi"/>
              </w:rPr>
            </w:pPr>
            <w:r w:rsidRPr="005D0240">
              <w:rPr>
                <w:rFonts w:asciiTheme="majorHAnsi" w:hAnsiTheme="majorHAnsi" w:cstheme="majorHAnsi"/>
              </w:rPr>
              <w:t xml:space="preserve">4 rue Jean MERMOZ </w:t>
            </w:r>
          </w:p>
          <w:p w14:paraId="44546896" w14:textId="69C9D189" w:rsidR="007E07EC" w:rsidRPr="005D0240" w:rsidRDefault="007E07EC" w:rsidP="00886E4B">
            <w:pPr>
              <w:rPr>
                <w:rFonts w:asciiTheme="majorHAnsi" w:hAnsiTheme="majorHAnsi" w:cstheme="majorHAnsi"/>
              </w:rPr>
            </w:pPr>
            <w:r w:rsidRPr="005D0240">
              <w:rPr>
                <w:rFonts w:asciiTheme="majorHAnsi" w:hAnsiTheme="majorHAnsi" w:cstheme="majorHAnsi"/>
              </w:rPr>
              <w:t>ST LUCE SUR LOIRE</w:t>
            </w:r>
          </w:p>
        </w:tc>
      </w:tr>
    </w:tbl>
    <w:p w14:paraId="1EBB1AC6" w14:textId="64A168C3" w:rsidR="00886E4B" w:rsidRDefault="000A1661" w:rsidP="00903862">
      <w:pPr>
        <w:spacing w:after="0"/>
        <w:jc w:val="both"/>
        <w:rPr>
          <w:rFonts w:asciiTheme="majorHAnsi" w:hAnsiTheme="majorHAnsi" w:cstheme="majorHAnsi"/>
        </w:rPr>
      </w:pPr>
      <w:r w:rsidRPr="005D0240">
        <w:rPr>
          <w:rFonts w:asciiTheme="majorHAnsi" w:hAnsiTheme="majorHAnsi" w:cstheme="majorHAnsi"/>
        </w:rPr>
        <w:t xml:space="preserve">L’entreprise </w:t>
      </w:r>
      <w:r w:rsidRPr="005D0240">
        <w:rPr>
          <w:rFonts w:asciiTheme="majorHAnsi" w:hAnsiTheme="majorHAnsi" w:cstheme="majorHAnsi"/>
          <w:b/>
          <w:bCs/>
        </w:rPr>
        <w:t>LARGO</w:t>
      </w:r>
      <w:r w:rsidRPr="005D0240">
        <w:rPr>
          <w:rFonts w:asciiTheme="majorHAnsi" w:hAnsiTheme="majorHAnsi" w:cstheme="majorHAnsi"/>
        </w:rPr>
        <w:t xml:space="preserve"> est une PME spécialisée dans les prestations de reconditionnement et de réparation des téléphones mobiles et des tablettes. Née en 2016 à Nantes, </w:t>
      </w:r>
      <w:r w:rsidR="00566851" w:rsidRPr="005D0240">
        <w:rPr>
          <w:rFonts w:asciiTheme="majorHAnsi" w:hAnsiTheme="majorHAnsi" w:cstheme="majorHAnsi"/>
        </w:rPr>
        <w:t>Largo se décrit comme acteur éco-responsable français expert du reconditionnement et assure un niveau de qualité irréprochable et identique pour l’ensemble des appareils reconditionnés.</w:t>
      </w:r>
      <w:r w:rsidR="00E45375" w:rsidRPr="005D0240">
        <w:rPr>
          <w:rFonts w:asciiTheme="majorHAnsi" w:hAnsiTheme="majorHAnsi" w:cstheme="majorHAnsi"/>
        </w:rPr>
        <w:t xml:space="preserve"> </w:t>
      </w:r>
      <w:r w:rsidRPr="005D0240">
        <w:rPr>
          <w:rFonts w:asciiTheme="majorHAnsi" w:hAnsiTheme="majorHAnsi" w:cstheme="majorHAnsi"/>
        </w:rPr>
        <w:t>Les produits sont repris, testés, réparés, reconditionnés et vendus avec une garantie minimale de 12 mois.</w:t>
      </w:r>
      <w:r w:rsidR="007E07EC" w:rsidRPr="005D0240">
        <w:rPr>
          <w:rFonts w:asciiTheme="majorHAnsi" w:hAnsiTheme="majorHAnsi" w:cstheme="majorHAnsi"/>
        </w:rPr>
        <w:t xml:space="preserve"> </w:t>
      </w:r>
      <w:r w:rsidR="00566851" w:rsidRPr="005D0240">
        <w:rPr>
          <w:rFonts w:asciiTheme="majorHAnsi" w:hAnsiTheme="majorHAnsi" w:cstheme="majorHAnsi"/>
        </w:rPr>
        <w:t>La start-up nantaise prévoit de réaliser un chiffre d’affaires compris entre 17 et 18 millions d’euros à la fin de l’année</w:t>
      </w:r>
      <w:r w:rsidR="00004752" w:rsidRPr="005D0240">
        <w:rPr>
          <w:rFonts w:asciiTheme="majorHAnsi" w:hAnsiTheme="majorHAnsi" w:cstheme="majorHAnsi"/>
        </w:rPr>
        <w:t xml:space="preserve"> 2022</w:t>
      </w:r>
      <w:r w:rsidR="00566851" w:rsidRPr="005D0240">
        <w:rPr>
          <w:rFonts w:asciiTheme="majorHAnsi" w:hAnsiTheme="majorHAnsi" w:cstheme="majorHAnsi"/>
        </w:rPr>
        <w:t xml:space="preserve"> contre 1,2 millions d’euros en 2016, l’an 1 de la société.</w:t>
      </w:r>
    </w:p>
    <w:p w14:paraId="1F3CFB46" w14:textId="77777777" w:rsidR="00903862" w:rsidRPr="00903862" w:rsidRDefault="00903862" w:rsidP="00903862">
      <w:pPr>
        <w:spacing w:after="0"/>
        <w:jc w:val="both"/>
        <w:rPr>
          <w:rFonts w:asciiTheme="majorHAnsi" w:hAnsiTheme="majorHAnsi" w:cstheme="majorHAnsi"/>
        </w:rPr>
      </w:pPr>
    </w:p>
    <w:p w14:paraId="253D34B9" w14:textId="2432D6B5" w:rsidR="00004752" w:rsidRPr="005D0240" w:rsidRDefault="00566851" w:rsidP="00E169EA">
      <w:p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 xml:space="preserve">Portée par une « dynamique de marché », Largo ne cache plus ses ambitions alors que la fin de la crise sanitaire se profile. </w:t>
      </w:r>
      <w:r w:rsidR="00004752" w:rsidRPr="005D0240">
        <w:rPr>
          <w:rFonts w:asciiTheme="majorHAnsi" w:eastAsia="Times New Roman" w:hAnsiTheme="majorHAnsi" w:cstheme="majorHAnsi"/>
          <w:lang w:eastAsia="fr-FR"/>
        </w:rPr>
        <w:t>Sa stratégie s’articule autour de</w:t>
      </w:r>
      <w:r w:rsidRPr="005D0240">
        <w:rPr>
          <w:rFonts w:asciiTheme="majorHAnsi" w:eastAsia="Times New Roman" w:hAnsiTheme="majorHAnsi" w:cstheme="majorHAnsi"/>
          <w:lang w:eastAsia="fr-FR"/>
        </w:rPr>
        <w:t xml:space="preserve"> </w:t>
      </w:r>
      <w:r w:rsidR="00004752" w:rsidRPr="005D0240">
        <w:rPr>
          <w:rFonts w:asciiTheme="majorHAnsi" w:eastAsia="Times New Roman" w:hAnsiTheme="majorHAnsi" w:cstheme="majorHAnsi"/>
          <w:lang w:eastAsia="fr-FR"/>
        </w:rPr>
        <w:t>quatre</w:t>
      </w:r>
      <w:r w:rsidRPr="005D0240">
        <w:rPr>
          <w:rFonts w:asciiTheme="majorHAnsi" w:eastAsia="Times New Roman" w:hAnsiTheme="majorHAnsi" w:cstheme="majorHAnsi"/>
          <w:lang w:eastAsia="fr-FR"/>
        </w:rPr>
        <w:t xml:space="preserve"> objectifs principaux</w:t>
      </w:r>
      <w:r w:rsidR="00004752" w:rsidRPr="005D0240">
        <w:rPr>
          <w:rFonts w:asciiTheme="majorHAnsi" w:eastAsia="Times New Roman" w:hAnsiTheme="majorHAnsi" w:cstheme="majorHAnsi"/>
          <w:lang w:eastAsia="fr-FR"/>
        </w:rPr>
        <w:t> :</w:t>
      </w:r>
    </w:p>
    <w:p w14:paraId="60F415EE" w14:textId="77777777" w:rsidR="00004752" w:rsidRPr="005D0240" w:rsidRDefault="00004752" w:rsidP="00E169EA">
      <w:pPr>
        <w:spacing w:after="0" w:line="240" w:lineRule="auto"/>
        <w:jc w:val="both"/>
        <w:rPr>
          <w:rFonts w:asciiTheme="majorHAnsi" w:eastAsia="Times New Roman" w:hAnsiTheme="majorHAnsi" w:cstheme="majorHAnsi"/>
          <w:lang w:eastAsia="fr-FR"/>
        </w:rPr>
      </w:pPr>
    </w:p>
    <w:p w14:paraId="0ABCFBC4" w14:textId="36B6495D" w:rsidR="00004752" w:rsidRPr="005D0240" w:rsidRDefault="00566851" w:rsidP="00E169EA">
      <w:pPr>
        <w:pStyle w:val="Paragraphedeliste"/>
        <w:numPr>
          <w:ilvl w:val="0"/>
          <w:numId w:val="3"/>
        </w:num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Produire sur le territoire français et développer l’emploi local</w:t>
      </w:r>
      <w:r w:rsidR="007E07EC" w:rsidRPr="005D0240">
        <w:rPr>
          <w:rFonts w:asciiTheme="majorHAnsi" w:eastAsia="Times New Roman" w:hAnsiTheme="majorHAnsi" w:cstheme="majorHAnsi"/>
          <w:lang w:eastAsia="fr-FR"/>
        </w:rPr>
        <w:t>.</w:t>
      </w:r>
      <w:r w:rsidRPr="005D0240">
        <w:rPr>
          <w:rFonts w:asciiTheme="majorHAnsi" w:eastAsia="Times New Roman" w:hAnsiTheme="majorHAnsi" w:cstheme="majorHAnsi"/>
          <w:lang w:eastAsia="fr-FR"/>
        </w:rPr>
        <w:t xml:space="preserve"> </w:t>
      </w:r>
    </w:p>
    <w:p w14:paraId="5D9703B2" w14:textId="6A44C9A0" w:rsidR="00004752" w:rsidRPr="005D0240" w:rsidRDefault="00004752" w:rsidP="00E169EA">
      <w:pPr>
        <w:pStyle w:val="Paragraphedeliste"/>
        <w:numPr>
          <w:ilvl w:val="0"/>
          <w:numId w:val="3"/>
        </w:num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D</w:t>
      </w:r>
      <w:r w:rsidR="00566851" w:rsidRPr="005D0240">
        <w:rPr>
          <w:rFonts w:asciiTheme="majorHAnsi" w:eastAsia="Times New Roman" w:hAnsiTheme="majorHAnsi" w:cstheme="majorHAnsi"/>
          <w:lang w:eastAsia="fr-FR"/>
        </w:rPr>
        <w:t>evenir un expert industriel</w:t>
      </w:r>
      <w:r w:rsidR="007E07EC" w:rsidRPr="005D0240">
        <w:rPr>
          <w:rFonts w:asciiTheme="majorHAnsi" w:eastAsia="Times New Roman" w:hAnsiTheme="majorHAnsi" w:cstheme="majorHAnsi"/>
          <w:lang w:eastAsia="fr-FR"/>
        </w:rPr>
        <w:t>.</w:t>
      </w:r>
    </w:p>
    <w:p w14:paraId="4892A808" w14:textId="42B513A5" w:rsidR="00004752" w:rsidRPr="005D0240" w:rsidRDefault="00004752" w:rsidP="00E169EA">
      <w:pPr>
        <w:pStyle w:val="Paragraphedeliste"/>
        <w:numPr>
          <w:ilvl w:val="0"/>
          <w:numId w:val="3"/>
        </w:num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Développer le B to C (</w:t>
      </w:r>
      <w:r w:rsidRPr="005D0240">
        <w:rPr>
          <w:rFonts w:asciiTheme="majorHAnsi" w:eastAsia="Times New Roman" w:hAnsiTheme="majorHAnsi" w:cstheme="majorHAnsi"/>
          <w:b/>
          <w:bCs/>
          <w:i/>
          <w:iCs/>
          <w:lang w:eastAsia="fr-FR"/>
        </w:rPr>
        <w:t>B</w:t>
      </w:r>
      <w:r w:rsidRPr="005D0240">
        <w:rPr>
          <w:rFonts w:asciiTheme="majorHAnsi" w:eastAsia="Times New Roman" w:hAnsiTheme="majorHAnsi" w:cstheme="majorHAnsi"/>
          <w:i/>
          <w:iCs/>
          <w:lang w:eastAsia="fr-FR"/>
        </w:rPr>
        <w:t xml:space="preserve">usiness to </w:t>
      </w:r>
      <w:r w:rsidRPr="005D0240">
        <w:rPr>
          <w:rFonts w:asciiTheme="majorHAnsi" w:eastAsia="Times New Roman" w:hAnsiTheme="majorHAnsi" w:cstheme="majorHAnsi"/>
          <w:b/>
          <w:bCs/>
          <w:i/>
          <w:iCs/>
          <w:lang w:eastAsia="fr-FR"/>
        </w:rPr>
        <w:t>C</w:t>
      </w:r>
      <w:r w:rsidRPr="005D0240">
        <w:rPr>
          <w:rFonts w:asciiTheme="majorHAnsi" w:eastAsia="Times New Roman" w:hAnsiTheme="majorHAnsi" w:cstheme="majorHAnsi"/>
          <w:i/>
          <w:iCs/>
          <w:lang w:eastAsia="fr-FR"/>
        </w:rPr>
        <w:t>onsumer</w:t>
      </w:r>
      <w:r w:rsidRPr="005D0240">
        <w:rPr>
          <w:rFonts w:asciiTheme="majorHAnsi" w:eastAsia="Times New Roman" w:hAnsiTheme="majorHAnsi" w:cstheme="majorHAnsi"/>
          <w:lang w:eastAsia="fr-FR"/>
        </w:rPr>
        <w:t>)</w:t>
      </w:r>
      <w:r w:rsidR="00903862">
        <w:rPr>
          <w:rStyle w:val="Appelnotedebasdep"/>
          <w:rFonts w:asciiTheme="majorHAnsi" w:eastAsia="Times New Roman" w:hAnsiTheme="majorHAnsi" w:cstheme="majorHAnsi"/>
          <w:lang w:eastAsia="fr-FR"/>
        </w:rPr>
        <w:footnoteReference w:id="1"/>
      </w:r>
      <w:r w:rsidRPr="005D0240">
        <w:rPr>
          <w:rFonts w:asciiTheme="majorHAnsi" w:eastAsia="Times New Roman" w:hAnsiTheme="majorHAnsi" w:cstheme="majorHAnsi"/>
          <w:lang w:eastAsia="fr-FR"/>
        </w:rPr>
        <w:t xml:space="preserve">  à travers la digitalisation</w:t>
      </w:r>
      <w:r w:rsidR="007E07EC" w:rsidRPr="005D0240">
        <w:rPr>
          <w:rFonts w:asciiTheme="majorHAnsi" w:eastAsia="Times New Roman" w:hAnsiTheme="majorHAnsi" w:cstheme="majorHAnsi"/>
          <w:lang w:eastAsia="fr-FR"/>
        </w:rPr>
        <w:t>.</w:t>
      </w:r>
    </w:p>
    <w:p w14:paraId="4072E8F9" w14:textId="44F91D4E" w:rsidR="00566851" w:rsidRPr="005D0240" w:rsidRDefault="00004752" w:rsidP="00E169EA">
      <w:pPr>
        <w:pStyle w:val="Paragraphedeliste"/>
        <w:numPr>
          <w:ilvl w:val="0"/>
          <w:numId w:val="3"/>
        </w:num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Avoir un</w:t>
      </w:r>
      <w:r w:rsidR="00566851" w:rsidRPr="005D0240">
        <w:rPr>
          <w:rFonts w:asciiTheme="majorHAnsi" w:eastAsia="Times New Roman" w:hAnsiTheme="majorHAnsi" w:cstheme="majorHAnsi"/>
          <w:lang w:eastAsia="fr-FR"/>
        </w:rPr>
        <w:t xml:space="preserve"> “</w:t>
      </w:r>
      <w:proofErr w:type="spellStart"/>
      <w:r w:rsidR="00566851" w:rsidRPr="005D0240">
        <w:rPr>
          <w:rFonts w:asciiTheme="majorHAnsi" w:eastAsia="Times New Roman" w:hAnsiTheme="majorHAnsi" w:cstheme="majorHAnsi"/>
          <w:lang w:eastAsia="fr-FR"/>
        </w:rPr>
        <w:t>sourcing</w:t>
      </w:r>
      <w:proofErr w:type="spellEnd"/>
      <w:r w:rsidR="00566851" w:rsidRPr="005D0240">
        <w:rPr>
          <w:rFonts w:asciiTheme="majorHAnsi" w:eastAsia="Times New Roman" w:hAnsiTheme="majorHAnsi" w:cstheme="majorHAnsi"/>
          <w:lang w:eastAsia="fr-FR"/>
        </w:rPr>
        <w:t>”</w:t>
      </w:r>
      <w:r w:rsidR="00903862">
        <w:rPr>
          <w:rStyle w:val="Appelnotedebasdep"/>
          <w:rFonts w:asciiTheme="majorHAnsi" w:eastAsia="Times New Roman" w:hAnsiTheme="majorHAnsi" w:cstheme="majorHAnsi"/>
          <w:lang w:eastAsia="fr-FR"/>
        </w:rPr>
        <w:footnoteReference w:id="2"/>
      </w:r>
      <w:r w:rsidR="00566851" w:rsidRPr="005D0240">
        <w:rPr>
          <w:rFonts w:asciiTheme="majorHAnsi" w:eastAsia="Times New Roman" w:hAnsiTheme="majorHAnsi" w:cstheme="majorHAnsi"/>
          <w:lang w:eastAsia="fr-FR"/>
        </w:rPr>
        <w:t xml:space="preserve"> de qualité</w:t>
      </w:r>
      <w:r w:rsidR="007E07EC" w:rsidRPr="005D0240">
        <w:rPr>
          <w:rFonts w:asciiTheme="majorHAnsi" w:eastAsia="Times New Roman" w:hAnsiTheme="majorHAnsi" w:cstheme="majorHAnsi"/>
          <w:lang w:eastAsia="fr-FR"/>
        </w:rPr>
        <w:t>.</w:t>
      </w:r>
    </w:p>
    <w:p w14:paraId="6163E876" w14:textId="77777777" w:rsidR="00004752" w:rsidRPr="005D0240" w:rsidRDefault="00004752" w:rsidP="00E169EA">
      <w:pPr>
        <w:spacing w:after="0" w:line="240" w:lineRule="auto"/>
        <w:rPr>
          <w:rFonts w:asciiTheme="majorHAnsi" w:eastAsia="Times New Roman" w:hAnsiTheme="majorHAnsi" w:cstheme="majorHAnsi"/>
          <w:lang w:eastAsia="fr-FR"/>
        </w:rPr>
      </w:pPr>
    </w:p>
    <w:p w14:paraId="3609DBF5" w14:textId="489BCEBA" w:rsidR="00886E4B" w:rsidRDefault="00566851" w:rsidP="00E169EA">
      <w:p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L’entreprise se fournit aujourd’hui essentiellement aux Etats-Unis, de l’ordre de 80</w:t>
      </w:r>
      <w:r w:rsidR="00004752" w:rsidRPr="005D0240">
        <w:rPr>
          <w:rFonts w:asciiTheme="majorHAnsi" w:eastAsia="Times New Roman" w:hAnsiTheme="majorHAnsi" w:cstheme="majorHAnsi"/>
          <w:lang w:eastAsia="fr-FR"/>
        </w:rPr>
        <w:t xml:space="preserve"> </w:t>
      </w:r>
      <w:r w:rsidRPr="005D0240">
        <w:rPr>
          <w:rFonts w:asciiTheme="majorHAnsi" w:eastAsia="Times New Roman" w:hAnsiTheme="majorHAnsi" w:cstheme="majorHAnsi"/>
          <w:lang w:eastAsia="fr-FR"/>
        </w:rPr>
        <w:t>%. Dans les prochaines années, Largo veut justement « s’imposer comme un acteur français clé</w:t>
      </w:r>
      <w:r w:rsidR="00E169EA" w:rsidRPr="005D0240">
        <w:rPr>
          <w:rFonts w:asciiTheme="majorHAnsi" w:eastAsia="Times New Roman" w:hAnsiTheme="majorHAnsi" w:cstheme="majorHAnsi"/>
          <w:lang w:eastAsia="fr-FR"/>
        </w:rPr>
        <w:t xml:space="preserve"> du marché du </w:t>
      </w:r>
      <w:r w:rsidR="00886E4B" w:rsidRPr="005D0240">
        <w:rPr>
          <w:rFonts w:asciiTheme="majorHAnsi" w:eastAsia="Times New Roman" w:hAnsiTheme="majorHAnsi" w:cstheme="majorHAnsi"/>
          <w:lang w:eastAsia="fr-FR"/>
        </w:rPr>
        <w:t>reconditionné »</w:t>
      </w:r>
      <w:r w:rsidRPr="005D0240">
        <w:rPr>
          <w:rFonts w:asciiTheme="majorHAnsi" w:eastAsia="Times New Roman" w:hAnsiTheme="majorHAnsi" w:cstheme="majorHAnsi"/>
          <w:lang w:eastAsia="fr-FR"/>
        </w:rPr>
        <w:t>.</w:t>
      </w:r>
    </w:p>
    <w:p w14:paraId="0B3041A9" w14:textId="6D321984" w:rsidR="00004752" w:rsidRPr="005D0240" w:rsidRDefault="00E169EA" w:rsidP="00E169EA">
      <w:pPr>
        <w:spacing w:after="0" w:line="240" w:lineRule="auto"/>
        <w:jc w:val="both"/>
        <w:rPr>
          <w:rFonts w:asciiTheme="majorHAnsi" w:eastAsia="Times New Roman" w:hAnsiTheme="majorHAnsi" w:cstheme="majorHAnsi"/>
          <w:lang w:eastAsia="fr-FR"/>
        </w:rPr>
      </w:pPr>
      <w:r w:rsidRPr="005D0240">
        <w:rPr>
          <w:rFonts w:asciiTheme="majorHAnsi" w:eastAsia="Times New Roman" w:hAnsiTheme="majorHAnsi" w:cstheme="majorHAnsi"/>
          <w:lang w:eastAsia="fr-FR"/>
        </w:rPr>
        <w:t xml:space="preserve">Actuellement, le </w:t>
      </w:r>
      <w:r w:rsidR="00566851" w:rsidRPr="005D0240">
        <w:rPr>
          <w:rFonts w:asciiTheme="majorHAnsi" w:eastAsia="Times New Roman" w:hAnsiTheme="majorHAnsi" w:cstheme="majorHAnsi"/>
          <w:lang w:eastAsia="fr-FR"/>
        </w:rPr>
        <w:t xml:space="preserve">chiffre d’affaires de l’entreprise </w:t>
      </w:r>
      <w:r w:rsidRPr="005D0240">
        <w:rPr>
          <w:rFonts w:asciiTheme="majorHAnsi" w:eastAsia="Times New Roman" w:hAnsiTheme="majorHAnsi" w:cstheme="majorHAnsi"/>
          <w:lang w:eastAsia="fr-FR"/>
        </w:rPr>
        <w:t>est porté par</w:t>
      </w:r>
      <w:r w:rsidR="00566851" w:rsidRPr="005D0240">
        <w:rPr>
          <w:rFonts w:asciiTheme="majorHAnsi" w:eastAsia="Times New Roman" w:hAnsiTheme="majorHAnsi" w:cstheme="majorHAnsi"/>
          <w:lang w:eastAsia="fr-FR"/>
        </w:rPr>
        <w:t xml:space="preserve"> 80</w:t>
      </w:r>
      <w:r w:rsidR="00004752" w:rsidRPr="005D0240">
        <w:rPr>
          <w:rFonts w:asciiTheme="majorHAnsi" w:eastAsia="Times New Roman" w:hAnsiTheme="majorHAnsi" w:cstheme="majorHAnsi"/>
          <w:lang w:eastAsia="fr-FR"/>
        </w:rPr>
        <w:t xml:space="preserve"> </w:t>
      </w:r>
      <w:r w:rsidR="00566851" w:rsidRPr="005D0240">
        <w:rPr>
          <w:rFonts w:asciiTheme="majorHAnsi" w:eastAsia="Times New Roman" w:hAnsiTheme="majorHAnsi" w:cstheme="majorHAnsi"/>
          <w:lang w:eastAsia="fr-FR"/>
        </w:rPr>
        <w:t>%</w:t>
      </w:r>
      <w:r w:rsidRPr="005D0240">
        <w:rPr>
          <w:rFonts w:asciiTheme="majorHAnsi" w:eastAsia="Times New Roman" w:hAnsiTheme="majorHAnsi" w:cstheme="majorHAnsi"/>
          <w:lang w:eastAsia="fr-FR"/>
        </w:rPr>
        <w:t xml:space="preserve"> de ventes </w:t>
      </w:r>
      <w:r w:rsidR="00566851" w:rsidRPr="005D0240">
        <w:rPr>
          <w:rFonts w:asciiTheme="majorHAnsi" w:eastAsia="Times New Roman" w:hAnsiTheme="majorHAnsi" w:cstheme="majorHAnsi"/>
          <w:lang w:eastAsia="fr-FR"/>
        </w:rPr>
        <w:t xml:space="preserve">en magasins de grandes enseignes (Bureau Vallée, </w:t>
      </w:r>
      <w:proofErr w:type="spellStart"/>
      <w:r w:rsidR="00566851" w:rsidRPr="005D0240">
        <w:rPr>
          <w:rFonts w:asciiTheme="majorHAnsi" w:eastAsia="Times New Roman" w:hAnsiTheme="majorHAnsi" w:cstheme="majorHAnsi"/>
          <w:lang w:eastAsia="fr-FR"/>
        </w:rPr>
        <w:t>Gpdis</w:t>
      </w:r>
      <w:proofErr w:type="spellEnd"/>
      <w:r w:rsidR="00566851" w:rsidRPr="005D0240">
        <w:rPr>
          <w:rFonts w:asciiTheme="majorHAnsi" w:eastAsia="Times New Roman" w:hAnsiTheme="majorHAnsi" w:cstheme="majorHAnsi"/>
          <w:lang w:eastAsia="fr-FR"/>
        </w:rPr>
        <w:t xml:space="preserve">, Système U, Leclerc, etc.). Le digital (Back </w:t>
      </w:r>
      <w:proofErr w:type="spellStart"/>
      <w:r w:rsidR="00004752" w:rsidRPr="005D0240">
        <w:rPr>
          <w:rFonts w:asciiTheme="majorHAnsi" w:eastAsia="Times New Roman" w:hAnsiTheme="majorHAnsi" w:cstheme="majorHAnsi"/>
          <w:lang w:eastAsia="fr-FR"/>
        </w:rPr>
        <w:t>M</w:t>
      </w:r>
      <w:r w:rsidR="00566851" w:rsidRPr="005D0240">
        <w:rPr>
          <w:rFonts w:asciiTheme="majorHAnsi" w:eastAsia="Times New Roman" w:hAnsiTheme="majorHAnsi" w:cstheme="majorHAnsi"/>
          <w:lang w:eastAsia="fr-FR"/>
        </w:rPr>
        <w:t>arket</w:t>
      </w:r>
      <w:proofErr w:type="spellEnd"/>
      <w:r w:rsidR="00566851" w:rsidRPr="005D0240">
        <w:rPr>
          <w:rFonts w:asciiTheme="majorHAnsi" w:eastAsia="Times New Roman" w:hAnsiTheme="majorHAnsi" w:cstheme="majorHAnsi"/>
          <w:lang w:eastAsia="fr-FR"/>
        </w:rPr>
        <w:t>, Amazon</w:t>
      </w:r>
      <w:r w:rsidRPr="005D0240">
        <w:rPr>
          <w:rFonts w:asciiTheme="majorHAnsi" w:eastAsia="Times New Roman" w:hAnsiTheme="majorHAnsi" w:cstheme="majorHAnsi"/>
          <w:lang w:eastAsia="fr-FR"/>
        </w:rPr>
        <w:t xml:space="preserve"> et la vente directe sur Internet</w:t>
      </w:r>
      <w:r w:rsidR="00566851" w:rsidRPr="005D0240">
        <w:rPr>
          <w:rFonts w:asciiTheme="majorHAnsi" w:eastAsia="Times New Roman" w:hAnsiTheme="majorHAnsi" w:cstheme="majorHAnsi"/>
          <w:lang w:eastAsia="fr-FR"/>
        </w:rPr>
        <w:t>) représente environ 20</w:t>
      </w:r>
      <w:r w:rsidR="007E07EC" w:rsidRPr="005D0240">
        <w:rPr>
          <w:rFonts w:asciiTheme="majorHAnsi" w:eastAsia="Times New Roman" w:hAnsiTheme="majorHAnsi" w:cstheme="majorHAnsi"/>
          <w:lang w:eastAsia="fr-FR"/>
        </w:rPr>
        <w:t> </w:t>
      </w:r>
      <w:r w:rsidR="00566851" w:rsidRPr="005D0240">
        <w:rPr>
          <w:rFonts w:asciiTheme="majorHAnsi" w:eastAsia="Times New Roman" w:hAnsiTheme="majorHAnsi" w:cstheme="majorHAnsi"/>
          <w:lang w:eastAsia="fr-FR"/>
        </w:rPr>
        <w:t xml:space="preserve">% du chiffre d’affaires. Un sillon que Largo compte bien creuser comme en témoigne </w:t>
      </w:r>
      <w:hyperlink r:id="rId9" w:history="1">
        <w:r w:rsidR="00566851" w:rsidRPr="005D0240">
          <w:rPr>
            <w:rFonts w:asciiTheme="majorHAnsi" w:eastAsia="Times New Roman" w:hAnsiTheme="majorHAnsi" w:cstheme="majorHAnsi"/>
            <w:lang w:eastAsia="fr-FR"/>
          </w:rPr>
          <w:t>le lancement récent d’un site marchand</w:t>
        </w:r>
      </w:hyperlink>
      <w:r w:rsidR="00566851" w:rsidRPr="005D0240">
        <w:rPr>
          <w:rFonts w:asciiTheme="majorHAnsi" w:eastAsia="Times New Roman" w:hAnsiTheme="majorHAnsi" w:cstheme="majorHAnsi"/>
          <w:lang w:eastAsia="fr-FR"/>
        </w:rPr>
        <w:t xml:space="preserve">. </w:t>
      </w:r>
    </w:p>
    <w:p w14:paraId="0355641D" w14:textId="77777777" w:rsidR="00004752" w:rsidRPr="005D0240" w:rsidRDefault="00004752" w:rsidP="00E169EA">
      <w:pPr>
        <w:spacing w:after="0" w:line="240" w:lineRule="auto"/>
        <w:rPr>
          <w:rFonts w:asciiTheme="majorHAnsi" w:eastAsia="Times New Roman" w:hAnsiTheme="majorHAnsi" w:cstheme="majorHAnsi"/>
          <w:lang w:eastAsia="fr-FR"/>
        </w:rPr>
      </w:pPr>
    </w:p>
    <w:p w14:paraId="234AEEE0" w14:textId="5454B1E9" w:rsidR="00E169EA" w:rsidRPr="005D0240" w:rsidRDefault="00903862" w:rsidP="00886E4B">
      <w:r w:rsidRPr="005D0240">
        <w:rPr>
          <w:noProof/>
          <w:lang w:eastAsia="fr-FR"/>
        </w:rPr>
        <w:drawing>
          <wp:anchor distT="0" distB="0" distL="114300" distR="114300" simplePos="0" relativeHeight="251658240" behindDoc="1" locked="0" layoutInCell="1" allowOverlap="1" wp14:anchorId="3C55EEAA" wp14:editId="24F951D7">
            <wp:simplePos x="0" y="0"/>
            <wp:positionH relativeFrom="column">
              <wp:posOffset>2338070</wp:posOffset>
            </wp:positionH>
            <wp:positionV relativeFrom="paragraph">
              <wp:posOffset>355600</wp:posOffset>
            </wp:positionV>
            <wp:extent cx="3756660" cy="1524000"/>
            <wp:effectExtent l="38100" t="38100" r="91440" b="95250"/>
            <wp:wrapTight wrapText="bothSides">
              <wp:wrapPolygon edited="0">
                <wp:start x="-219" y="-540"/>
                <wp:lineTo x="-219" y="21870"/>
                <wp:lineTo x="-110" y="22680"/>
                <wp:lineTo x="21907" y="22680"/>
                <wp:lineTo x="22016" y="21330"/>
                <wp:lineTo x="22016" y="4050"/>
                <wp:lineTo x="21907" y="0"/>
                <wp:lineTo x="21907" y="-540"/>
                <wp:lineTo x="-219" y="-54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891" r="8904" b="8046"/>
                    <a:stretch/>
                  </pic:blipFill>
                  <pic:spPr bwMode="auto">
                    <a:xfrm>
                      <a:off x="0" y="0"/>
                      <a:ext cx="3756660" cy="152400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851" w:rsidRPr="005D0240">
        <w:t>Un large catalogue de produits (smartphones, tablettes, ordinateurs et accessoires) reconditionnés dans l’usine de Sainte-Luce-sur-Loire est désormais commercialisé sur Largo.fr.</w:t>
      </w:r>
    </w:p>
    <w:p w14:paraId="6E3A1085" w14:textId="686E7428" w:rsidR="0005360D" w:rsidRDefault="003F3273" w:rsidP="008A4625">
      <w:pPr>
        <w:jc w:val="both"/>
      </w:pPr>
      <w:r w:rsidRPr="005D0240">
        <w:t xml:space="preserve">Afin de développer ses ventes, Largo </w:t>
      </w:r>
      <w:r w:rsidR="00B43C88" w:rsidRPr="005D0240">
        <w:t xml:space="preserve">souhaite s’associer avec la société ALMA </w:t>
      </w:r>
      <w:r w:rsidR="00E169EA" w:rsidRPr="005D0240">
        <w:t xml:space="preserve">pour </w:t>
      </w:r>
      <w:r w:rsidR="00B43C88" w:rsidRPr="005D0240">
        <w:t xml:space="preserve">proposer aux clients une solution de paiement </w:t>
      </w:r>
      <w:r w:rsidR="00EE2094" w:rsidRPr="005D0240">
        <w:t>fractionné</w:t>
      </w:r>
      <w:r w:rsidR="007E07EC" w:rsidRPr="005D0240">
        <w:t xml:space="preserve"> lors de leurs achats en ligne</w:t>
      </w:r>
      <w:r w:rsidR="00EE2094" w:rsidRPr="005D0240">
        <w:t xml:space="preserve"> en appliquant un mode de paiement en 4 fois</w:t>
      </w:r>
      <w:r w:rsidR="00B43C88" w:rsidRPr="005D0240">
        <w:t>.</w:t>
      </w:r>
    </w:p>
    <w:p w14:paraId="1A2DC2DF" w14:textId="74FB7811" w:rsidR="00E169EA" w:rsidRPr="005D0240" w:rsidRDefault="00B43C88" w:rsidP="00886E4B">
      <w:r w:rsidRPr="005D0240">
        <w:t>Le Directeur</w:t>
      </w:r>
      <w:r w:rsidR="00EE2094" w:rsidRPr="005D0240">
        <w:t xml:space="preserve">, Monsieur </w:t>
      </w:r>
      <w:proofErr w:type="spellStart"/>
      <w:r w:rsidR="00EE2094" w:rsidRPr="005D0240">
        <w:t>DURANDIER</w:t>
      </w:r>
      <w:proofErr w:type="spellEnd"/>
      <w:r w:rsidRPr="005D0240">
        <w:t xml:space="preserve"> s’interroge sur cette nouvelle opportunité et souhaite que vous l’aidiez à répondre à la problématique suivante :</w:t>
      </w:r>
    </w:p>
    <w:p w14:paraId="615BEE48" w14:textId="55428BD6" w:rsidR="0005360D" w:rsidRPr="008A4625" w:rsidRDefault="00B43C88" w:rsidP="008A4625">
      <w:pPr>
        <w:jc w:val="center"/>
        <w:rPr>
          <w:b/>
          <w:bCs/>
        </w:rPr>
      </w:pPr>
      <w:r w:rsidRPr="008A4625">
        <w:rPr>
          <w:b/>
          <w:bCs/>
          <w:sz w:val="24"/>
          <w:szCs w:val="24"/>
        </w:rPr>
        <w:t xml:space="preserve">« Quels sont les enjeux du développement </w:t>
      </w:r>
      <w:r w:rsidR="00A332CB" w:rsidRPr="008A4625">
        <w:rPr>
          <w:b/>
          <w:bCs/>
          <w:sz w:val="24"/>
          <w:szCs w:val="24"/>
        </w:rPr>
        <w:t>d</w:t>
      </w:r>
      <w:r w:rsidR="00EE2094" w:rsidRPr="008A4625">
        <w:rPr>
          <w:b/>
          <w:bCs/>
          <w:sz w:val="24"/>
          <w:szCs w:val="24"/>
        </w:rPr>
        <w:t>u mode</w:t>
      </w:r>
      <w:r w:rsidR="00A332CB" w:rsidRPr="008A4625">
        <w:rPr>
          <w:b/>
          <w:bCs/>
          <w:sz w:val="24"/>
          <w:szCs w:val="24"/>
        </w:rPr>
        <w:t xml:space="preserve"> </w:t>
      </w:r>
      <w:r w:rsidR="00CE0873" w:rsidRPr="008A4625">
        <w:rPr>
          <w:b/>
          <w:bCs/>
          <w:sz w:val="24"/>
          <w:szCs w:val="24"/>
        </w:rPr>
        <w:br/>
      </w:r>
      <w:r w:rsidR="00A332CB" w:rsidRPr="008A4625">
        <w:rPr>
          <w:b/>
          <w:bCs/>
          <w:sz w:val="24"/>
          <w:szCs w:val="24"/>
        </w:rPr>
        <w:t xml:space="preserve">de paiement </w:t>
      </w:r>
      <w:r w:rsidR="00EE2094" w:rsidRPr="008A4625">
        <w:rPr>
          <w:b/>
          <w:bCs/>
          <w:sz w:val="24"/>
          <w:szCs w:val="24"/>
        </w:rPr>
        <w:t>fractionné</w:t>
      </w:r>
      <w:r w:rsidR="00A332CB" w:rsidRPr="008A4625">
        <w:rPr>
          <w:b/>
          <w:bCs/>
          <w:sz w:val="24"/>
          <w:szCs w:val="24"/>
        </w:rPr>
        <w:t xml:space="preserve"> pour le e-commerce</w:t>
      </w:r>
      <w:r w:rsidRPr="008A4625">
        <w:rPr>
          <w:b/>
          <w:bCs/>
          <w:sz w:val="24"/>
          <w:szCs w:val="24"/>
        </w:rPr>
        <w:t> » ?</w:t>
      </w:r>
      <w:r w:rsidR="0005360D" w:rsidRPr="008A4625">
        <w:rPr>
          <w:b/>
          <w:bCs/>
          <w:lang w:eastAsia="fr-FR"/>
        </w:rPr>
        <w:br w:type="page"/>
      </w:r>
    </w:p>
    <w:p w14:paraId="7CE0C88A" w14:textId="5B6C9F7B" w:rsidR="00F26CFF" w:rsidRPr="00871C59" w:rsidRDefault="00F26CFF" w:rsidP="00871C59">
      <w:pPr>
        <w:pStyle w:val="Titre2"/>
      </w:pPr>
      <w:r w:rsidRPr="00871C59">
        <w:lastRenderedPageBreak/>
        <w:t>1</w:t>
      </w:r>
      <w:r w:rsidRPr="00871C59">
        <w:rPr>
          <w:vertAlign w:val="superscript"/>
        </w:rPr>
        <w:t>re</w:t>
      </w:r>
      <w:r w:rsidRPr="00871C59">
        <w:t xml:space="preserve"> partie : Exploitation des documents</w:t>
      </w:r>
    </w:p>
    <w:p w14:paraId="3F4EC6D6" w14:textId="77777777" w:rsidR="00687A09" w:rsidRDefault="00687A09" w:rsidP="00F26CFF">
      <w:pPr>
        <w:pStyle w:val="Default"/>
        <w:jc w:val="both"/>
        <w:rPr>
          <w:rFonts w:asciiTheme="majorHAnsi" w:hAnsiTheme="majorHAnsi" w:cstheme="majorHAnsi"/>
          <w:b/>
          <w:bCs/>
          <w:sz w:val="22"/>
          <w:szCs w:val="22"/>
        </w:rPr>
      </w:pPr>
    </w:p>
    <w:p w14:paraId="5D542D8D" w14:textId="42A49757" w:rsidR="00F26CFF" w:rsidRPr="00687A09" w:rsidRDefault="00F26CFF" w:rsidP="00F26CFF">
      <w:pPr>
        <w:pStyle w:val="Default"/>
        <w:jc w:val="both"/>
        <w:rPr>
          <w:rFonts w:asciiTheme="majorHAnsi" w:hAnsiTheme="majorHAnsi" w:cstheme="majorHAnsi"/>
          <w:sz w:val="22"/>
          <w:szCs w:val="22"/>
        </w:rPr>
      </w:pPr>
      <w:r w:rsidRPr="00687A09">
        <w:rPr>
          <w:rFonts w:asciiTheme="majorHAnsi" w:hAnsiTheme="majorHAnsi" w:cstheme="majorHAnsi"/>
          <w:sz w:val="22"/>
          <w:szCs w:val="22"/>
        </w:rPr>
        <w:t xml:space="preserve">Afin de préparer au mieux l’étude qui vous a été confiée par M. </w:t>
      </w:r>
      <w:proofErr w:type="spellStart"/>
      <w:r w:rsidRPr="00687A09">
        <w:rPr>
          <w:rFonts w:asciiTheme="majorHAnsi" w:hAnsiTheme="majorHAnsi" w:cstheme="majorHAnsi"/>
          <w:sz w:val="22"/>
          <w:szCs w:val="22"/>
        </w:rPr>
        <w:t>DURANDIER</w:t>
      </w:r>
      <w:proofErr w:type="spellEnd"/>
      <w:r w:rsidRPr="00687A09">
        <w:rPr>
          <w:rFonts w:asciiTheme="majorHAnsi" w:hAnsiTheme="majorHAnsi" w:cstheme="majorHAnsi"/>
          <w:sz w:val="22"/>
          <w:szCs w:val="22"/>
        </w:rPr>
        <w:t xml:space="preserve">, étudiez les documents 1 à 3 et répondez aux questions suivantes. </w:t>
      </w:r>
    </w:p>
    <w:p w14:paraId="0170912D" w14:textId="77777777" w:rsidR="00F26CFF" w:rsidRPr="005D0240" w:rsidRDefault="00F26CFF" w:rsidP="00F26CFF">
      <w:pPr>
        <w:pStyle w:val="Paragraphedeliste"/>
        <w:jc w:val="both"/>
        <w:rPr>
          <w:rFonts w:asciiTheme="majorHAnsi" w:hAnsiTheme="majorHAnsi" w:cstheme="majorHAnsi"/>
        </w:rPr>
      </w:pPr>
    </w:p>
    <w:p w14:paraId="05A34131" w14:textId="665DFE8E" w:rsidR="00687A09" w:rsidRPr="00687A09" w:rsidRDefault="00687A09" w:rsidP="00687A09">
      <w:pPr>
        <w:pStyle w:val="Paragraphedeliste"/>
        <w:numPr>
          <w:ilvl w:val="0"/>
          <w:numId w:val="12"/>
        </w:numPr>
        <w:jc w:val="both"/>
        <w:rPr>
          <w:rFonts w:asciiTheme="majorHAnsi" w:hAnsiTheme="majorHAnsi" w:cstheme="majorHAnsi"/>
          <w:b/>
          <w:bCs/>
        </w:rPr>
      </w:pPr>
      <w:r w:rsidRPr="00687A09">
        <w:rPr>
          <w:rFonts w:asciiTheme="majorHAnsi" w:hAnsiTheme="majorHAnsi" w:cstheme="majorHAnsi"/>
          <w:b/>
          <w:bCs/>
        </w:rPr>
        <w:t>R</w:t>
      </w:r>
      <w:r w:rsidR="004C0032" w:rsidRPr="00687A09">
        <w:rPr>
          <w:rFonts w:asciiTheme="majorHAnsi" w:hAnsiTheme="majorHAnsi" w:cstheme="majorHAnsi"/>
          <w:b/>
          <w:bCs/>
        </w:rPr>
        <w:t>ésume</w:t>
      </w:r>
      <w:r w:rsidRPr="00687A09">
        <w:rPr>
          <w:rFonts w:asciiTheme="majorHAnsi" w:hAnsiTheme="majorHAnsi" w:cstheme="majorHAnsi"/>
          <w:b/>
          <w:bCs/>
        </w:rPr>
        <w:t xml:space="preserve">r </w:t>
      </w:r>
      <w:r w:rsidR="004C0032" w:rsidRPr="00687A09">
        <w:rPr>
          <w:rFonts w:asciiTheme="majorHAnsi" w:hAnsiTheme="majorHAnsi" w:cstheme="majorHAnsi"/>
          <w:b/>
          <w:bCs/>
        </w:rPr>
        <w:t>en 8 à 10 lignes les idées principales du document 1</w:t>
      </w:r>
      <w:r w:rsidRPr="00687A09">
        <w:rPr>
          <w:rFonts w:asciiTheme="majorHAnsi" w:hAnsiTheme="majorHAnsi" w:cstheme="majorHAnsi"/>
          <w:b/>
          <w:bCs/>
        </w:rPr>
        <w:t xml:space="preserve"> (sur copie)</w:t>
      </w:r>
    </w:p>
    <w:p w14:paraId="4F3DB6EC" w14:textId="0C27CEB2" w:rsidR="000C601A" w:rsidRPr="00687A09" w:rsidRDefault="00687A09" w:rsidP="00687A09">
      <w:pPr>
        <w:pStyle w:val="Paragraphedeliste"/>
        <w:numPr>
          <w:ilvl w:val="0"/>
          <w:numId w:val="12"/>
        </w:numPr>
        <w:rPr>
          <w:rFonts w:asciiTheme="majorHAnsi" w:hAnsiTheme="majorHAnsi" w:cstheme="majorHAnsi"/>
          <w:b/>
          <w:bCs/>
        </w:rPr>
      </w:pPr>
      <w:bookmarkStart w:id="0" w:name="_Hlk97922872"/>
      <w:r w:rsidRPr="00687A09">
        <w:rPr>
          <w:rFonts w:asciiTheme="majorHAnsi" w:hAnsiTheme="majorHAnsi" w:cstheme="majorHAnsi"/>
          <w:b/>
          <w:bCs/>
        </w:rPr>
        <w:t>Compléter le tableau annexe 1 à l’aide des idées principales des documents 2 et 3 et de vos connaissances</w:t>
      </w:r>
      <w:bookmarkEnd w:id="0"/>
    </w:p>
    <w:p w14:paraId="0051816D" w14:textId="003CDBFE" w:rsidR="00687A09" w:rsidRPr="00687A09" w:rsidRDefault="00687A09" w:rsidP="00687A09">
      <w:pPr>
        <w:pStyle w:val="Paragraphedeliste"/>
        <w:numPr>
          <w:ilvl w:val="0"/>
          <w:numId w:val="12"/>
        </w:numPr>
        <w:rPr>
          <w:rFonts w:asciiTheme="majorHAnsi" w:hAnsiTheme="majorHAnsi" w:cstheme="majorHAnsi"/>
          <w:b/>
          <w:bCs/>
        </w:rPr>
      </w:pPr>
      <w:r w:rsidRPr="00687A09">
        <w:rPr>
          <w:rFonts w:asciiTheme="majorHAnsi" w:hAnsiTheme="majorHAnsi" w:cstheme="majorHAnsi"/>
          <w:b/>
          <w:bCs/>
        </w:rPr>
        <w:t>Répondre aux questions suivantes (sur copie) à l’aide des documents et de vos connaissances :</w:t>
      </w:r>
    </w:p>
    <w:p w14:paraId="42891B2D" w14:textId="649572F0" w:rsidR="007F69D8" w:rsidRPr="00687A09" w:rsidRDefault="000C601A" w:rsidP="00687A09">
      <w:pPr>
        <w:pStyle w:val="Paragraphedeliste"/>
        <w:numPr>
          <w:ilvl w:val="1"/>
          <w:numId w:val="12"/>
        </w:numPr>
        <w:ind w:left="1418" w:hanging="524"/>
        <w:jc w:val="both"/>
        <w:rPr>
          <w:rFonts w:asciiTheme="majorHAnsi" w:hAnsiTheme="majorHAnsi" w:cstheme="majorHAnsi"/>
          <w:b/>
          <w:bCs/>
        </w:rPr>
      </w:pPr>
      <w:r w:rsidRPr="00687A09">
        <w:rPr>
          <w:rFonts w:asciiTheme="majorHAnsi" w:hAnsiTheme="majorHAnsi" w:cstheme="majorHAnsi"/>
          <w:b/>
          <w:bCs/>
        </w:rPr>
        <w:t>Pour quelles raisons l’état cherche-t-il à protéger les ménages lorsqu’ils réalisent un achat</w:t>
      </w:r>
      <w:r w:rsidR="00B214E0" w:rsidRPr="00687A09">
        <w:rPr>
          <w:rFonts w:asciiTheme="majorHAnsi" w:hAnsiTheme="majorHAnsi" w:cstheme="majorHAnsi"/>
          <w:b/>
          <w:bCs/>
        </w:rPr>
        <w:t> ?</w:t>
      </w:r>
    </w:p>
    <w:p w14:paraId="68500029" w14:textId="6146AD62" w:rsidR="007F69D8" w:rsidRPr="00687A09" w:rsidRDefault="008D44D5" w:rsidP="00687A09">
      <w:pPr>
        <w:pStyle w:val="Paragraphedeliste"/>
        <w:numPr>
          <w:ilvl w:val="1"/>
          <w:numId w:val="12"/>
        </w:numPr>
        <w:ind w:left="1418" w:hanging="524"/>
        <w:jc w:val="both"/>
        <w:rPr>
          <w:rFonts w:asciiTheme="majorHAnsi" w:hAnsiTheme="majorHAnsi" w:cstheme="majorHAnsi"/>
          <w:b/>
          <w:bCs/>
        </w:rPr>
      </w:pPr>
      <w:r w:rsidRPr="00687A09">
        <w:rPr>
          <w:rFonts w:asciiTheme="majorHAnsi" w:hAnsiTheme="majorHAnsi" w:cstheme="majorHAnsi"/>
          <w:b/>
          <w:bCs/>
        </w:rPr>
        <w:t>Si les ménages ne dépensent pas leur revenu disponible, que peuvent-ils faire de leur argent ?</w:t>
      </w:r>
    </w:p>
    <w:p w14:paraId="043109C2" w14:textId="79234E12" w:rsidR="007F69D8" w:rsidRDefault="007F69D8" w:rsidP="007F69D8">
      <w:pPr>
        <w:pStyle w:val="Paragraphedeliste"/>
        <w:jc w:val="both"/>
        <w:rPr>
          <w:rFonts w:asciiTheme="majorHAnsi" w:hAnsiTheme="majorHAnsi" w:cstheme="majorHAnsi"/>
          <w:i/>
          <w:iCs/>
        </w:rPr>
      </w:pPr>
    </w:p>
    <w:p w14:paraId="5A76FAE1" w14:textId="77777777" w:rsidR="00F02BA0" w:rsidRPr="005D0240" w:rsidRDefault="00F02BA0" w:rsidP="007F69D8">
      <w:pPr>
        <w:pStyle w:val="Paragraphedeliste"/>
        <w:jc w:val="both"/>
        <w:rPr>
          <w:rFonts w:asciiTheme="majorHAnsi" w:hAnsiTheme="majorHAnsi" w:cstheme="majorHAnsi"/>
          <w:i/>
          <w:iCs/>
        </w:rPr>
      </w:pPr>
    </w:p>
    <w:p w14:paraId="3E4F0363" w14:textId="77777777" w:rsidR="00F26CFF" w:rsidRPr="00871C59" w:rsidRDefault="00F26CFF" w:rsidP="00871C59">
      <w:pPr>
        <w:pStyle w:val="Titre2"/>
      </w:pPr>
      <w:r w:rsidRPr="00871C59">
        <w:t>2e partie : Écrit structuré</w:t>
      </w:r>
    </w:p>
    <w:p w14:paraId="0F3DD575" w14:textId="49A3EA06" w:rsidR="00F26CFF" w:rsidRPr="005D0240" w:rsidRDefault="00F26CFF" w:rsidP="00871C59">
      <w:pPr>
        <w:pStyle w:val="NormalWeb"/>
        <w:jc w:val="both"/>
        <w:rPr>
          <w:rFonts w:asciiTheme="majorHAnsi" w:hAnsiTheme="majorHAnsi" w:cstheme="majorHAnsi"/>
          <w:sz w:val="22"/>
          <w:szCs w:val="22"/>
        </w:rPr>
      </w:pPr>
      <w:r w:rsidRPr="005D0240">
        <w:rPr>
          <w:rFonts w:asciiTheme="majorHAnsi" w:eastAsiaTheme="minorEastAsia" w:hAnsiTheme="majorHAnsi" w:cstheme="majorHAnsi"/>
          <w:sz w:val="22"/>
          <w:szCs w:val="22"/>
        </w:rPr>
        <w:t xml:space="preserve">À l’aide de vos connaissances, du travail effectué en première partie, et en veillant à illustrer vos propos avec des situations vécues au cours de vos différentes périodes de formation en milieu professionnel et de vos observations du monde socio-économique, vous rédigerez une réponse structurée et argumentée (en suivant le plan proposé ci-dessous) à la question posée par M. </w:t>
      </w:r>
      <w:proofErr w:type="spellStart"/>
      <w:r w:rsidR="00A332CB" w:rsidRPr="005D0240">
        <w:rPr>
          <w:rFonts w:asciiTheme="majorHAnsi" w:eastAsiaTheme="minorEastAsia" w:hAnsiTheme="majorHAnsi" w:cstheme="majorHAnsi"/>
          <w:sz w:val="22"/>
          <w:szCs w:val="22"/>
        </w:rPr>
        <w:t>DURANDIER</w:t>
      </w:r>
      <w:proofErr w:type="spellEnd"/>
    </w:p>
    <w:p w14:paraId="66470694" w14:textId="77777777" w:rsidR="00F02BA0" w:rsidRDefault="00A332CB" w:rsidP="00F02BA0">
      <w:pPr>
        <w:spacing w:after="0" w:line="240" w:lineRule="auto"/>
        <w:jc w:val="center"/>
        <w:rPr>
          <w:rFonts w:asciiTheme="majorHAnsi" w:hAnsiTheme="majorHAnsi" w:cstheme="majorHAnsi"/>
          <w:b/>
          <w:bCs/>
          <w:sz w:val="24"/>
          <w:szCs w:val="24"/>
        </w:rPr>
      </w:pPr>
      <w:r w:rsidRPr="005D0240">
        <w:rPr>
          <w:rFonts w:asciiTheme="majorHAnsi" w:hAnsiTheme="majorHAnsi" w:cstheme="majorHAnsi"/>
          <w:b/>
          <w:bCs/>
          <w:sz w:val="24"/>
          <w:szCs w:val="24"/>
        </w:rPr>
        <w:t xml:space="preserve">Quels sont les enjeux du développement </w:t>
      </w:r>
      <w:r w:rsidR="005F12E3" w:rsidRPr="005D0240">
        <w:rPr>
          <w:rFonts w:asciiTheme="majorHAnsi" w:hAnsiTheme="majorHAnsi" w:cstheme="majorHAnsi"/>
          <w:b/>
          <w:bCs/>
          <w:sz w:val="24"/>
          <w:szCs w:val="24"/>
        </w:rPr>
        <w:t xml:space="preserve">du mode de paiement fractionné </w:t>
      </w:r>
    </w:p>
    <w:p w14:paraId="44210108" w14:textId="272F8D28" w:rsidR="007F69D8" w:rsidRPr="005D0240" w:rsidRDefault="00A332CB" w:rsidP="00F02BA0">
      <w:pPr>
        <w:spacing w:after="0" w:line="240" w:lineRule="auto"/>
        <w:jc w:val="center"/>
        <w:rPr>
          <w:rFonts w:asciiTheme="majorHAnsi" w:hAnsiTheme="majorHAnsi" w:cstheme="majorHAnsi"/>
          <w:b/>
          <w:bCs/>
          <w:sz w:val="24"/>
          <w:szCs w:val="24"/>
        </w:rPr>
      </w:pPr>
      <w:proofErr w:type="gramStart"/>
      <w:r w:rsidRPr="005D0240">
        <w:rPr>
          <w:rFonts w:asciiTheme="majorHAnsi" w:hAnsiTheme="majorHAnsi" w:cstheme="majorHAnsi"/>
          <w:b/>
          <w:bCs/>
          <w:sz w:val="24"/>
          <w:szCs w:val="24"/>
        </w:rPr>
        <w:t>pour</w:t>
      </w:r>
      <w:proofErr w:type="gramEnd"/>
      <w:r w:rsidRPr="005D0240">
        <w:rPr>
          <w:rFonts w:asciiTheme="majorHAnsi" w:hAnsiTheme="majorHAnsi" w:cstheme="majorHAnsi"/>
          <w:b/>
          <w:bCs/>
          <w:sz w:val="24"/>
          <w:szCs w:val="24"/>
        </w:rPr>
        <w:t xml:space="preserve"> le e-commerce ?</w:t>
      </w:r>
    </w:p>
    <w:p w14:paraId="3386B6C1" w14:textId="77777777" w:rsidR="00F02BA0" w:rsidRDefault="00F02BA0" w:rsidP="00F02BA0">
      <w:pPr>
        <w:pStyle w:val="NormalWeb"/>
        <w:jc w:val="both"/>
        <w:rPr>
          <w:rFonts w:asciiTheme="majorHAnsi" w:eastAsiaTheme="minorEastAsia" w:hAnsiTheme="majorHAnsi" w:cstheme="majorHAnsi"/>
          <w:bCs/>
          <w:sz w:val="22"/>
          <w:szCs w:val="22"/>
        </w:rPr>
      </w:pPr>
    </w:p>
    <w:p w14:paraId="0B78532B" w14:textId="4DF7B926" w:rsidR="00A332CB" w:rsidRPr="005D0240" w:rsidRDefault="00A332CB" w:rsidP="00F02BA0">
      <w:pPr>
        <w:pStyle w:val="NormalWeb"/>
        <w:jc w:val="both"/>
        <w:rPr>
          <w:rFonts w:asciiTheme="majorHAnsi" w:hAnsiTheme="majorHAnsi" w:cstheme="majorHAnsi"/>
          <w:sz w:val="22"/>
          <w:szCs w:val="22"/>
        </w:rPr>
      </w:pPr>
      <w:r w:rsidRPr="005D0240">
        <w:rPr>
          <w:rFonts w:asciiTheme="majorHAnsi" w:eastAsiaTheme="minorEastAsia" w:hAnsiTheme="majorHAnsi" w:cstheme="majorHAnsi"/>
          <w:bCs/>
          <w:sz w:val="22"/>
          <w:szCs w:val="22"/>
        </w:rPr>
        <w:t>Dans une introduction, présenter la problématique, expliciter ses concepts essentiels et annoncer le plan.</w:t>
      </w:r>
    </w:p>
    <w:p w14:paraId="2FF45BDF" w14:textId="705EC335" w:rsidR="00A332CB" w:rsidRPr="00F02BA0" w:rsidRDefault="00A332CB" w:rsidP="00F02BA0">
      <w:pPr>
        <w:pStyle w:val="Paragraphedeliste"/>
        <w:numPr>
          <w:ilvl w:val="0"/>
          <w:numId w:val="10"/>
        </w:numPr>
        <w:jc w:val="both"/>
        <w:rPr>
          <w:rFonts w:asciiTheme="majorHAnsi" w:hAnsiTheme="majorHAnsi" w:cstheme="majorHAnsi"/>
        </w:rPr>
      </w:pPr>
      <w:r w:rsidRPr="005D0240">
        <w:rPr>
          <w:rFonts w:asciiTheme="majorHAnsi" w:hAnsiTheme="majorHAnsi" w:cstheme="majorHAnsi"/>
        </w:rPr>
        <w:t xml:space="preserve">Les entreprises du e-commerce face au développement des solutions de paiement </w:t>
      </w:r>
      <w:r w:rsidR="005F12E3" w:rsidRPr="005D0240">
        <w:rPr>
          <w:rFonts w:asciiTheme="majorHAnsi" w:hAnsiTheme="majorHAnsi" w:cstheme="majorHAnsi"/>
        </w:rPr>
        <w:t>fractionné</w:t>
      </w:r>
      <w:r w:rsidRPr="005D0240">
        <w:rPr>
          <w:rFonts w:asciiTheme="majorHAnsi" w:hAnsiTheme="majorHAnsi" w:cstheme="majorHAnsi"/>
        </w:rPr>
        <w:t>.</w:t>
      </w:r>
    </w:p>
    <w:p w14:paraId="0C30D334" w14:textId="6BCF6B6B" w:rsidR="003F633C" w:rsidRPr="00F02BA0" w:rsidRDefault="003F633C" w:rsidP="00F02BA0">
      <w:pPr>
        <w:pStyle w:val="Paragraphedeliste"/>
        <w:numPr>
          <w:ilvl w:val="0"/>
          <w:numId w:val="13"/>
        </w:numPr>
        <w:jc w:val="both"/>
        <w:rPr>
          <w:rFonts w:asciiTheme="majorHAnsi" w:hAnsiTheme="majorHAnsi" w:cstheme="majorHAnsi"/>
        </w:rPr>
      </w:pPr>
      <w:proofErr w:type="gramStart"/>
      <w:r w:rsidRPr="00F02BA0">
        <w:rPr>
          <w:rFonts w:asciiTheme="majorHAnsi" w:hAnsiTheme="majorHAnsi" w:cstheme="majorHAnsi"/>
        </w:rPr>
        <w:t>les</w:t>
      </w:r>
      <w:proofErr w:type="gramEnd"/>
      <w:r w:rsidRPr="00F02BA0">
        <w:rPr>
          <w:rFonts w:asciiTheme="majorHAnsi" w:hAnsiTheme="majorHAnsi" w:cstheme="majorHAnsi"/>
        </w:rPr>
        <w:t xml:space="preserve"> enjeux de la mise en place de solutions de paiements </w:t>
      </w:r>
      <w:r w:rsidR="005F12E3" w:rsidRPr="00F02BA0">
        <w:rPr>
          <w:rFonts w:asciiTheme="majorHAnsi" w:hAnsiTheme="majorHAnsi" w:cstheme="majorHAnsi"/>
        </w:rPr>
        <w:t>fractionné</w:t>
      </w:r>
      <w:r w:rsidRPr="00F02BA0">
        <w:rPr>
          <w:rFonts w:asciiTheme="majorHAnsi" w:hAnsiTheme="majorHAnsi" w:cstheme="majorHAnsi"/>
        </w:rPr>
        <w:t xml:space="preserve"> pour le e-marchand,</w:t>
      </w:r>
    </w:p>
    <w:p w14:paraId="54DD4299" w14:textId="451EFC47" w:rsidR="00B214E0" w:rsidRPr="00F02BA0" w:rsidRDefault="003F633C" w:rsidP="00F02BA0">
      <w:pPr>
        <w:pStyle w:val="Paragraphedeliste"/>
        <w:numPr>
          <w:ilvl w:val="0"/>
          <w:numId w:val="13"/>
        </w:numPr>
        <w:jc w:val="both"/>
        <w:rPr>
          <w:rFonts w:asciiTheme="majorHAnsi" w:hAnsiTheme="majorHAnsi" w:cstheme="majorHAnsi"/>
        </w:rPr>
      </w:pPr>
      <w:proofErr w:type="gramStart"/>
      <w:r w:rsidRPr="00F02BA0">
        <w:rPr>
          <w:rFonts w:asciiTheme="majorHAnsi" w:hAnsiTheme="majorHAnsi" w:cstheme="majorHAnsi"/>
        </w:rPr>
        <w:t>les</w:t>
      </w:r>
      <w:proofErr w:type="gramEnd"/>
      <w:r w:rsidRPr="00F02BA0">
        <w:rPr>
          <w:rFonts w:asciiTheme="majorHAnsi" w:hAnsiTheme="majorHAnsi" w:cstheme="majorHAnsi"/>
        </w:rPr>
        <w:t xml:space="preserve"> limites de ce mode de règlement pour l’entreprise.</w:t>
      </w:r>
    </w:p>
    <w:p w14:paraId="50C1074F" w14:textId="77777777" w:rsidR="00A332CB" w:rsidRPr="005D0240" w:rsidRDefault="00A332CB" w:rsidP="00A332CB">
      <w:pPr>
        <w:pStyle w:val="Paragraphedeliste"/>
        <w:jc w:val="both"/>
        <w:rPr>
          <w:rFonts w:asciiTheme="majorHAnsi" w:hAnsiTheme="majorHAnsi" w:cstheme="majorHAnsi"/>
        </w:rPr>
      </w:pPr>
    </w:p>
    <w:p w14:paraId="4BFCEA42" w14:textId="6C83DF61" w:rsidR="00A332CB" w:rsidRPr="00F02BA0" w:rsidRDefault="00A332CB" w:rsidP="00F02BA0">
      <w:pPr>
        <w:pStyle w:val="Paragraphedeliste"/>
        <w:numPr>
          <w:ilvl w:val="0"/>
          <w:numId w:val="10"/>
        </w:numPr>
        <w:jc w:val="both"/>
        <w:rPr>
          <w:rFonts w:asciiTheme="majorHAnsi" w:hAnsiTheme="majorHAnsi" w:cstheme="majorHAnsi"/>
        </w:rPr>
      </w:pPr>
      <w:r w:rsidRPr="005D0240">
        <w:rPr>
          <w:rFonts w:asciiTheme="majorHAnsi" w:hAnsiTheme="majorHAnsi" w:cstheme="majorHAnsi"/>
        </w:rPr>
        <w:t>L</w:t>
      </w:r>
      <w:r w:rsidR="0023210E" w:rsidRPr="005D0240">
        <w:rPr>
          <w:rFonts w:asciiTheme="majorHAnsi" w:hAnsiTheme="majorHAnsi" w:cstheme="majorHAnsi"/>
        </w:rPr>
        <w:t>es effets de ce mode de règlement sur le consommateur</w:t>
      </w:r>
    </w:p>
    <w:p w14:paraId="358BA401" w14:textId="43EF952B" w:rsidR="003F633C" w:rsidRPr="005D0240" w:rsidRDefault="0023210E" w:rsidP="00F02BA0">
      <w:pPr>
        <w:pStyle w:val="Paragraphedeliste"/>
        <w:numPr>
          <w:ilvl w:val="0"/>
          <w:numId w:val="13"/>
        </w:numPr>
        <w:jc w:val="both"/>
        <w:rPr>
          <w:rFonts w:asciiTheme="majorHAnsi" w:hAnsiTheme="majorHAnsi" w:cstheme="majorHAnsi"/>
        </w:rPr>
      </w:pPr>
      <w:proofErr w:type="gramStart"/>
      <w:r w:rsidRPr="005D0240">
        <w:rPr>
          <w:rFonts w:asciiTheme="majorHAnsi" w:hAnsiTheme="majorHAnsi" w:cstheme="majorHAnsi"/>
        </w:rPr>
        <w:t>l</w:t>
      </w:r>
      <w:r w:rsidR="003F633C" w:rsidRPr="005D0240">
        <w:rPr>
          <w:rFonts w:asciiTheme="majorHAnsi" w:hAnsiTheme="majorHAnsi" w:cstheme="majorHAnsi"/>
        </w:rPr>
        <w:t>es</w:t>
      </w:r>
      <w:proofErr w:type="gramEnd"/>
      <w:r w:rsidR="003F633C" w:rsidRPr="005D0240">
        <w:rPr>
          <w:rFonts w:asciiTheme="majorHAnsi" w:hAnsiTheme="majorHAnsi" w:cstheme="majorHAnsi"/>
        </w:rPr>
        <w:t xml:space="preserve"> avantages de ce</w:t>
      </w:r>
      <w:r w:rsidR="005F12E3" w:rsidRPr="005D0240">
        <w:rPr>
          <w:rFonts w:asciiTheme="majorHAnsi" w:hAnsiTheme="majorHAnsi" w:cstheme="majorHAnsi"/>
        </w:rPr>
        <w:t xml:space="preserve">tte possibilité de paiement </w:t>
      </w:r>
      <w:r w:rsidR="003F633C" w:rsidRPr="005D0240">
        <w:rPr>
          <w:rFonts w:asciiTheme="majorHAnsi" w:hAnsiTheme="majorHAnsi" w:cstheme="majorHAnsi"/>
        </w:rPr>
        <w:t>pour le consommateur,</w:t>
      </w:r>
    </w:p>
    <w:p w14:paraId="1873DEF7" w14:textId="4CFE8083" w:rsidR="003F633C" w:rsidRPr="005D0240" w:rsidRDefault="00BE6BC1" w:rsidP="00F02BA0">
      <w:pPr>
        <w:pStyle w:val="Paragraphedeliste"/>
        <w:numPr>
          <w:ilvl w:val="0"/>
          <w:numId w:val="13"/>
        </w:numPr>
        <w:jc w:val="both"/>
        <w:rPr>
          <w:rFonts w:asciiTheme="majorHAnsi" w:hAnsiTheme="majorHAnsi" w:cstheme="majorHAnsi"/>
        </w:rPr>
      </w:pPr>
      <w:proofErr w:type="gramStart"/>
      <w:r w:rsidRPr="005D0240">
        <w:rPr>
          <w:rFonts w:asciiTheme="majorHAnsi" w:hAnsiTheme="majorHAnsi" w:cstheme="majorHAnsi"/>
        </w:rPr>
        <w:t>l</w:t>
      </w:r>
      <w:r w:rsidR="003F633C" w:rsidRPr="005D0240">
        <w:rPr>
          <w:rFonts w:asciiTheme="majorHAnsi" w:hAnsiTheme="majorHAnsi" w:cstheme="majorHAnsi"/>
        </w:rPr>
        <w:t>es</w:t>
      </w:r>
      <w:proofErr w:type="gramEnd"/>
      <w:r w:rsidR="003F633C" w:rsidRPr="005D0240">
        <w:rPr>
          <w:rFonts w:asciiTheme="majorHAnsi" w:hAnsiTheme="majorHAnsi" w:cstheme="majorHAnsi"/>
        </w:rPr>
        <w:t xml:space="preserve"> risques encourus lors de </w:t>
      </w:r>
      <w:r w:rsidR="005F12E3" w:rsidRPr="005D0240">
        <w:rPr>
          <w:rFonts w:asciiTheme="majorHAnsi" w:hAnsiTheme="majorHAnsi" w:cstheme="majorHAnsi"/>
        </w:rPr>
        <w:t>sa souscription.</w:t>
      </w:r>
    </w:p>
    <w:p w14:paraId="5EA805DB" w14:textId="77777777" w:rsidR="00F02BA0" w:rsidRDefault="00F02BA0" w:rsidP="00F02BA0">
      <w:pPr>
        <w:pStyle w:val="NormalWeb"/>
        <w:spacing w:before="0" w:beforeAutospacing="0" w:after="0" w:afterAutospacing="0"/>
        <w:jc w:val="both"/>
        <w:rPr>
          <w:rFonts w:asciiTheme="majorHAnsi" w:eastAsiaTheme="minorEastAsia" w:hAnsiTheme="majorHAnsi" w:cstheme="majorHAnsi"/>
          <w:sz w:val="22"/>
          <w:szCs w:val="22"/>
        </w:rPr>
      </w:pPr>
    </w:p>
    <w:p w14:paraId="30BF4BB6" w14:textId="521DDCAF" w:rsidR="003F633C" w:rsidRPr="00F02BA0" w:rsidRDefault="00A332CB" w:rsidP="00F02BA0">
      <w:pPr>
        <w:pStyle w:val="NormalWeb"/>
        <w:spacing w:before="0" w:beforeAutospacing="0" w:after="0" w:afterAutospacing="0"/>
        <w:jc w:val="both"/>
        <w:rPr>
          <w:rFonts w:asciiTheme="majorHAnsi" w:eastAsiaTheme="minorEastAsia" w:hAnsiTheme="majorHAnsi" w:cstheme="majorHAnsi"/>
          <w:sz w:val="22"/>
          <w:szCs w:val="22"/>
        </w:rPr>
      </w:pPr>
      <w:r w:rsidRPr="005D0240">
        <w:rPr>
          <w:rFonts w:asciiTheme="majorHAnsi" w:eastAsiaTheme="minorEastAsia" w:hAnsiTheme="majorHAnsi" w:cstheme="majorHAnsi"/>
          <w:sz w:val="22"/>
          <w:szCs w:val="22"/>
        </w:rPr>
        <w:t>Dans une conclusion, vous répondrez de manière synthétique à la problématique.</w:t>
      </w:r>
    </w:p>
    <w:p w14:paraId="51526960" w14:textId="317AA60D" w:rsidR="00A44C37" w:rsidRDefault="00A44C37">
      <w:pPr>
        <w:rPr>
          <w:rFonts w:asciiTheme="majorHAnsi" w:hAnsiTheme="majorHAnsi" w:cstheme="majorHAnsi"/>
          <w:i/>
          <w:iCs/>
        </w:rPr>
      </w:pPr>
      <w:r>
        <w:rPr>
          <w:rFonts w:asciiTheme="majorHAnsi" w:hAnsiTheme="majorHAnsi" w:cstheme="majorHAnsi"/>
          <w:i/>
          <w:iCs/>
        </w:rPr>
        <w:br w:type="page"/>
      </w:r>
    </w:p>
    <w:p w14:paraId="075DCB56" w14:textId="535513EA" w:rsidR="00925A14" w:rsidRPr="005D0240" w:rsidRDefault="00925A14" w:rsidP="00DF3AAE">
      <w:pPr>
        <w:pStyle w:val="Default"/>
        <w:jc w:val="center"/>
        <w:rPr>
          <w:rFonts w:asciiTheme="majorHAnsi" w:hAnsiTheme="majorHAnsi" w:cstheme="majorHAnsi"/>
          <w:sz w:val="28"/>
          <w:szCs w:val="28"/>
        </w:rPr>
      </w:pPr>
      <w:r w:rsidRPr="005D0240">
        <w:rPr>
          <w:rFonts w:asciiTheme="majorHAnsi" w:hAnsiTheme="majorHAnsi" w:cstheme="majorHAnsi"/>
          <w:b/>
          <w:bCs/>
          <w:sz w:val="28"/>
          <w:szCs w:val="28"/>
        </w:rPr>
        <w:lastRenderedPageBreak/>
        <w:t xml:space="preserve">Annexe 1 : grille d’analyse des documents </w:t>
      </w:r>
      <w:r w:rsidR="00971C2E" w:rsidRPr="005D0240">
        <w:rPr>
          <w:rFonts w:asciiTheme="majorHAnsi" w:hAnsiTheme="majorHAnsi" w:cstheme="majorHAnsi"/>
          <w:b/>
          <w:bCs/>
          <w:sz w:val="28"/>
          <w:szCs w:val="28"/>
        </w:rPr>
        <w:t>2</w:t>
      </w:r>
      <w:r w:rsidRPr="005D0240">
        <w:rPr>
          <w:rFonts w:asciiTheme="majorHAnsi" w:hAnsiTheme="majorHAnsi" w:cstheme="majorHAnsi"/>
          <w:b/>
          <w:bCs/>
          <w:sz w:val="28"/>
          <w:szCs w:val="28"/>
        </w:rPr>
        <w:t xml:space="preserve"> et </w:t>
      </w:r>
      <w:r w:rsidR="00971C2E" w:rsidRPr="005D0240">
        <w:rPr>
          <w:rFonts w:asciiTheme="majorHAnsi" w:hAnsiTheme="majorHAnsi" w:cstheme="majorHAnsi"/>
          <w:b/>
          <w:bCs/>
          <w:sz w:val="28"/>
          <w:szCs w:val="28"/>
        </w:rPr>
        <w:t>3</w:t>
      </w:r>
    </w:p>
    <w:p w14:paraId="344E5738" w14:textId="5B775E0E" w:rsidR="00925A14" w:rsidRDefault="00925A14" w:rsidP="00DF3AAE">
      <w:pPr>
        <w:pStyle w:val="NormalWeb"/>
        <w:tabs>
          <w:tab w:val="left" w:leader="dot" w:pos="10206"/>
        </w:tabs>
        <w:spacing w:before="0" w:beforeAutospacing="0" w:after="0" w:afterAutospacing="0"/>
        <w:jc w:val="center"/>
        <w:rPr>
          <w:rFonts w:asciiTheme="majorHAnsi" w:hAnsiTheme="majorHAnsi" w:cstheme="majorHAnsi"/>
          <w:b/>
          <w:bCs/>
          <w:sz w:val="28"/>
          <w:szCs w:val="28"/>
        </w:rPr>
      </w:pPr>
      <w:r w:rsidRPr="005D0240">
        <w:rPr>
          <w:rFonts w:asciiTheme="majorHAnsi" w:hAnsiTheme="majorHAnsi" w:cstheme="majorHAnsi"/>
          <w:sz w:val="28"/>
          <w:szCs w:val="28"/>
        </w:rPr>
        <w:t>(À rendre avec votre copie</w:t>
      </w:r>
      <w:r w:rsidRPr="00DF3AAE">
        <w:rPr>
          <w:rFonts w:asciiTheme="majorHAnsi" w:hAnsiTheme="majorHAnsi" w:cstheme="majorHAnsi"/>
          <w:sz w:val="28"/>
          <w:szCs w:val="28"/>
        </w:rPr>
        <w:t>)</w:t>
      </w:r>
    </w:p>
    <w:p w14:paraId="0D602D89" w14:textId="77777777" w:rsidR="00DF3AAE" w:rsidRPr="005D0240" w:rsidRDefault="00DF3AAE" w:rsidP="00DF3AAE">
      <w:pPr>
        <w:pStyle w:val="NormalWeb"/>
        <w:tabs>
          <w:tab w:val="left" w:leader="dot" w:pos="10206"/>
        </w:tabs>
        <w:spacing w:before="0" w:beforeAutospacing="0" w:after="0" w:afterAutospacing="0"/>
        <w:jc w:val="center"/>
        <w:rPr>
          <w:rFonts w:asciiTheme="majorHAnsi" w:hAnsiTheme="majorHAnsi" w:cstheme="majorHAnsi"/>
          <w:b/>
          <w:bCs/>
          <w:sz w:val="28"/>
          <w:szCs w:val="28"/>
        </w:rPr>
      </w:pPr>
    </w:p>
    <w:tbl>
      <w:tblPr>
        <w:tblStyle w:val="Grilledutableau"/>
        <w:tblW w:w="0" w:type="auto"/>
        <w:tblLook w:val="04A0" w:firstRow="1" w:lastRow="0" w:firstColumn="1" w:lastColumn="0" w:noHBand="0" w:noVBand="1"/>
      </w:tblPr>
      <w:tblGrid>
        <w:gridCol w:w="2109"/>
        <w:gridCol w:w="6951"/>
      </w:tblGrid>
      <w:tr w:rsidR="00DF3AAE" w:rsidRPr="005D0240" w14:paraId="3593D38F" w14:textId="77777777" w:rsidTr="00D77831">
        <w:tc>
          <w:tcPr>
            <w:tcW w:w="9487" w:type="dxa"/>
            <w:gridSpan w:val="2"/>
            <w:tcBorders>
              <w:bottom w:val="nil"/>
            </w:tcBorders>
            <w:shd w:val="clear" w:color="auto" w:fill="BFBFBF" w:themeFill="background1" w:themeFillShade="BF"/>
          </w:tcPr>
          <w:p w14:paraId="20B75DBD" w14:textId="7308BA66" w:rsidR="00DF3AAE" w:rsidRPr="005D0240" w:rsidRDefault="00DF3AAE" w:rsidP="00DF3AAE">
            <w:pPr>
              <w:pStyle w:val="NormalWeb"/>
              <w:tabs>
                <w:tab w:val="left" w:leader="dot" w:pos="10206"/>
              </w:tabs>
              <w:jc w:val="center"/>
              <w:rPr>
                <w:rFonts w:asciiTheme="majorHAnsi" w:hAnsiTheme="majorHAnsi" w:cstheme="majorHAnsi"/>
                <w:b/>
                <w:bCs/>
                <w:sz w:val="22"/>
                <w:szCs w:val="22"/>
              </w:rPr>
            </w:pPr>
            <w:r w:rsidRPr="00D77831">
              <w:rPr>
                <w:rFonts w:asciiTheme="majorHAnsi" w:hAnsiTheme="majorHAnsi" w:cstheme="majorHAnsi"/>
                <w:b/>
                <w:bCs/>
                <w:sz w:val="28"/>
                <w:szCs w:val="28"/>
              </w:rPr>
              <w:t>DOCUMENT 1</w:t>
            </w:r>
          </w:p>
        </w:tc>
      </w:tr>
      <w:tr w:rsidR="00925A14" w:rsidRPr="005D0240" w14:paraId="3370B5C1" w14:textId="77777777" w:rsidTr="00D77831">
        <w:trPr>
          <w:trHeight w:val="6056"/>
        </w:trPr>
        <w:tc>
          <w:tcPr>
            <w:tcW w:w="2158" w:type="dxa"/>
            <w:tcBorders>
              <w:top w:val="nil"/>
              <w:bottom w:val="single" w:sz="4" w:space="0" w:color="auto"/>
            </w:tcBorders>
            <w:shd w:val="clear" w:color="auto" w:fill="BFBFBF" w:themeFill="background1" w:themeFillShade="BF"/>
            <w:vAlign w:val="center"/>
          </w:tcPr>
          <w:p w14:paraId="3182DDDE" w14:textId="6060EDDF" w:rsidR="00925A14" w:rsidRPr="005D0240" w:rsidRDefault="00925A14" w:rsidP="00DF3AAE">
            <w:pPr>
              <w:pStyle w:val="NormalWeb"/>
              <w:tabs>
                <w:tab w:val="left" w:leader="dot" w:pos="10206"/>
              </w:tabs>
              <w:rPr>
                <w:rFonts w:asciiTheme="majorHAnsi" w:hAnsiTheme="majorHAnsi" w:cstheme="majorHAnsi"/>
                <w:b/>
                <w:bCs/>
                <w:sz w:val="22"/>
                <w:szCs w:val="22"/>
              </w:rPr>
            </w:pPr>
            <w:r w:rsidRPr="005D0240">
              <w:rPr>
                <w:rFonts w:asciiTheme="majorHAnsi" w:hAnsiTheme="majorHAnsi" w:cstheme="majorHAnsi"/>
                <w:b/>
                <w:bCs/>
                <w:sz w:val="22"/>
                <w:szCs w:val="22"/>
              </w:rPr>
              <w:t>Idées principales</w:t>
            </w:r>
          </w:p>
        </w:tc>
        <w:tc>
          <w:tcPr>
            <w:tcW w:w="7329" w:type="dxa"/>
            <w:tcBorders>
              <w:top w:val="nil"/>
              <w:bottom w:val="single" w:sz="4" w:space="0" w:color="auto"/>
            </w:tcBorders>
          </w:tcPr>
          <w:p w14:paraId="048668D7" w14:textId="77777777" w:rsidR="00925A14" w:rsidRPr="005D0240" w:rsidRDefault="00925A14" w:rsidP="00A36411">
            <w:pPr>
              <w:pStyle w:val="NormalWeb"/>
              <w:tabs>
                <w:tab w:val="left" w:leader="dot" w:pos="10206"/>
              </w:tabs>
              <w:jc w:val="both"/>
              <w:rPr>
                <w:rFonts w:asciiTheme="majorHAnsi" w:hAnsiTheme="majorHAnsi" w:cstheme="majorHAnsi"/>
                <w:b/>
                <w:bCs/>
                <w:sz w:val="22"/>
                <w:szCs w:val="22"/>
              </w:rPr>
            </w:pPr>
          </w:p>
        </w:tc>
      </w:tr>
      <w:tr w:rsidR="00DF3AAE" w:rsidRPr="005D0240" w14:paraId="7F9CAEE9" w14:textId="77777777" w:rsidTr="00D77831">
        <w:tc>
          <w:tcPr>
            <w:tcW w:w="9487" w:type="dxa"/>
            <w:gridSpan w:val="2"/>
            <w:tcBorders>
              <w:bottom w:val="nil"/>
            </w:tcBorders>
            <w:shd w:val="clear" w:color="auto" w:fill="BFBFBF" w:themeFill="background1" w:themeFillShade="BF"/>
          </w:tcPr>
          <w:p w14:paraId="15086F26" w14:textId="036214CC" w:rsidR="00DF3AAE" w:rsidRPr="005D0240" w:rsidRDefault="00DF3AAE" w:rsidP="00D77831">
            <w:pPr>
              <w:pStyle w:val="NormalWeb"/>
              <w:tabs>
                <w:tab w:val="left" w:leader="dot" w:pos="10206"/>
              </w:tabs>
              <w:jc w:val="center"/>
              <w:rPr>
                <w:rFonts w:asciiTheme="majorHAnsi" w:hAnsiTheme="majorHAnsi" w:cstheme="majorHAnsi"/>
                <w:b/>
                <w:bCs/>
                <w:sz w:val="22"/>
                <w:szCs w:val="22"/>
              </w:rPr>
            </w:pPr>
            <w:r w:rsidRPr="00D77831">
              <w:rPr>
                <w:rFonts w:asciiTheme="majorHAnsi" w:hAnsiTheme="majorHAnsi" w:cstheme="majorHAnsi"/>
                <w:b/>
                <w:bCs/>
                <w:sz w:val="28"/>
                <w:szCs w:val="28"/>
              </w:rPr>
              <w:t>DOCUMENT 2</w:t>
            </w:r>
          </w:p>
        </w:tc>
      </w:tr>
      <w:tr w:rsidR="00925A14" w:rsidRPr="005D0240" w14:paraId="02E3BF70" w14:textId="77777777" w:rsidTr="00A44C37">
        <w:trPr>
          <w:trHeight w:val="5817"/>
        </w:trPr>
        <w:tc>
          <w:tcPr>
            <w:tcW w:w="2158" w:type="dxa"/>
            <w:tcBorders>
              <w:top w:val="nil"/>
            </w:tcBorders>
            <w:shd w:val="clear" w:color="auto" w:fill="BFBFBF" w:themeFill="background1" w:themeFillShade="BF"/>
            <w:vAlign w:val="center"/>
          </w:tcPr>
          <w:p w14:paraId="208990FB" w14:textId="64C478F3" w:rsidR="00925A14" w:rsidRPr="005D0240" w:rsidRDefault="00925A14" w:rsidP="00DF3AAE">
            <w:pPr>
              <w:pStyle w:val="NormalWeb"/>
              <w:tabs>
                <w:tab w:val="left" w:leader="dot" w:pos="10206"/>
              </w:tabs>
              <w:rPr>
                <w:rFonts w:asciiTheme="majorHAnsi" w:hAnsiTheme="majorHAnsi" w:cstheme="majorHAnsi"/>
                <w:b/>
                <w:bCs/>
                <w:sz w:val="22"/>
                <w:szCs w:val="22"/>
              </w:rPr>
            </w:pPr>
            <w:r w:rsidRPr="005D0240">
              <w:rPr>
                <w:rFonts w:asciiTheme="majorHAnsi" w:hAnsiTheme="majorHAnsi" w:cstheme="majorHAnsi"/>
                <w:b/>
                <w:bCs/>
                <w:sz w:val="22"/>
                <w:szCs w:val="22"/>
              </w:rPr>
              <w:t>Idées principales</w:t>
            </w:r>
          </w:p>
        </w:tc>
        <w:tc>
          <w:tcPr>
            <w:tcW w:w="7329" w:type="dxa"/>
            <w:tcBorders>
              <w:top w:val="nil"/>
            </w:tcBorders>
          </w:tcPr>
          <w:p w14:paraId="588BB676" w14:textId="77777777" w:rsidR="00925A14" w:rsidRPr="005D0240" w:rsidRDefault="00925A14" w:rsidP="00A44C37">
            <w:pPr>
              <w:pStyle w:val="NormalWeb"/>
              <w:tabs>
                <w:tab w:val="left" w:leader="dot" w:pos="10206"/>
              </w:tabs>
              <w:jc w:val="both"/>
              <w:rPr>
                <w:rFonts w:asciiTheme="majorHAnsi" w:hAnsiTheme="majorHAnsi" w:cstheme="majorHAnsi"/>
                <w:b/>
                <w:bCs/>
                <w:sz w:val="22"/>
                <w:szCs w:val="22"/>
              </w:rPr>
            </w:pPr>
          </w:p>
        </w:tc>
      </w:tr>
    </w:tbl>
    <w:p w14:paraId="0E7D9EA4" w14:textId="01927DED" w:rsidR="00F61C73" w:rsidRDefault="00F61C73">
      <w:pPr>
        <w:rPr>
          <w:rFonts w:asciiTheme="majorHAnsi" w:hAnsiTheme="majorHAnsi" w:cstheme="majorHAnsi"/>
          <w:i/>
          <w:iCs/>
        </w:rPr>
      </w:pPr>
      <w:r>
        <w:rPr>
          <w:rFonts w:asciiTheme="majorHAnsi" w:hAnsiTheme="majorHAnsi" w:cstheme="majorHAnsi"/>
          <w:i/>
          <w:iCs/>
        </w:rPr>
        <w:br w:type="page"/>
      </w:r>
    </w:p>
    <w:p w14:paraId="59A42E69" w14:textId="75B94BA6" w:rsidR="00F61C73" w:rsidRDefault="00F61C73" w:rsidP="00871C59">
      <w:pPr>
        <w:pStyle w:val="Titre2"/>
        <w:rPr>
          <w:rFonts w:eastAsia="Times New Roman"/>
          <w:lang w:eastAsia="fr-FR"/>
        </w:rPr>
      </w:pPr>
      <w:r w:rsidRPr="005D0240">
        <w:rPr>
          <w:rFonts w:eastAsia="Times New Roman"/>
          <w:lang w:eastAsia="fr-FR"/>
        </w:rPr>
        <w:lastRenderedPageBreak/>
        <w:t>DOCUMENT 1</w:t>
      </w:r>
      <w:r>
        <w:rPr>
          <w:rFonts w:eastAsia="Times New Roman"/>
          <w:lang w:eastAsia="fr-FR"/>
        </w:rPr>
        <w:t xml:space="preserve"> – La ruée vers le paiement fractionné</w:t>
      </w:r>
    </w:p>
    <w:tbl>
      <w:tblPr>
        <w:tblStyle w:val="Grilledutableau"/>
        <w:tblW w:w="0" w:type="auto"/>
        <w:tblLook w:val="04A0" w:firstRow="1" w:lastRow="0" w:firstColumn="1" w:lastColumn="0" w:noHBand="0" w:noVBand="1"/>
      </w:tblPr>
      <w:tblGrid>
        <w:gridCol w:w="9060"/>
      </w:tblGrid>
      <w:tr w:rsidR="00F61C73" w14:paraId="348B1CC9" w14:textId="77777777" w:rsidTr="00871C59">
        <w:tc>
          <w:tcPr>
            <w:tcW w:w="9060" w:type="dxa"/>
            <w:tcBorders>
              <w:top w:val="single" w:sz="4" w:space="0" w:color="auto"/>
              <w:left w:val="single" w:sz="4" w:space="0" w:color="auto"/>
              <w:bottom w:val="single" w:sz="4" w:space="0" w:color="auto"/>
              <w:right w:val="single" w:sz="4" w:space="0" w:color="auto"/>
            </w:tcBorders>
          </w:tcPr>
          <w:p w14:paraId="0A955FD8" w14:textId="77777777" w:rsidR="00F61C73" w:rsidRPr="00F61C73" w:rsidRDefault="00F61C73" w:rsidP="002F58C7">
            <w:pPr>
              <w:rPr>
                <w:b/>
                <w:bCs/>
                <w:sz w:val="24"/>
                <w:szCs w:val="24"/>
              </w:rPr>
            </w:pPr>
            <w:r w:rsidRPr="00F61C73">
              <w:rPr>
                <w:b/>
                <w:bCs/>
                <w:sz w:val="24"/>
                <w:szCs w:val="24"/>
              </w:rPr>
              <w:t>La ruée vers le paiement fractionné</w:t>
            </w:r>
          </w:p>
          <w:p w14:paraId="1F8A91F3" w14:textId="77777777" w:rsidR="00F61C73" w:rsidRPr="00483F18" w:rsidRDefault="00F61C73" w:rsidP="002F58C7">
            <w:r w:rsidRPr="00483F18">
              <w:t>La vague du paiement fractionné engloutit marchands, e-marchands, banques et consommateurs. Le concept "</w:t>
            </w:r>
            <w:proofErr w:type="spellStart"/>
            <w:r w:rsidRPr="00483F18">
              <w:t>Buy</w:t>
            </w:r>
            <w:proofErr w:type="spellEnd"/>
            <w:r w:rsidRPr="00483F18">
              <w:t xml:space="preserve"> </w:t>
            </w:r>
            <w:proofErr w:type="spellStart"/>
            <w:r w:rsidRPr="00483F18">
              <w:t>Now</w:t>
            </w:r>
            <w:proofErr w:type="spellEnd"/>
            <w:r w:rsidRPr="00483F18">
              <w:t xml:space="preserve">, </w:t>
            </w:r>
            <w:proofErr w:type="spellStart"/>
            <w:r w:rsidRPr="00483F18">
              <w:t>Pay</w:t>
            </w:r>
            <w:proofErr w:type="spellEnd"/>
            <w:r w:rsidRPr="00483F18">
              <w:t xml:space="preserve"> </w:t>
            </w:r>
            <w:proofErr w:type="spellStart"/>
            <w:r w:rsidRPr="00483F18">
              <w:t>Later</w:t>
            </w:r>
            <w:proofErr w:type="spellEnd"/>
            <w:r w:rsidRPr="00483F18">
              <w:t>" ["Achetez maintenant, payez plus tard" en français] se répand chez bon nombre de consommateurs français. Le paiement fractionné (ou le fait de régler un achat en plusieurs fois), qui comprend un mode de paiement différé (à savoir le fait de remettre un paiement à plus tard) s'est accru pendant la crise sanitaire et affiche aujourd'hui des perspectives de croissance à la hausse. On estime que le marché devrait s'établir à près de 25 milliards d'euros en France en 2025, alors qu'il atteignait les 6 milliards d'euros en 2019, selon les chiffres du cabinet Xerfi.</w:t>
            </w:r>
          </w:p>
          <w:p w14:paraId="220DDEC3" w14:textId="77777777" w:rsidR="00F61C73" w:rsidRPr="00483F18" w:rsidRDefault="00F61C73" w:rsidP="002F58C7">
            <w:r w:rsidRPr="00483F18">
              <w:t xml:space="preserve">Si le paiement fractionné est promis à un bel avenir, c'est d'abord que les consommateurs y trouvent leur compte. Les ménages peuvent, par ce biais, acheter des biens de consommation plus onéreux dans les magasins et en ligne, comme des meubles ou des vélos, mais aussi des produits électroniques et des voyages, observe Samuel Manassé, Directeur général de </w:t>
            </w:r>
            <w:proofErr w:type="spellStart"/>
            <w:r w:rsidRPr="00483F18">
              <w:t>Yavin</w:t>
            </w:r>
            <w:proofErr w:type="spellEnd"/>
            <w:r w:rsidRPr="00483F18">
              <w:t xml:space="preserve">, à </w:t>
            </w:r>
            <w:proofErr w:type="spellStart"/>
            <w:r w:rsidRPr="00483F18">
              <w:t>ZDNet</w:t>
            </w:r>
            <w:proofErr w:type="spellEnd"/>
            <w:r w:rsidRPr="00483F18">
              <w:t>. Dans un contexte où les dépenses contraintes des ménages français dépassent 35 %, ce mode de paiement donne un nouveau souffle dans les budgets. Le fondateur de la société spécialisée dans les terminaux de paiement électroniques note que le succès de ce mode de paiement a tout de suite été fulgurant, même à ses débuts, lorsque le processus de vérification en boutique était encore fastidieux et nécessitait l'envoi d'un SMS en caisse.</w:t>
            </w:r>
          </w:p>
          <w:p w14:paraId="09279D42" w14:textId="77777777" w:rsidR="00F61C73" w:rsidRPr="00483F18" w:rsidRDefault="00F61C73" w:rsidP="002F58C7">
            <w:r w:rsidRPr="00483F18">
              <w:t xml:space="preserve">Les consommateurs ne sont pas les seuls à en profiter. Les bienfaits du paiement fractionné sont aussi indéniables du côté des marchands et des e-marchands, constate Samuel Manassé, pour qui ce service peut représenter de « 10 à 30 % de leur chiffre d'affaires ». Samuel Manassé estime en effet que l'essor </w:t>
            </w:r>
            <w:proofErr w:type="gramStart"/>
            <w:r w:rsidRPr="00483F18">
              <w:t>des start-up</w:t>
            </w:r>
            <w:proofErr w:type="gramEnd"/>
            <w:r w:rsidRPr="00483F18">
              <w:t xml:space="preserve">, comme </w:t>
            </w:r>
            <w:hyperlink r:id="rId11" w:tgtFrame="_blank" w:history="1">
              <w:r w:rsidRPr="00483F18">
                <w:rPr>
                  <w:rStyle w:val="Lienhypertexte"/>
                </w:rPr>
                <w:t>Alma</w:t>
              </w:r>
            </w:hyperlink>
            <w:r w:rsidRPr="00483F18">
              <w:t xml:space="preserve"> ou </w:t>
            </w:r>
            <w:proofErr w:type="spellStart"/>
            <w:r w:rsidRPr="00483F18">
              <w:t>Klarna</w:t>
            </w:r>
            <w:proofErr w:type="spellEnd"/>
            <w:r w:rsidRPr="00483F18">
              <w:t xml:space="preserve">, a permis de décharger les commerçants d'une partie du risque de non-paiement. « C'est cette garantie qui a fait exploser le phénomène du côté marchand », dit le Directeur général de </w:t>
            </w:r>
            <w:proofErr w:type="spellStart"/>
            <w:r w:rsidRPr="00483F18">
              <w:t>Yavin</w:t>
            </w:r>
            <w:proofErr w:type="spellEnd"/>
            <w:r w:rsidRPr="00483F18">
              <w:t>.</w:t>
            </w:r>
          </w:p>
          <w:p w14:paraId="60839F82" w14:textId="48DDC8F0" w:rsidR="00F61C73" w:rsidRPr="00F61C73" w:rsidRDefault="00F61C73" w:rsidP="00F61C73">
            <w:pPr>
              <w:jc w:val="right"/>
              <w:rPr>
                <w:i/>
                <w:iCs/>
              </w:rPr>
            </w:pPr>
            <w:r w:rsidRPr="00483F18">
              <w:rPr>
                <w:i/>
                <w:iCs/>
              </w:rPr>
              <w:t>Source : znet.fr – 30 mars 2022</w:t>
            </w:r>
          </w:p>
        </w:tc>
      </w:tr>
    </w:tbl>
    <w:p w14:paraId="57DC2DB3" w14:textId="1D6FD6A4" w:rsidR="00F61C73" w:rsidRDefault="00F02BA0" w:rsidP="00F61C73">
      <w:pPr>
        <w:rPr>
          <w:lang w:eastAsia="fr-FR"/>
        </w:rPr>
      </w:pPr>
      <w:r w:rsidRPr="00483F18">
        <w:rPr>
          <w:noProof/>
          <w:color w:val="C45911" w:themeColor="accent2" w:themeShade="BF"/>
        </w:rPr>
        <w:drawing>
          <wp:anchor distT="0" distB="0" distL="114300" distR="114300" simplePos="0" relativeHeight="251661312" behindDoc="0" locked="0" layoutInCell="1" allowOverlap="1" wp14:anchorId="690C5567" wp14:editId="2DA66D85">
            <wp:simplePos x="0" y="0"/>
            <wp:positionH relativeFrom="column">
              <wp:posOffset>1578610</wp:posOffset>
            </wp:positionH>
            <wp:positionV relativeFrom="paragraph">
              <wp:posOffset>42545</wp:posOffset>
            </wp:positionV>
            <wp:extent cx="4450080" cy="4366373"/>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416" r="3532"/>
                    <a:stretch/>
                  </pic:blipFill>
                  <pic:spPr bwMode="auto">
                    <a:xfrm>
                      <a:off x="0" y="0"/>
                      <a:ext cx="4450080" cy="4366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20E56" w14:textId="62561932" w:rsidR="00F61C73" w:rsidRDefault="00F61C73" w:rsidP="00F61C73">
      <w:pPr>
        <w:rPr>
          <w:lang w:eastAsia="fr-FR"/>
        </w:rPr>
      </w:pPr>
    </w:p>
    <w:p w14:paraId="797CB8B4" w14:textId="668A1C81" w:rsidR="00F61C73" w:rsidRDefault="00F02BA0" w:rsidP="00F61C73">
      <w:pPr>
        <w:rPr>
          <w:lang w:eastAsia="fr-FR"/>
        </w:rPr>
      </w:pPr>
      <w:r w:rsidRPr="005D0240">
        <w:rPr>
          <w:rFonts w:asciiTheme="majorHAnsi" w:hAnsiTheme="majorHAnsi" w:cstheme="majorHAnsi"/>
          <w:noProof/>
          <w:lang w:eastAsia="fr-FR"/>
        </w:rPr>
        <mc:AlternateContent>
          <mc:Choice Requires="wps">
            <w:drawing>
              <wp:anchor distT="0" distB="0" distL="114300" distR="114300" simplePos="0" relativeHeight="251662336" behindDoc="0" locked="0" layoutInCell="1" allowOverlap="1" wp14:anchorId="4D8BAA4D" wp14:editId="31B52B2E">
                <wp:simplePos x="0" y="0"/>
                <wp:positionH relativeFrom="column">
                  <wp:posOffset>-284480</wp:posOffset>
                </wp:positionH>
                <wp:positionV relativeFrom="paragraph">
                  <wp:posOffset>157480</wp:posOffset>
                </wp:positionV>
                <wp:extent cx="1817370" cy="1841500"/>
                <wp:effectExtent l="0" t="0" r="0" b="6350"/>
                <wp:wrapNone/>
                <wp:docPr id="2" name="Zone de texte 2"/>
                <wp:cNvGraphicFramePr/>
                <a:graphic xmlns:a="http://schemas.openxmlformats.org/drawingml/2006/main">
                  <a:graphicData uri="http://schemas.microsoft.com/office/word/2010/wordprocessingShape">
                    <wps:wsp>
                      <wps:cNvSpPr txBox="1"/>
                      <wps:spPr>
                        <a:xfrm>
                          <a:off x="0" y="0"/>
                          <a:ext cx="1817370" cy="1841500"/>
                        </a:xfrm>
                        <a:prstGeom prst="rect">
                          <a:avLst/>
                        </a:prstGeom>
                        <a:solidFill>
                          <a:schemeClr val="lt1"/>
                        </a:solidFill>
                        <a:ln w="6350">
                          <a:noFill/>
                        </a:ln>
                      </wps:spPr>
                      <wps:txbx>
                        <w:txbxContent>
                          <w:p w14:paraId="146DF6DD" w14:textId="77777777" w:rsidR="00F61C73" w:rsidRPr="003A4397" w:rsidRDefault="00F61C73" w:rsidP="00F61C73">
                            <w:pPr>
                              <w:jc w:val="both"/>
                            </w:pPr>
                            <w:r w:rsidRPr="003A4397">
                              <w:t>Le taux de conversion est un ratio utilisé tout particulièrement dans le marketing sur Internet. Il représente la proportion d’achats sur un site web donné par rapport au nombre de visiteurs uniques ayant parcouru le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AA4D" id="_x0000_t202" coordsize="21600,21600" o:spt="202" path="m,l,21600r21600,l21600,xe">
                <v:stroke joinstyle="miter"/>
                <v:path gradientshapeok="t" o:connecttype="rect"/>
              </v:shapetype>
              <v:shape id="Zone de texte 2" o:spid="_x0000_s1026" type="#_x0000_t202" style="position:absolute;margin-left:-22.4pt;margin-top:12.4pt;width:143.1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" fillcolor="white [3201]" stroked="f" strokeweight=".5pt">
                <v:textbox>
                  <w:txbxContent>
                    <w:p w14:paraId="146DF6DD" w14:textId="77777777" w:rsidR="00F61C73" w:rsidRPr="003A4397" w:rsidRDefault="00F61C73" w:rsidP="00F61C73">
                      <w:pPr>
                        <w:jc w:val="both"/>
                      </w:pPr>
                      <w:r w:rsidRPr="003A4397">
                        <w:t>Le taux de conversion est un ratio utilisé tout particulièrement dans le marketing sur Internet. Il représente la proportion d’achats sur un site web donné par rapport au nombre de visiteurs uniques ayant parcouru le site.</w:t>
                      </w:r>
                    </w:p>
                  </w:txbxContent>
                </v:textbox>
              </v:shape>
            </w:pict>
          </mc:Fallback>
        </mc:AlternateContent>
      </w:r>
    </w:p>
    <w:p w14:paraId="40C6CBD3" w14:textId="77777777" w:rsidR="00F61C73" w:rsidRPr="00483F18" w:rsidRDefault="00F61C73" w:rsidP="00F61C73"/>
    <w:p w14:paraId="25863000" w14:textId="77777777" w:rsidR="00F61C73" w:rsidRPr="00483F18" w:rsidRDefault="00F61C73" w:rsidP="00F61C73"/>
    <w:p w14:paraId="27EC3B61" w14:textId="77777777" w:rsidR="00F61C73" w:rsidRPr="00483F18" w:rsidRDefault="00F61C73" w:rsidP="00F61C73"/>
    <w:p w14:paraId="2CAEC7BD" w14:textId="77777777" w:rsidR="00F61C73" w:rsidRPr="005D0240" w:rsidRDefault="00F61C73" w:rsidP="00F61C73">
      <w:pPr>
        <w:pStyle w:val="NormalWeb"/>
        <w:jc w:val="both"/>
        <w:rPr>
          <w:rFonts w:asciiTheme="majorHAnsi" w:hAnsiTheme="majorHAnsi" w:cstheme="majorHAnsi"/>
          <w:sz w:val="22"/>
          <w:szCs w:val="22"/>
        </w:rPr>
      </w:pPr>
      <w:r w:rsidRPr="005D0240">
        <w:rPr>
          <w:rFonts w:asciiTheme="majorHAnsi" w:hAnsiTheme="majorHAnsi" w:cstheme="majorHAnsi"/>
          <w:sz w:val="22"/>
          <w:szCs w:val="22"/>
        </w:rPr>
        <w:t xml:space="preserve"> </w:t>
      </w:r>
    </w:p>
    <w:p w14:paraId="48316CC9" w14:textId="77777777" w:rsidR="00F61C73" w:rsidRPr="005D0240" w:rsidRDefault="00F61C73" w:rsidP="00F61C73">
      <w:pPr>
        <w:pStyle w:val="NormalWeb"/>
        <w:jc w:val="both"/>
        <w:rPr>
          <w:rFonts w:asciiTheme="majorHAnsi" w:hAnsiTheme="majorHAnsi" w:cstheme="majorHAnsi"/>
          <w:sz w:val="22"/>
          <w:szCs w:val="22"/>
        </w:rPr>
      </w:pPr>
    </w:p>
    <w:p w14:paraId="2B272DAB" w14:textId="77777777" w:rsidR="00F61C73" w:rsidRPr="005D0240" w:rsidRDefault="00F61C73" w:rsidP="00F02BA0">
      <w:pPr>
        <w:pStyle w:val="NormalWeb"/>
        <w:jc w:val="both"/>
        <w:rPr>
          <w:rFonts w:asciiTheme="majorHAnsi" w:hAnsiTheme="majorHAnsi" w:cstheme="majorHAnsi"/>
        </w:rPr>
      </w:pPr>
    </w:p>
    <w:p w14:paraId="190FBA03" w14:textId="77777777" w:rsidR="00F61C73" w:rsidRPr="005D0240" w:rsidRDefault="00F61C73" w:rsidP="00F61C73">
      <w:pPr>
        <w:rPr>
          <w:rFonts w:asciiTheme="majorHAnsi" w:hAnsiTheme="majorHAnsi" w:cstheme="majorHAnsi"/>
        </w:rPr>
      </w:pPr>
    </w:p>
    <w:p w14:paraId="0B5FC41C" w14:textId="77777777" w:rsidR="00F61C73" w:rsidRPr="005D0240" w:rsidRDefault="00F61C73" w:rsidP="00F61C73">
      <w:pPr>
        <w:spacing w:after="0"/>
        <w:rPr>
          <w:rFonts w:asciiTheme="majorHAnsi" w:hAnsiTheme="majorHAnsi" w:cstheme="majorHAnsi"/>
        </w:rPr>
      </w:pPr>
    </w:p>
    <w:p w14:paraId="73F3106E" w14:textId="77777777" w:rsidR="00F61C73" w:rsidRPr="005D0240" w:rsidRDefault="00F61C73" w:rsidP="00F61C73">
      <w:pPr>
        <w:spacing w:after="0"/>
        <w:rPr>
          <w:rFonts w:asciiTheme="majorHAnsi" w:hAnsiTheme="majorHAnsi" w:cstheme="majorHAnsi"/>
        </w:rPr>
      </w:pPr>
    </w:p>
    <w:p w14:paraId="4ECA36E2" w14:textId="28C8068E" w:rsidR="00F61C73" w:rsidRDefault="00F61C73" w:rsidP="00F61C73">
      <w:pPr>
        <w:spacing w:after="0"/>
        <w:rPr>
          <w:rFonts w:asciiTheme="majorHAnsi" w:hAnsiTheme="majorHAnsi" w:cstheme="majorHAnsi"/>
        </w:rPr>
      </w:pPr>
    </w:p>
    <w:p w14:paraId="1CB0410B" w14:textId="30BBF31A" w:rsidR="00F61C73" w:rsidRDefault="00F61C73" w:rsidP="00F61C73">
      <w:pPr>
        <w:spacing w:after="0"/>
        <w:rPr>
          <w:rFonts w:asciiTheme="majorHAnsi" w:hAnsiTheme="majorHAnsi" w:cstheme="majorHAnsi"/>
        </w:rPr>
      </w:pPr>
    </w:p>
    <w:p w14:paraId="5C20C2C5" w14:textId="41B51E30" w:rsidR="00F61C73" w:rsidRDefault="00F61C73" w:rsidP="00F61C73">
      <w:pPr>
        <w:spacing w:after="0"/>
        <w:rPr>
          <w:rFonts w:asciiTheme="majorHAnsi" w:hAnsiTheme="majorHAnsi" w:cstheme="majorHAnsi"/>
        </w:rPr>
      </w:pPr>
    </w:p>
    <w:p w14:paraId="5C53E237" w14:textId="437FC622" w:rsidR="00F61C73" w:rsidRDefault="00F61C73" w:rsidP="00F61C73">
      <w:pPr>
        <w:spacing w:after="0"/>
        <w:rPr>
          <w:rFonts w:asciiTheme="majorHAnsi" w:hAnsiTheme="majorHAnsi" w:cstheme="majorHAnsi"/>
        </w:rPr>
      </w:pPr>
    </w:p>
    <w:p w14:paraId="17E0DDCC" w14:textId="77777777" w:rsidR="00F02BA0" w:rsidRPr="005D0240" w:rsidRDefault="00F02BA0" w:rsidP="00F61C73">
      <w:pPr>
        <w:spacing w:after="0"/>
        <w:rPr>
          <w:rFonts w:asciiTheme="majorHAnsi" w:hAnsiTheme="majorHAnsi" w:cstheme="majorHAnsi"/>
        </w:rPr>
      </w:pPr>
    </w:p>
    <w:p w14:paraId="6FDCF8B9" w14:textId="77777777" w:rsidR="00F61C73" w:rsidRDefault="00F61C73" w:rsidP="00F61C73">
      <w:pPr>
        <w:spacing w:after="0"/>
        <w:jc w:val="right"/>
      </w:pPr>
      <w:r w:rsidRPr="003A4397">
        <w:rPr>
          <w:color w:val="C45911" w:themeColor="accent2" w:themeShade="BF"/>
          <w:sz w:val="20"/>
          <w:szCs w:val="20"/>
        </w:rPr>
        <w:t>Infographie</w:t>
      </w:r>
      <w:r w:rsidRPr="003A4397">
        <w:rPr>
          <w:sz w:val="20"/>
          <w:szCs w:val="20"/>
        </w:rPr>
        <w:t xml:space="preserve"> Source : https://www.ecommerce-nation.fr </w:t>
      </w:r>
      <w:r>
        <w:br w:type="page"/>
      </w:r>
    </w:p>
    <w:p w14:paraId="024DEDD5" w14:textId="77777777" w:rsidR="00F61C73" w:rsidRDefault="00F61C73" w:rsidP="00871C59">
      <w:pPr>
        <w:pStyle w:val="Titre2"/>
      </w:pPr>
      <w:r w:rsidRPr="005D0240">
        <w:lastRenderedPageBreak/>
        <w:t xml:space="preserve">DOCUMENT 2 - Crédit à la consommation </w:t>
      </w:r>
    </w:p>
    <w:p w14:paraId="02A9AF64" w14:textId="77777777" w:rsidR="00F61C73" w:rsidRPr="00F61C73" w:rsidRDefault="00F61C73" w:rsidP="00F61C73">
      <w:pPr>
        <w:spacing w:after="120"/>
        <w:rPr>
          <w:b/>
          <w:bCs/>
        </w:rPr>
      </w:pPr>
      <w:r>
        <w:rPr>
          <w:b/>
          <w:bCs/>
        </w:rPr>
        <w:t>L</w:t>
      </w:r>
      <w:r w:rsidRPr="00F61C73">
        <w:rPr>
          <w:b/>
          <w:bCs/>
        </w:rPr>
        <w:t xml:space="preserve">e paiement en plusieurs fois en plein essor, de quoi faut-il se méfier ? </w:t>
      </w:r>
    </w:p>
    <w:p w14:paraId="42BA4CD9"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 xml:space="preserve">Le paiement fractionné est en pleine explosion en France, dopé par l'essor du e-commerce. Pourtant, cette modalité de crédit échappe aux règles du crédit à la consommation. </w:t>
      </w:r>
    </w:p>
    <w:p w14:paraId="0022F02E"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Une dépense à faire au moment du </w:t>
      </w:r>
      <w:hyperlink r:id="rId13" w:history="1">
        <w:r w:rsidRPr="005D0240">
          <w:rPr>
            <w:rFonts w:asciiTheme="majorHAnsi" w:hAnsiTheme="majorHAnsi" w:cstheme="majorHAnsi"/>
            <w:sz w:val="22"/>
            <w:szCs w:val="22"/>
          </w:rPr>
          <w:t>Black Friday, du Cyber Monday</w:t>
        </w:r>
      </w:hyperlink>
      <w:r w:rsidRPr="005D0240">
        <w:rPr>
          <w:rFonts w:asciiTheme="majorHAnsi" w:hAnsiTheme="majorHAnsi" w:cstheme="majorHAnsi"/>
          <w:sz w:val="22"/>
          <w:szCs w:val="22"/>
        </w:rPr>
        <w:t xml:space="preserve">, pour les </w:t>
      </w:r>
      <w:hyperlink r:id="rId14" w:history="1">
        <w:r w:rsidRPr="005D0240">
          <w:rPr>
            <w:rFonts w:asciiTheme="majorHAnsi" w:hAnsiTheme="majorHAnsi" w:cstheme="majorHAnsi"/>
            <w:sz w:val="22"/>
            <w:szCs w:val="22"/>
          </w:rPr>
          <w:t>fêtes de Noël</w:t>
        </w:r>
      </w:hyperlink>
      <w:r w:rsidRPr="005D0240">
        <w:rPr>
          <w:rFonts w:asciiTheme="majorHAnsi" w:hAnsiTheme="majorHAnsi" w:cstheme="majorHAnsi"/>
          <w:sz w:val="22"/>
          <w:szCs w:val="22"/>
        </w:rPr>
        <w:t xml:space="preserve"> ou à n’importe quel autre moment de l’année, mais un budget serré ? La tentation peut alors être grande d’avoir recours au paiement fractionné, qui permet de régler un achat en plusieurs fois. Cette méthode de crédit est en plein essor, dopée par le boom du e-commerce lui-même dopé par la </w:t>
      </w:r>
      <w:hyperlink r:id="rId15" w:history="1">
        <w:r w:rsidRPr="005D0240">
          <w:rPr>
            <w:rFonts w:asciiTheme="majorHAnsi" w:hAnsiTheme="majorHAnsi" w:cstheme="majorHAnsi"/>
            <w:sz w:val="22"/>
            <w:szCs w:val="22"/>
          </w:rPr>
          <w:t>crise sanitaire du Covid-19</w:t>
        </w:r>
      </w:hyperlink>
      <w:r w:rsidRPr="005D0240">
        <w:rPr>
          <w:rFonts w:asciiTheme="majorHAnsi" w:hAnsiTheme="majorHAnsi" w:cstheme="majorHAnsi"/>
          <w:sz w:val="22"/>
          <w:szCs w:val="22"/>
        </w:rPr>
        <w:t>. Mais avant de se laisser séduire par les sirènes de la consommation, mieux vaut savoir à quoi s’attendre.</w:t>
      </w:r>
    </w:p>
    <w:p w14:paraId="5764CE41"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Le paiement fractionné permet de payer un achat la plupart du temps en trois ou quatre échéances, avec ou sans frais selon les professionnels qui le proposent, soit directement dans les lieux commerciaux ou sur internet, via une appli ou directement intégrés aux sites marchands. Les organismes financiers qui proposent de tels services aux e-marchands se rémunèrent à l’aide d’une commission, que le commerçant peut partager avec le client.</w:t>
      </w:r>
    </w:p>
    <w:p w14:paraId="514980A2"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 xml:space="preserve">Avec la </w:t>
      </w:r>
      <w:hyperlink r:id="rId16" w:history="1">
        <w:r w:rsidRPr="005D0240">
          <w:rPr>
            <w:rFonts w:asciiTheme="majorHAnsi" w:hAnsiTheme="majorHAnsi" w:cstheme="majorHAnsi"/>
            <w:sz w:val="22"/>
            <w:szCs w:val="22"/>
          </w:rPr>
          <w:t>crise sanitaire</w:t>
        </w:r>
      </w:hyperlink>
      <w:r w:rsidRPr="005D0240">
        <w:rPr>
          <w:rFonts w:asciiTheme="majorHAnsi" w:hAnsiTheme="majorHAnsi" w:cstheme="majorHAnsi"/>
          <w:sz w:val="22"/>
          <w:szCs w:val="22"/>
        </w:rPr>
        <w:t>, on observe « une explosion du e-commerce et l’explosion derrière du paiement fractionné sur le e-commerce », constate Michaël Diguet, co-fondateur d’</w:t>
      </w:r>
      <w:proofErr w:type="spellStart"/>
      <w:r w:rsidRPr="005D0240">
        <w:rPr>
          <w:rFonts w:asciiTheme="majorHAnsi" w:hAnsiTheme="majorHAnsi" w:cstheme="majorHAnsi"/>
          <w:sz w:val="22"/>
          <w:szCs w:val="22"/>
        </w:rPr>
        <w:t>Algoan</w:t>
      </w:r>
      <w:proofErr w:type="spellEnd"/>
      <w:r w:rsidRPr="005D0240">
        <w:rPr>
          <w:rFonts w:asciiTheme="majorHAnsi" w:hAnsiTheme="majorHAnsi" w:cstheme="majorHAnsi"/>
          <w:sz w:val="22"/>
          <w:szCs w:val="22"/>
        </w:rPr>
        <w:t>, startup française spécialisée dans le parcours crédit et l’analyse de risques.  Environ 31% des Français ont eu recours au moins une fois au paiement fractionné sur les douze derniers mois. C’était 25% en 2020. Le marché du paiement fractionné est estimé en France à 10 milliards d’euros.</w:t>
      </w:r>
    </w:p>
    <w:p w14:paraId="0BD8BA18"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Mais derrière la solution a priori intéressante pour le consommateur, il faut redoubler de vigilance. Car « le paiement fractionné, ce n’est pas un paiement, c’est un crédit court terme », avertit Michaël Diguet. Une forme de crédit à la consommation qui échappe totalement à la réglementation en vigueur qui vise à protéger le consommateur. En France, </w:t>
      </w:r>
      <w:hyperlink r:id="rId17" w:history="1">
        <w:r w:rsidRPr="005D0240">
          <w:rPr>
            <w:rFonts w:asciiTheme="majorHAnsi" w:hAnsiTheme="majorHAnsi" w:cstheme="majorHAnsi"/>
            <w:sz w:val="22"/>
            <w:szCs w:val="22"/>
          </w:rPr>
          <w:t>la loi Lagarde de 2010 qui traduit une directive européenne de 2008</w:t>
        </w:r>
      </w:hyperlink>
      <w:r w:rsidRPr="005D0240">
        <w:rPr>
          <w:rFonts w:asciiTheme="majorHAnsi" w:hAnsiTheme="majorHAnsi" w:cstheme="majorHAnsi"/>
          <w:sz w:val="22"/>
          <w:szCs w:val="22"/>
        </w:rPr>
        <w:t>, encadre les crédits à la consommation pour une durée supérieure à 3 mois. Dès lors, le coût du crédit doit être clairement indiqué, avec son taux d’intérêt.</w:t>
      </w:r>
    </w:p>
    <w:p w14:paraId="1467EC22"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 xml:space="preserve">Sauf que, « puisqu’il fait souvent l’objet d’une durée inférieure à trois mois, le paiement fractionné (comme les mini-crédits ou paiements différés) n’est pas reconnu comme un crédit à la consommation et échappe aux règles ». Selon Matthieu Robin, il faut se méfier du coût de ce genre de crédits, qui peuvent au final s’avérer « exorbitants ». </w:t>
      </w:r>
    </w:p>
    <w:p w14:paraId="71DA9DC7"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Matthieu Robin de l’</w:t>
      </w:r>
      <w:proofErr w:type="spellStart"/>
      <w:r w:rsidRPr="005D0240">
        <w:rPr>
          <w:rFonts w:asciiTheme="majorHAnsi" w:hAnsiTheme="majorHAnsi" w:cstheme="majorHAnsi"/>
          <w:sz w:val="22"/>
          <w:szCs w:val="22"/>
        </w:rPr>
        <w:t>UFC</w:t>
      </w:r>
      <w:proofErr w:type="spellEnd"/>
      <w:r w:rsidRPr="005D0240">
        <w:rPr>
          <w:rFonts w:asciiTheme="majorHAnsi" w:hAnsiTheme="majorHAnsi" w:cstheme="majorHAnsi"/>
          <w:sz w:val="22"/>
          <w:szCs w:val="22"/>
        </w:rPr>
        <w:t xml:space="preserve"> dénonce quant à lui une « dérive totale sur les coûts mais aussi sur l’information qui est donnée aux consommateurs avant de souscrire ce type d’offres », qu’il s’agisse du paiement fractionné, des mini-crédits ou paiement différé. Une situation qui, quand elle devient hors de contrôle, pourrait mener au surendettement ? En 2020, plus de 108 000 foyers français sont surendettés, indique la Banque de France à actu.fr.</w:t>
      </w:r>
    </w:p>
    <w:p w14:paraId="6AE3DBCB"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 xml:space="preserve">Un faux problème, selon Marc Lanvin de </w:t>
      </w:r>
      <w:proofErr w:type="spellStart"/>
      <w:r w:rsidRPr="005D0240">
        <w:rPr>
          <w:rFonts w:asciiTheme="majorHAnsi" w:hAnsiTheme="majorHAnsi" w:cstheme="majorHAnsi"/>
          <w:sz w:val="22"/>
          <w:szCs w:val="22"/>
        </w:rPr>
        <w:t>Floa</w:t>
      </w:r>
      <w:proofErr w:type="spellEnd"/>
      <w:r w:rsidRPr="005D0240">
        <w:rPr>
          <w:rFonts w:asciiTheme="majorHAnsi" w:hAnsiTheme="majorHAnsi" w:cstheme="majorHAnsi"/>
          <w:sz w:val="22"/>
          <w:szCs w:val="22"/>
        </w:rPr>
        <w:t xml:space="preserve">, qui concernerait davantage les crédits à la consommation aux mensualités de remboursement bien plus lourdes que le paiement fractionné. « Le paiement fractionné, c’est des toutes petites sommes et 90 jours après, c’est fini ». Chez </w:t>
      </w:r>
      <w:proofErr w:type="spellStart"/>
      <w:r w:rsidRPr="005D0240">
        <w:rPr>
          <w:rFonts w:asciiTheme="majorHAnsi" w:hAnsiTheme="majorHAnsi" w:cstheme="majorHAnsi"/>
          <w:sz w:val="22"/>
          <w:szCs w:val="22"/>
        </w:rPr>
        <w:t>Floa</w:t>
      </w:r>
      <w:proofErr w:type="spellEnd"/>
      <w:r w:rsidRPr="005D0240">
        <w:rPr>
          <w:rFonts w:asciiTheme="majorHAnsi" w:hAnsiTheme="majorHAnsi" w:cstheme="majorHAnsi"/>
          <w:sz w:val="22"/>
          <w:szCs w:val="22"/>
        </w:rPr>
        <w:t>, par exemple, le panier moyen est de 125 euros.</w:t>
      </w:r>
    </w:p>
    <w:p w14:paraId="4273E85E" w14:textId="77777777" w:rsidR="00F61C73" w:rsidRPr="005D0240" w:rsidRDefault="00F61C73" w:rsidP="00F61C73">
      <w:pPr>
        <w:pStyle w:val="NormalWeb"/>
        <w:spacing w:before="0" w:beforeAutospacing="0" w:after="120" w:afterAutospacing="0"/>
        <w:jc w:val="both"/>
        <w:rPr>
          <w:rFonts w:asciiTheme="majorHAnsi" w:hAnsiTheme="majorHAnsi" w:cstheme="majorHAnsi"/>
          <w:sz w:val="22"/>
          <w:szCs w:val="22"/>
        </w:rPr>
      </w:pPr>
      <w:r w:rsidRPr="005D0240">
        <w:rPr>
          <w:rFonts w:asciiTheme="majorHAnsi" w:hAnsiTheme="majorHAnsi" w:cstheme="majorHAnsi"/>
          <w:sz w:val="22"/>
          <w:szCs w:val="22"/>
        </w:rPr>
        <w:t xml:space="preserve">Cette crainte du dérapage se pose d’autant que le recours au paiement fractionné est facile. « La solvabilité du client n’est pas suffisamment vérifiée », s’alarmait le député </w:t>
      </w:r>
      <w:proofErr w:type="spellStart"/>
      <w:r w:rsidRPr="005D0240">
        <w:rPr>
          <w:rFonts w:asciiTheme="majorHAnsi" w:hAnsiTheme="majorHAnsi" w:cstheme="majorHAnsi"/>
          <w:sz w:val="22"/>
          <w:szCs w:val="22"/>
        </w:rPr>
        <w:t>LREM</w:t>
      </w:r>
      <w:proofErr w:type="spellEnd"/>
      <w:r w:rsidRPr="005D0240">
        <w:rPr>
          <w:rFonts w:asciiTheme="majorHAnsi" w:hAnsiTheme="majorHAnsi" w:cstheme="majorHAnsi"/>
          <w:sz w:val="22"/>
          <w:szCs w:val="22"/>
        </w:rPr>
        <w:t xml:space="preserve"> Philippe Chassaing, dans le cadre de son rapport sur la prévention du surendettement et le développement du microcrédit. Conséquence, le consommateur peut très bien avoir recours à autant de paiement fractionné qu’il le souhaite. Le risque est réel. </w:t>
      </w:r>
    </w:p>
    <w:p w14:paraId="494347A7" w14:textId="62546A1A" w:rsidR="00F61C73" w:rsidRDefault="00F61C73" w:rsidP="00DF3AAE">
      <w:pPr>
        <w:jc w:val="right"/>
        <w:rPr>
          <w:rFonts w:asciiTheme="majorHAnsi" w:hAnsiTheme="majorHAnsi" w:cstheme="majorHAnsi"/>
          <w:i/>
          <w:iCs/>
        </w:rPr>
      </w:pPr>
      <w:r w:rsidRPr="005D0240">
        <w:rPr>
          <w:rFonts w:asciiTheme="majorHAnsi" w:hAnsiTheme="majorHAnsi" w:cstheme="majorHAnsi"/>
          <w:i/>
          <w:iCs/>
        </w:rPr>
        <w:t>www.actu.fr 26 novembre 2021 – Document modifié par l’auteur</w:t>
      </w:r>
      <w:r>
        <w:rPr>
          <w:rFonts w:asciiTheme="majorHAnsi" w:hAnsiTheme="majorHAnsi" w:cstheme="majorHAnsi"/>
          <w:i/>
          <w:iCs/>
        </w:rPr>
        <w:br w:type="page"/>
      </w:r>
    </w:p>
    <w:p w14:paraId="3520B21A" w14:textId="2059A1C6" w:rsidR="00F61C73" w:rsidRDefault="00F61C73" w:rsidP="00DF3AAE">
      <w:pPr>
        <w:spacing w:after="0"/>
      </w:pPr>
      <w:r w:rsidRPr="00F61C73">
        <w:rPr>
          <w:rStyle w:val="Titre2Car"/>
        </w:rPr>
        <w:lastRenderedPageBreak/>
        <w:t>DOCUMENT 3 - Pouvoir d’achat.</w:t>
      </w:r>
      <w:r w:rsidRPr="005D0240">
        <w:t xml:space="preserve"> 37 % des Français ne parviendraient plus à vivre décemment</w:t>
      </w:r>
    </w:p>
    <w:p w14:paraId="299FF5CF" w14:textId="77777777" w:rsidR="00F61C73" w:rsidRPr="00F61C73" w:rsidRDefault="00F61C73" w:rsidP="00DF3AAE">
      <w:pPr>
        <w:spacing w:after="0"/>
        <w:rPr>
          <w:rFonts w:asciiTheme="majorHAnsi" w:hAnsiTheme="majorHAnsi" w:cstheme="majorHAnsi"/>
          <w:b/>
          <w:i/>
          <w:iCs/>
        </w:rPr>
      </w:pPr>
    </w:p>
    <w:p w14:paraId="425D6085" w14:textId="77777777" w:rsidR="00F61C73" w:rsidRPr="005D0240" w:rsidRDefault="00F61C73" w:rsidP="00F61C73">
      <w:pPr>
        <w:jc w:val="both"/>
        <w:rPr>
          <w:rFonts w:asciiTheme="majorHAnsi" w:hAnsiTheme="majorHAnsi" w:cstheme="majorHAnsi"/>
          <w:i/>
          <w:iCs/>
        </w:rPr>
      </w:pPr>
      <w:r w:rsidRPr="005D0240">
        <w:rPr>
          <w:rFonts w:asciiTheme="majorHAnsi" w:hAnsiTheme="majorHAnsi" w:cstheme="majorHAnsi"/>
          <w:i/>
          <w:iCs/>
          <w:noProof/>
          <w:lang w:eastAsia="fr-FR"/>
        </w:rPr>
        <w:drawing>
          <wp:inline distT="0" distB="0" distL="0" distR="0" wp14:anchorId="29B9B699" wp14:editId="549EDCA7">
            <wp:extent cx="6216555" cy="36630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5-03 17_07_42-pouvoir-dachat.png"/>
                    <pic:cNvPicPr/>
                  </pic:nvPicPr>
                  <pic:blipFill rotWithShape="1">
                    <a:blip r:embed="rId18">
                      <a:extLst>
                        <a:ext uri="{28A0092B-C50C-407E-A947-70E740481C1C}">
                          <a14:useLocalDpi xmlns:a14="http://schemas.microsoft.com/office/drawing/2010/main" val="0"/>
                        </a:ext>
                      </a:extLst>
                    </a:blip>
                    <a:srcRect l="2263" t="1602" r="3367"/>
                    <a:stretch/>
                  </pic:blipFill>
                  <pic:spPr bwMode="auto">
                    <a:xfrm>
                      <a:off x="0" y="0"/>
                      <a:ext cx="6235018" cy="3673937"/>
                    </a:xfrm>
                    <a:prstGeom prst="rect">
                      <a:avLst/>
                    </a:prstGeom>
                    <a:ln>
                      <a:noFill/>
                    </a:ln>
                    <a:extLst>
                      <a:ext uri="{53640926-AAD7-44D8-BBD7-CCE9431645EC}">
                        <a14:shadowObscured xmlns:a14="http://schemas.microsoft.com/office/drawing/2010/main"/>
                      </a:ext>
                    </a:extLst>
                  </pic:spPr>
                </pic:pic>
              </a:graphicData>
            </a:graphic>
          </wp:inline>
        </w:drawing>
      </w:r>
    </w:p>
    <w:p w14:paraId="134C9653" w14:textId="77777777" w:rsidR="00F61C73" w:rsidRPr="005D0240" w:rsidRDefault="00F61C73" w:rsidP="00F61C73">
      <w:pPr>
        <w:jc w:val="both"/>
        <w:rPr>
          <w:rFonts w:asciiTheme="majorHAnsi" w:hAnsiTheme="majorHAnsi" w:cstheme="majorHAnsi"/>
          <w:i/>
          <w:iCs/>
        </w:rPr>
      </w:pPr>
      <w:r w:rsidRPr="005D0240">
        <w:rPr>
          <w:rFonts w:asciiTheme="majorHAnsi" w:hAnsiTheme="majorHAnsi" w:cstheme="majorHAnsi"/>
          <w:i/>
          <w:iCs/>
          <w:noProof/>
          <w:lang w:eastAsia="fr-FR"/>
        </w:rPr>
        <w:drawing>
          <wp:inline distT="0" distB="0" distL="0" distR="0" wp14:anchorId="6D83E109" wp14:editId="775D0576">
            <wp:extent cx="6223379" cy="3443599"/>
            <wp:effectExtent l="0" t="0" r="635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5-03 17_12_13-pouvoir-dachat-6.png"/>
                    <pic:cNvPicPr/>
                  </pic:nvPicPr>
                  <pic:blipFill>
                    <a:blip r:embed="rId19">
                      <a:extLst>
                        <a:ext uri="{28A0092B-C50C-407E-A947-70E740481C1C}">
                          <a14:useLocalDpi xmlns:a14="http://schemas.microsoft.com/office/drawing/2010/main" val="0"/>
                        </a:ext>
                      </a:extLst>
                    </a:blip>
                    <a:stretch>
                      <a:fillRect/>
                    </a:stretch>
                  </pic:blipFill>
                  <pic:spPr>
                    <a:xfrm>
                      <a:off x="0" y="0"/>
                      <a:ext cx="6230813" cy="3447713"/>
                    </a:xfrm>
                    <a:prstGeom prst="rect">
                      <a:avLst/>
                    </a:prstGeom>
                  </pic:spPr>
                </pic:pic>
              </a:graphicData>
            </a:graphic>
          </wp:inline>
        </w:drawing>
      </w:r>
    </w:p>
    <w:p w14:paraId="7D21CACC" w14:textId="46A76EFC" w:rsidR="00925A14" w:rsidRPr="005D0240" w:rsidRDefault="00F61C73" w:rsidP="00F61C73">
      <w:pPr>
        <w:jc w:val="right"/>
        <w:rPr>
          <w:rFonts w:asciiTheme="majorHAnsi" w:hAnsiTheme="majorHAnsi" w:cstheme="majorHAnsi"/>
          <w:i/>
          <w:iCs/>
        </w:rPr>
      </w:pPr>
      <w:r w:rsidRPr="005D0240">
        <w:rPr>
          <w:rFonts w:asciiTheme="majorHAnsi" w:hAnsiTheme="majorHAnsi" w:cstheme="majorHAnsi"/>
          <w:i/>
          <w:iCs/>
        </w:rPr>
        <w:t>Source : breizh-info.com du 22 avril 2022</w:t>
      </w:r>
    </w:p>
    <w:sectPr w:rsidR="00925A14" w:rsidRPr="005D0240" w:rsidSect="00F02BA0">
      <w:headerReference w:type="default" r:id="rId20"/>
      <w:footerReference w:type="default" r:id="rId21"/>
      <w:pgSz w:w="11906" w:h="16838"/>
      <w:pgMar w:top="1418" w:right="1418" w:bottom="851" w:left="1418" w:header="709"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7AC7D" w14:textId="77777777" w:rsidR="001B3C78" w:rsidRDefault="001B3C78" w:rsidP="002765F2">
      <w:pPr>
        <w:spacing w:after="0" w:line="240" w:lineRule="auto"/>
      </w:pPr>
      <w:r>
        <w:separator/>
      </w:r>
    </w:p>
  </w:endnote>
  <w:endnote w:type="continuationSeparator" w:id="0">
    <w:p w14:paraId="22F2EDEC" w14:textId="77777777" w:rsidR="001B3C78" w:rsidRDefault="001B3C78" w:rsidP="00276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36D7" w14:textId="5802E869" w:rsidR="00AD0995" w:rsidRPr="00886E4B" w:rsidRDefault="00886E4B" w:rsidP="00886E4B">
    <w:pPr>
      <w:pStyle w:val="Pieddepage"/>
      <w:tabs>
        <w:tab w:val="clear" w:pos="9072"/>
        <w:tab w:val="right" w:pos="10206"/>
      </w:tabs>
      <w:ind w:left="284" w:right="-24"/>
      <w:rPr>
        <w:rFonts w:asciiTheme="majorHAnsi" w:hAnsiTheme="majorHAnsi" w:cstheme="majorHAnsi"/>
        <w:sz w:val="16"/>
        <w:szCs w:val="16"/>
      </w:rPr>
    </w:pPr>
    <w:r w:rsidRPr="004B12C6">
      <w:rPr>
        <w:rFonts w:asciiTheme="majorHAnsi" w:hAnsiTheme="majorHAnsi" w:cstheme="majorHAnsi"/>
        <w:noProof/>
        <w:lang w:eastAsia="fr-FR"/>
      </w:rPr>
      <w:drawing>
        <wp:anchor distT="0" distB="0" distL="114300" distR="114300" simplePos="0" relativeHeight="251659264" behindDoc="0" locked="0" layoutInCell="1" allowOverlap="1" wp14:anchorId="5BB54AAC" wp14:editId="54FE8B64">
          <wp:simplePos x="0" y="0"/>
          <wp:positionH relativeFrom="column">
            <wp:posOffset>-282575</wp:posOffset>
          </wp:positionH>
          <wp:positionV relativeFrom="paragraph">
            <wp:posOffset>-26035</wp:posOffset>
          </wp:positionV>
          <wp:extent cx="410845" cy="308610"/>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4B12C6">
      <w:rPr>
        <w:rFonts w:asciiTheme="majorHAnsi" w:hAnsiTheme="majorHAnsi" w:cstheme="majorHAnsi"/>
        <w:sz w:val="16"/>
        <w:szCs w:val="16"/>
      </w:rPr>
      <w:t xml:space="preserve"> </w:t>
    </w:r>
    <w:proofErr w:type="spellStart"/>
    <w:r w:rsidRPr="004B12C6">
      <w:rPr>
        <w:rFonts w:asciiTheme="majorHAnsi" w:hAnsiTheme="majorHAnsi" w:cstheme="majorHAnsi"/>
        <w:smallCaps/>
        <w:sz w:val="16"/>
        <w:szCs w:val="16"/>
      </w:rPr>
      <w:t>Cerpeg</w:t>
    </w:r>
    <w:proofErr w:type="spellEnd"/>
    <w:r w:rsidRPr="004B12C6">
      <w:rPr>
        <w:rFonts w:asciiTheme="majorHAnsi" w:hAnsiTheme="majorHAnsi" w:cstheme="majorHAnsi"/>
        <w:sz w:val="16"/>
        <w:szCs w:val="16"/>
      </w:rPr>
      <w:t xml:space="preserve"> 2022 | Économie-Droit – </w:t>
    </w:r>
    <w:r>
      <w:rPr>
        <w:rFonts w:asciiTheme="majorHAnsi" w:hAnsiTheme="majorHAnsi" w:cstheme="majorHAnsi"/>
        <w:sz w:val="16"/>
        <w:szCs w:val="16"/>
      </w:rPr>
      <w:t>Jocelyne Perrier</w:t>
    </w:r>
    <w:r w:rsidRPr="004B12C6">
      <w:rPr>
        <w:rFonts w:asciiTheme="majorHAnsi" w:hAnsiTheme="majorHAnsi" w:cstheme="majorHAnsi"/>
        <w:sz w:val="16"/>
        <w:szCs w:val="16"/>
      </w:rPr>
      <w:t xml:space="preserve"> académie de </w:t>
    </w:r>
    <w:r>
      <w:rPr>
        <w:rFonts w:asciiTheme="majorHAnsi" w:hAnsiTheme="majorHAnsi" w:cstheme="majorHAnsi"/>
        <w:sz w:val="16"/>
        <w:szCs w:val="16"/>
      </w:rPr>
      <w:t>Lyon</w:t>
    </w:r>
    <w:r w:rsidR="0005360D">
      <w:rPr>
        <w:rFonts w:asciiTheme="majorHAnsi" w:hAnsiTheme="majorHAnsi" w:cstheme="majorHAnsi"/>
        <w:sz w:val="16"/>
        <w:szCs w:val="16"/>
      </w:rPr>
      <w:t xml:space="preserve"> | </w:t>
    </w:r>
    <w:proofErr w:type="spellStart"/>
    <w:r>
      <w:rPr>
        <w:rFonts w:asciiTheme="majorHAnsi" w:hAnsiTheme="majorHAnsi" w:cstheme="majorHAnsi"/>
        <w:sz w:val="16"/>
        <w:szCs w:val="16"/>
      </w:rPr>
      <w:t>BacPro</w:t>
    </w:r>
    <w:proofErr w:type="spellEnd"/>
    <w:r>
      <w:rPr>
        <w:rFonts w:asciiTheme="majorHAnsi" w:hAnsiTheme="majorHAnsi" w:cstheme="majorHAnsi"/>
        <w:sz w:val="16"/>
        <w:szCs w:val="16"/>
      </w:rPr>
      <w:t xml:space="preserve"> sujet d’entraînement module 2 </w:t>
    </w:r>
    <w:r w:rsidR="0005360D">
      <w:rPr>
        <w:rFonts w:asciiTheme="majorHAnsi" w:hAnsiTheme="majorHAnsi" w:cstheme="majorHAnsi"/>
        <w:sz w:val="16"/>
        <w:szCs w:val="16"/>
      </w:rPr>
      <w:t xml:space="preserve">- </w:t>
    </w:r>
    <w:r>
      <w:rPr>
        <w:rFonts w:asciiTheme="majorHAnsi" w:hAnsiTheme="majorHAnsi" w:cstheme="majorHAnsi"/>
        <w:sz w:val="16"/>
        <w:szCs w:val="16"/>
      </w:rPr>
      <w:t>La consommation</w:t>
    </w:r>
    <w:r w:rsidRPr="004B12C6">
      <w:rPr>
        <w:rFonts w:asciiTheme="majorHAnsi" w:hAnsiTheme="majorHAnsi" w:cstheme="majorHAnsi"/>
        <w:sz w:val="16"/>
        <w:szCs w:val="16"/>
      </w:rPr>
      <w:tab/>
    </w:r>
    <w:r w:rsidRPr="004B12C6">
      <w:rPr>
        <w:rFonts w:asciiTheme="majorHAnsi" w:hAnsiTheme="majorHAnsi" w:cstheme="majorHAnsi"/>
        <w:sz w:val="16"/>
        <w:szCs w:val="16"/>
      </w:rPr>
      <w:fldChar w:fldCharType="begin"/>
    </w:r>
    <w:r w:rsidRPr="004B12C6">
      <w:rPr>
        <w:rFonts w:asciiTheme="majorHAnsi" w:hAnsiTheme="majorHAnsi" w:cstheme="majorHAnsi"/>
        <w:sz w:val="16"/>
        <w:szCs w:val="16"/>
      </w:rPr>
      <w:instrText xml:space="preserve"> PAGE  \* Arabic  \* MERGEFORMAT </w:instrText>
    </w:r>
    <w:r w:rsidRPr="004B12C6">
      <w:rPr>
        <w:rFonts w:asciiTheme="majorHAnsi" w:hAnsiTheme="majorHAnsi" w:cstheme="majorHAnsi"/>
        <w:sz w:val="16"/>
        <w:szCs w:val="16"/>
      </w:rPr>
      <w:fldChar w:fldCharType="separate"/>
    </w:r>
    <w:r>
      <w:rPr>
        <w:rFonts w:asciiTheme="majorHAnsi" w:hAnsiTheme="majorHAnsi" w:cstheme="majorHAnsi"/>
        <w:sz w:val="16"/>
        <w:szCs w:val="16"/>
      </w:rPr>
      <w:t>1</w:t>
    </w:r>
    <w:r w:rsidRPr="004B12C6">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42175" w14:textId="77777777" w:rsidR="001B3C78" w:rsidRDefault="001B3C78" w:rsidP="002765F2">
      <w:pPr>
        <w:spacing w:after="0" w:line="240" w:lineRule="auto"/>
      </w:pPr>
      <w:r>
        <w:separator/>
      </w:r>
    </w:p>
  </w:footnote>
  <w:footnote w:type="continuationSeparator" w:id="0">
    <w:p w14:paraId="791B1DDF" w14:textId="77777777" w:rsidR="001B3C78" w:rsidRDefault="001B3C78" w:rsidP="002765F2">
      <w:pPr>
        <w:spacing w:after="0" w:line="240" w:lineRule="auto"/>
      </w:pPr>
      <w:r>
        <w:continuationSeparator/>
      </w:r>
    </w:p>
  </w:footnote>
  <w:footnote w:id="1">
    <w:p w14:paraId="33AE9694" w14:textId="028E50D3" w:rsidR="00903862" w:rsidRPr="008A4625" w:rsidRDefault="00903862">
      <w:pPr>
        <w:pStyle w:val="Notedebasdepage"/>
        <w:rPr>
          <w:sz w:val="16"/>
          <w:szCs w:val="16"/>
        </w:rPr>
      </w:pPr>
      <w:r w:rsidRPr="00903862">
        <w:rPr>
          <w:rStyle w:val="Appelnotedebasdep"/>
          <w:sz w:val="16"/>
          <w:szCs w:val="16"/>
        </w:rPr>
        <w:footnoteRef/>
      </w:r>
      <w:r w:rsidRPr="00903862">
        <w:rPr>
          <w:sz w:val="16"/>
          <w:szCs w:val="16"/>
        </w:rPr>
        <w:t xml:space="preserve"> </w:t>
      </w:r>
      <w:r w:rsidRPr="008A4625">
        <w:rPr>
          <w:sz w:val="16"/>
          <w:szCs w:val="16"/>
        </w:rPr>
        <w:t>B2C ou B to C : désigne l'ensemble des architectures techniques et logiciels informatiques permettant de mettre en relation des entreprises directement avec les consommateurs. Source : www.wikipedia.org</w:t>
      </w:r>
    </w:p>
  </w:footnote>
  <w:footnote w:id="2">
    <w:p w14:paraId="52F8E895" w14:textId="3808BFDB" w:rsidR="00903862" w:rsidRDefault="00903862">
      <w:pPr>
        <w:pStyle w:val="Notedebasdepage"/>
      </w:pPr>
      <w:r w:rsidRPr="008A4625">
        <w:rPr>
          <w:rStyle w:val="Appelnotedebasdep"/>
          <w:sz w:val="16"/>
          <w:szCs w:val="16"/>
        </w:rPr>
        <w:footnoteRef/>
      </w:r>
      <w:r w:rsidRPr="008A4625">
        <w:rPr>
          <w:sz w:val="16"/>
          <w:szCs w:val="16"/>
        </w:rPr>
        <w:t xml:space="preserve"> </w:t>
      </w:r>
      <w:proofErr w:type="spellStart"/>
      <w:r w:rsidRPr="008A4625">
        <w:rPr>
          <w:sz w:val="16"/>
          <w:szCs w:val="16"/>
        </w:rPr>
        <w:t>Sourcing</w:t>
      </w:r>
      <w:proofErr w:type="spellEnd"/>
      <w:r w:rsidRPr="008A4625">
        <w:rPr>
          <w:sz w:val="16"/>
          <w:szCs w:val="16"/>
        </w:rPr>
        <w:t xml:space="preserve"> : le </w:t>
      </w:r>
      <w:proofErr w:type="spellStart"/>
      <w:r w:rsidRPr="008A4625">
        <w:rPr>
          <w:sz w:val="16"/>
          <w:szCs w:val="16"/>
        </w:rPr>
        <w:t>sourcing</w:t>
      </w:r>
      <w:proofErr w:type="spellEnd"/>
      <w:r w:rsidRPr="008A4625">
        <w:rPr>
          <w:sz w:val="16"/>
          <w:szCs w:val="16"/>
        </w:rPr>
        <w:t xml:space="preserve"> fournisseurs est une activité qui consiste à</w:t>
      </w:r>
      <w:r w:rsidRPr="008A4625">
        <w:rPr>
          <w:b/>
          <w:bCs/>
          <w:sz w:val="16"/>
          <w:szCs w:val="16"/>
        </w:rPr>
        <w:t xml:space="preserve"> rechercher, comparer et évaluer plusieurs partenaires potentiels</w:t>
      </w:r>
      <w:r w:rsidRPr="008A4625">
        <w:rPr>
          <w:sz w:val="16"/>
          <w:szCs w:val="16"/>
        </w:rPr>
        <w:t xml:space="preserve"> afin de sélectionner les plus adaptés. Source : https://isp-group.org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A801" w14:textId="02CDEFF1" w:rsidR="00A635B7" w:rsidRPr="00A635B7" w:rsidRDefault="00A635B7" w:rsidP="00A635B7">
    <w:pPr>
      <w:pStyle w:val="En-tte"/>
      <w:tabs>
        <w:tab w:val="clear" w:pos="4536"/>
        <w:tab w:val="clear" w:pos="9072"/>
        <w:tab w:val="left" w:pos="3826"/>
      </w:tabs>
      <w:rPr>
        <w:rFonts w:asciiTheme="majorHAnsi" w:hAnsiTheme="majorHAnsi" w:cstheme="majorHAnsi"/>
        <w:sz w:val="16"/>
        <w:szCs w:val="16"/>
      </w:rPr>
    </w:pPr>
    <w:r w:rsidRPr="00A635B7">
      <w:rPr>
        <w:rFonts w:asciiTheme="majorHAnsi" w:hAnsiTheme="majorHAnsi" w:cstheme="majorHAnsi"/>
        <w:sz w:val="16"/>
        <w:szCs w:val="16"/>
      </w:rPr>
      <w:t xml:space="preserve">Module 2 - La </w:t>
    </w:r>
    <w:r>
      <w:rPr>
        <w:rFonts w:asciiTheme="majorHAnsi" w:hAnsiTheme="majorHAnsi" w:cstheme="majorHAnsi"/>
        <w:sz w:val="16"/>
        <w:szCs w:val="16"/>
      </w:rPr>
      <w:t>consommation : Quels choix pour les ménages ?</w:t>
    </w:r>
    <w:r w:rsidRPr="00A635B7">
      <w:rPr>
        <w:rFonts w:asciiTheme="majorHAnsi" w:hAnsiTheme="majorHAnsi" w:cstheme="majorHAnsi"/>
        <w:sz w:val="16"/>
        <w:szCs w:val="16"/>
      </w:rPr>
      <w:tab/>
    </w:r>
    <w:r w:rsidRPr="00A635B7">
      <w:rPr>
        <w:rFonts w:asciiTheme="majorHAnsi" w:hAnsiTheme="majorHAnsi" w:cstheme="majorHAnsi"/>
        <w:sz w:val="16"/>
        <w:szCs w:val="16"/>
      </w:rPr>
      <w:tab/>
    </w:r>
    <w:r w:rsidRPr="00A635B7">
      <w:rPr>
        <w:rFonts w:asciiTheme="majorHAnsi" w:hAnsiTheme="majorHAnsi" w:cstheme="majorHAnsi"/>
        <w:sz w:val="16"/>
        <w:szCs w:val="16"/>
      </w:rPr>
      <w:tab/>
    </w:r>
    <w:r w:rsidRPr="00A635B7">
      <w:rPr>
        <w:rFonts w:asciiTheme="majorHAnsi" w:hAnsiTheme="majorHAnsi" w:cstheme="majorHAnsi"/>
        <w:sz w:val="16"/>
        <w:szCs w:val="16"/>
      </w:rPr>
      <w:tab/>
      <w:t>Sujet d’entraînement au bac</w:t>
    </w:r>
    <w:r w:rsidRPr="00A635B7">
      <w:rPr>
        <w:rFonts w:asciiTheme="majorHAnsi" w:hAnsiTheme="majorHAnsi" w:cstheme="majorHAnsi"/>
        <w:noProof/>
        <w:sz w:val="16"/>
        <w:szCs w:val="16"/>
        <w:lang w:eastAsia="fr-FR"/>
      </w:rPr>
      <w:t xml:space="preserve"> –E11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2CB"/>
    <w:multiLevelType w:val="hybridMultilevel"/>
    <w:tmpl w:val="702E2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FA2FEA"/>
    <w:multiLevelType w:val="hybridMultilevel"/>
    <w:tmpl w:val="E2E87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3A3E3C"/>
    <w:multiLevelType w:val="hybridMultilevel"/>
    <w:tmpl w:val="A15EFCAC"/>
    <w:lvl w:ilvl="0" w:tplc="F59AA0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C71259"/>
    <w:multiLevelType w:val="hybridMultilevel"/>
    <w:tmpl w:val="1F462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640AF5"/>
    <w:multiLevelType w:val="hybridMultilevel"/>
    <w:tmpl w:val="342CD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301F36"/>
    <w:multiLevelType w:val="hybridMultilevel"/>
    <w:tmpl w:val="36BE8A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7C70C8"/>
    <w:multiLevelType w:val="multilevel"/>
    <w:tmpl w:val="87C03776"/>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7" w15:restartNumberingAfterBreak="0">
    <w:nsid w:val="44757D94"/>
    <w:multiLevelType w:val="hybridMultilevel"/>
    <w:tmpl w:val="D0BE7E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A5311E3"/>
    <w:multiLevelType w:val="multilevel"/>
    <w:tmpl w:val="F0BACF36"/>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7B9107B"/>
    <w:multiLevelType w:val="hybridMultilevel"/>
    <w:tmpl w:val="20248B86"/>
    <w:lvl w:ilvl="0" w:tplc="A9DCEC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BE65F3B"/>
    <w:multiLevelType w:val="multilevel"/>
    <w:tmpl w:val="44780F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74154D"/>
    <w:multiLevelType w:val="hybridMultilevel"/>
    <w:tmpl w:val="D1A43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BF5BDB"/>
    <w:multiLevelType w:val="hybridMultilevel"/>
    <w:tmpl w:val="5D1A0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37209018">
    <w:abstractNumId w:val="10"/>
  </w:num>
  <w:num w:numId="2" w16cid:durableId="429932239">
    <w:abstractNumId w:val="11"/>
  </w:num>
  <w:num w:numId="3" w16cid:durableId="892157654">
    <w:abstractNumId w:val="1"/>
  </w:num>
  <w:num w:numId="4" w16cid:durableId="137387039">
    <w:abstractNumId w:val="4"/>
  </w:num>
  <w:num w:numId="5" w16cid:durableId="1046367646">
    <w:abstractNumId w:val="0"/>
  </w:num>
  <w:num w:numId="6" w16cid:durableId="647713405">
    <w:abstractNumId w:val="12"/>
  </w:num>
  <w:num w:numId="7" w16cid:durableId="67463078">
    <w:abstractNumId w:val="3"/>
  </w:num>
  <w:num w:numId="8" w16cid:durableId="282268366">
    <w:abstractNumId w:val="5"/>
  </w:num>
  <w:num w:numId="9" w16cid:durableId="1076167080">
    <w:abstractNumId w:val="2"/>
  </w:num>
  <w:num w:numId="10" w16cid:durableId="177358330">
    <w:abstractNumId w:val="9"/>
  </w:num>
  <w:num w:numId="11" w16cid:durableId="1886520116">
    <w:abstractNumId w:val="8"/>
  </w:num>
  <w:num w:numId="12" w16cid:durableId="413555543">
    <w:abstractNumId w:val="6"/>
  </w:num>
  <w:num w:numId="13" w16cid:durableId="9062642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09A"/>
    <w:rsid w:val="000018FF"/>
    <w:rsid w:val="00004752"/>
    <w:rsid w:val="00007ACB"/>
    <w:rsid w:val="000260CB"/>
    <w:rsid w:val="0004206B"/>
    <w:rsid w:val="0005360D"/>
    <w:rsid w:val="000A1661"/>
    <w:rsid w:val="000C601A"/>
    <w:rsid w:val="001B3C78"/>
    <w:rsid w:val="0023210E"/>
    <w:rsid w:val="002440FE"/>
    <w:rsid w:val="002765F2"/>
    <w:rsid w:val="002E15D7"/>
    <w:rsid w:val="00304DDE"/>
    <w:rsid w:val="0033400F"/>
    <w:rsid w:val="003A1FF3"/>
    <w:rsid w:val="003A4397"/>
    <w:rsid w:val="003D609A"/>
    <w:rsid w:val="003F3273"/>
    <w:rsid w:val="003F633C"/>
    <w:rsid w:val="0044224E"/>
    <w:rsid w:val="004567B1"/>
    <w:rsid w:val="00483F18"/>
    <w:rsid w:val="004C0032"/>
    <w:rsid w:val="004E518C"/>
    <w:rsid w:val="00566851"/>
    <w:rsid w:val="005D0240"/>
    <w:rsid w:val="005D769C"/>
    <w:rsid w:val="005F12E3"/>
    <w:rsid w:val="00687A09"/>
    <w:rsid w:val="0071757C"/>
    <w:rsid w:val="00745237"/>
    <w:rsid w:val="007E07EC"/>
    <w:rsid w:val="007F69D8"/>
    <w:rsid w:val="00807BFB"/>
    <w:rsid w:val="00817176"/>
    <w:rsid w:val="00871C59"/>
    <w:rsid w:val="008765A1"/>
    <w:rsid w:val="00886E4B"/>
    <w:rsid w:val="008A4625"/>
    <w:rsid w:val="008D44D5"/>
    <w:rsid w:val="008E06EF"/>
    <w:rsid w:val="00903862"/>
    <w:rsid w:val="00925A14"/>
    <w:rsid w:val="00943DC7"/>
    <w:rsid w:val="0096069D"/>
    <w:rsid w:val="00971C2E"/>
    <w:rsid w:val="00990801"/>
    <w:rsid w:val="00A332CB"/>
    <w:rsid w:val="00A44C37"/>
    <w:rsid w:val="00A635B7"/>
    <w:rsid w:val="00A911BC"/>
    <w:rsid w:val="00AC1EB0"/>
    <w:rsid w:val="00AD0995"/>
    <w:rsid w:val="00B214E0"/>
    <w:rsid w:val="00B43C88"/>
    <w:rsid w:val="00B650FE"/>
    <w:rsid w:val="00BE6BC1"/>
    <w:rsid w:val="00C2634F"/>
    <w:rsid w:val="00C84374"/>
    <w:rsid w:val="00C85FF9"/>
    <w:rsid w:val="00CB6E26"/>
    <w:rsid w:val="00CC7BD3"/>
    <w:rsid w:val="00CE0873"/>
    <w:rsid w:val="00D403CD"/>
    <w:rsid w:val="00D77831"/>
    <w:rsid w:val="00DD3E94"/>
    <w:rsid w:val="00DF3AAE"/>
    <w:rsid w:val="00E169EA"/>
    <w:rsid w:val="00E45375"/>
    <w:rsid w:val="00ED3ED6"/>
    <w:rsid w:val="00EE2094"/>
    <w:rsid w:val="00F02BA0"/>
    <w:rsid w:val="00F1551F"/>
    <w:rsid w:val="00F26CFF"/>
    <w:rsid w:val="00F61C73"/>
    <w:rsid w:val="00F93A9A"/>
    <w:rsid w:val="00FA62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D943"/>
  <w15:chartTrackingRefBased/>
  <w15:docId w15:val="{9EEF6801-1ED3-4EC3-9922-58DE3F25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E4B"/>
    <w:rPr>
      <w:rFonts w:ascii="Calibri Light" w:hAnsi="Calibri Light"/>
    </w:rPr>
  </w:style>
  <w:style w:type="paragraph" w:styleId="Titre1">
    <w:name w:val="heading 1"/>
    <w:basedOn w:val="Normal"/>
    <w:link w:val="Titre1Car"/>
    <w:uiPriority w:val="9"/>
    <w:qFormat/>
    <w:rsid w:val="003D60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autoRedefine/>
    <w:uiPriority w:val="9"/>
    <w:unhideWhenUsed/>
    <w:qFormat/>
    <w:rsid w:val="00871C59"/>
    <w:pPr>
      <w:keepNext/>
      <w:keepLines/>
      <w:shd w:val="clear" w:color="auto" w:fill="F2F2F2" w:themeFill="background1" w:themeFillShade="F2"/>
      <w:spacing w:before="40" w:after="120"/>
      <w:outlineLvl w:val="1"/>
    </w:pPr>
    <w:rPr>
      <w:rFonts w:asciiTheme="majorHAnsi" w:eastAsiaTheme="majorEastAsia" w:hAnsiTheme="majorHAnsi" w:cstheme="majorBidi"/>
      <w:b/>
      <w:color w:val="000000" w:themeColor="text1"/>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609A"/>
    <w:rPr>
      <w:rFonts w:ascii="Times New Roman" w:eastAsia="Times New Roman" w:hAnsi="Times New Roman" w:cs="Times New Roman"/>
      <w:b/>
      <w:bCs/>
      <w:kern w:val="36"/>
      <w:sz w:val="48"/>
      <w:szCs w:val="48"/>
      <w:lang w:eastAsia="fr-FR"/>
    </w:rPr>
  </w:style>
  <w:style w:type="paragraph" w:customStyle="1" w:styleId="summary">
    <w:name w:val="summary"/>
    <w:basedOn w:val="Normal"/>
    <w:rsid w:val="003D60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3D60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D609A"/>
    <w:rPr>
      <w:color w:val="0000FF"/>
      <w:u w:val="single"/>
    </w:rPr>
  </w:style>
  <w:style w:type="character" w:customStyle="1" w:styleId="Titre2Car">
    <w:name w:val="Titre 2 Car"/>
    <w:basedOn w:val="Policepardfaut"/>
    <w:link w:val="Titre2"/>
    <w:uiPriority w:val="9"/>
    <w:rsid w:val="00871C59"/>
    <w:rPr>
      <w:rFonts w:asciiTheme="majorHAnsi" w:eastAsiaTheme="majorEastAsia" w:hAnsiTheme="majorHAnsi" w:cstheme="majorBidi"/>
      <w:b/>
      <w:color w:val="000000" w:themeColor="text1"/>
      <w:sz w:val="24"/>
      <w:szCs w:val="28"/>
      <w:shd w:val="clear" w:color="auto" w:fill="F2F2F2" w:themeFill="background1" w:themeFillShade="F2"/>
    </w:rPr>
  </w:style>
  <w:style w:type="character" w:styleId="lev">
    <w:name w:val="Strong"/>
    <w:basedOn w:val="Policepardfaut"/>
    <w:uiPriority w:val="22"/>
    <w:qFormat/>
    <w:rsid w:val="0033400F"/>
    <w:rPr>
      <w:b/>
      <w:bCs/>
    </w:rPr>
  </w:style>
  <w:style w:type="character" w:styleId="Accentuation">
    <w:name w:val="Emphasis"/>
    <w:basedOn w:val="Policepardfaut"/>
    <w:uiPriority w:val="20"/>
    <w:qFormat/>
    <w:rsid w:val="0033400F"/>
    <w:rPr>
      <w:i/>
      <w:iCs/>
    </w:rPr>
  </w:style>
  <w:style w:type="paragraph" w:styleId="Paragraphedeliste">
    <w:name w:val="List Paragraph"/>
    <w:basedOn w:val="Normal"/>
    <w:uiPriority w:val="34"/>
    <w:qFormat/>
    <w:rsid w:val="00004752"/>
    <w:pPr>
      <w:ind w:left="720"/>
      <w:contextualSpacing/>
    </w:pPr>
  </w:style>
  <w:style w:type="character" w:customStyle="1" w:styleId="Mentionnonrsolue1">
    <w:name w:val="Mention non résolue1"/>
    <w:basedOn w:val="Policepardfaut"/>
    <w:uiPriority w:val="99"/>
    <w:semiHidden/>
    <w:unhideWhenUsed/>
    <w:rsid w:val="00E45375"/>
    <w:rPr>
      <w:color w:val="605E5C"/>
      <w:shd w:val="clear" w:color="auto" w:fill="E1DFDD"/>
    </w:rPr>
  </w:style>
  <w:style w:type="paragraph" w:customStyle="1" w:styleId="Default">
    <w:name w:val="Default"/>
    <w:rsid w:val="00F26CFF"/>
    <w:pPr>
      <w:autoSpaceDE w:val="0"/>
      <w:autoSpaceDN w:val="0"/>
      <w:adjustRightInd w:val="0"/>
      <w:spacing w:after="0" w:line="240" w:lineRule="auto"/>
    </w:pPr>
    <w:rPr>
      <w:rFonts w:cs="Arial"/>
      <w:color w:val="000000"/>
      <w:sz w:val="24"/>
      <w:szCs w:val="24"/>
    </w:rPr>
  </w:style>
  <w:style w:type="table" w:styleId="Grilledutableau">
    <w:name w:val="Table Grid"/>
    <w:basedOn w:val="TableauNormal"/>
    <w:uiPriority w:val="39"/>
    <w:rsid w:val="00925A1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65F2"/>
    <w:pPr>
      <w:tabs>
        <w:tab w:val="center" w:pos="4536"/>
        <w:tab w:val="right" w:pos="9072"/>
      </w:tabs>
      <w:spacing w:after="0" w:line="240" w:lineRule="auto"/>
    </w:pPr>
  </w:style>
  <w:style w:type="character" w:customStyle="1" w:styleId="En-tteCar">
    <w:name w:val="En-tête Car"/>
    <w:basedOn w:val="Policepardfaut"/>
    <w:link w:val="En-tte"/>
    <w:uiPriority w:val="99"/>
    <w:rsid w:val="002765F2"/>
  </w:style>
  <w:style w:type="paragraph" w:styleId="Pieddepage">
    <w:name w:val="footer"/>
    <w:basedOn w:val="Normal"/>
    <w:link w:val="PieddepageCar"/>
    <w:uiPriority w:val="99"/>
    <w:unhideWhenUsed/>
    <w:rsid w:val="00276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65F2"/>
  </w:style>
  <w:style w:type="character" w:styleId="Numrodepage">
    <w:name w:val="page number"/>
    <w:basedOn w:val="Policepardfaut"/>
    <w:uiPriority w:val="99"/>
    <w:unhideWhenUsed/>
    <w:rsid w:val="002765F2"/>
  </w:style>
  <w:style w:type="paragraph" w:styleId="Notedebasdepage">
    <w:name w:val="footnote text"/>
    <w:basedOn w:val="Normal"/>
    <w:link w:val="NotedebasdepageCar"/>
    <w:uiPriority w:val="99"/>
    <w:semiHidden/>
    <w:unhideWhenUsed/>
    <w:rsid w:val="0090386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03862"/>
    <w:rPr>
      <w:rFonts w:ascii="Calibri Light" w:hAnsi="Calibri Light"/>
      <w:sz w:val="20"/>
      <w:szCs w:val="20"/>
    </w:rPr>
  </w:style>
  <w:style w:type="character" w:styleId="Appelnotedebasdep">
    <w:name w:val="footnote reference"/>
    <w:basedOn w:val="Policepardfaut"/>
    <w:uiPriority w:val="99"/>
    <w:semiHidden/>
    <w:unhideWhenUsed/>
    <w:rsid w:val="009038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638">
      <w:bodyDiv w:val="1"/>
      <w:marLeft w:val="0"/>
      <w:marRight w:val="0"/>
      <w:marTop w:val="0"/>
      <w:marBottom w:val="0"/>
      <w:divBdr>
        <w:top w:val="none" w:sz="0" w:space="0" w:color="auto"/>
        <w:left w:val="none" w:sz="0" w:space="0" w:color="auto"/>
        <w:bottom w:val="none" w:sz="0" w:space="0" w:color="auto"/>
        <w:right w:val="none" w:sz="0" w:space="0" w:color="auto"/>
      </w:divBdr>
    </w:div>
    <w:div w:id="552697233">
      <w:bodyDiv w:val="1"/>
      <w:marLeft w:val="0"/>
      <w:marRight w:val="0"/>
      <w:marTop w:val="0"/>
      <w:marBottom w:val="0"/>
      <w:divBdr>
        <w:top w:val="none" w:sz="0" w:space="0" w:color="auto"/>
        <w:left w:val="none" w:sz="0" w:space="0" w:color="auto"/>
        <w:bottom w:val="none" w:sz="0" w:space="0" w:color="auto"/>
        <w:right w:val="none" w:sz="0" w:space="0" w:color="auto"/>
      </w:divBdr>
    </w:div>
    <w:div w:id="1279095796">
      <w:bodyDiv w:val="1"/>
      <w:marLeft w:val="0"/>
      <w:marRight w:val="0"/>
      <w:marTop w:val="0"/>
      <w:marBottom w:val="0"/>
      <w:divBdr>
        <w:top w:val="none" w:sz="0" w:space="0" w:color="auto"/>
        <w:left w:val="none" w:sz="0" w:space="0" w:color="auto"/>
        <w:bottom w:val="none" w:sz="0" w:space="0" w:color="auto"/>
        <w:right w:val="none" w:sz="0" w:space="0" w:color="auto"/>
      </w:divBdr>
      <w:divsChild>
        <w:div w:id="395011288">
          <w:marLeft w:val="0"/>
          <w:marRight w:val="0"/>
          <w:marTop w:val="0"/>
          <w:marBottom w:val="0"/>
          <w:divBdr>
            <w:top w:val="none" w:sz="0" w:space="0" w:color="auto"/>
            <w:left w:val="none" w:sz="0" w:space="0" w:color="auto"/>
            <w:bottom w:val="none" w:sz="0" w:space="0" w:color="auto"/>
            <w:right w:val="none" w:sz="0" w:space="0" w:color="auto"/>
          </w:divBdr>
        </w:div>
      </w:divsChild>
    </w:div>
    <w:div w:id="1728145298">
      <w:bodyDiv w:val="1"/>
      <w:marLeft w:val="0"/>
      <w:marRight w:val="0"/>
      <w:marTop w:val="0"/>
      <w:marBottom w:val="0"/>
      <w:divBdr>
        <w:top w:val="none" w:sz="0" w:space="0" w:color="auto"/>
        <w:left w:val="none" w:sz="0" w:space="0" w:color="auto"/>
        <w:bottom w:val="none" w:sz="0" w:space="0" w:color="auto"/>
        <w:right w:val="none" w:sz="0" w:space="0" w:color="auto"/>
      </w:divBdr>
    </w:div>
    <w:div w:id="1806897325">
      <w:bodyDiv w:val="1"/>
      <w:marLeft w:val="0"/>
      <w:marRight w:val="0"/>
      <w:marTop w:val="0"/>
      <w:marBottom w:val="0"/>
      <w:divBdr>
        <w:top w:val="none" w:sz="0" w:space="0" w:color="auto"/>
        <w:left w:val="none" w:sz="0" w:space="0" w:color="auto"/>
        <w:bottom w:val="none" w:sz="0" w:space="0" w:color="auto"/>
        <w:right w:val="none" w:sz="0" w:space="0" w:color="auto"/>
      </w:divBdr>
    </w:div>
    <w:div w:id="1838501043">
      <w:bodyDiv w:val="1"/>
      <w:marLeft w:val="0"/>
      <w:marRight w:val="0"/>
      <w:marTop w:val="0"/>
      <w:marBottom w:val="0"/>
      <w:divBdr>
        <w:top w:val="none" w:sz="0" w:space="0" w:color="auto"/>
        <w:left w:val="none" w:sz="0" w:space="0" w:color="auto"/>
        <w:bottom w:val="none" w:sz="0" w:space="0" w:color="auto"/>
        <w:right w:val="none" w:sz="0" w:space="0" w:color="auto"/>
      </w:divBdr>
    </w:div>
    <w:div w:id="1896507916">
      <w:bodyDiv w:val="1"/>
      <w:marLeft w:val="0"/>
      <w:marRight w:val="0"/>
      <w:marTop w:val="0"/>
      <w:marBottom w:val="0"/>
      <w:divBdr>
        <w:top w:val="none" w:sz="0" w:space="0" w:color="auto"/>
        <w:left w:val="none" w:sz="0" w:space="0" w:color="auto"/>
        <w:bottom w:val="none" w:sz="0" w:space="0" w:color="auto"/>
        <w:right w:val="none" w:sz="0" w:space="0" w:color="auto"/>
      </w:divBdr>
    </w:div>
    <w:div w:id="2003194354">
      <w:bodyDiv w:val="1"/>
      <w:marLeft w:val="0"/>
      <w:marRight w:val="0"/>
      <w:marTop w:val="0"/>
      <w:marBottom w:val="0"/>
      <w:divBdr>
        <w:top w:val="none" w:sz="0" w:space="0" w:color="auto"/>
        <w:left w:val="none" w:sz="0" w:space="0" w:color="auto"/>
        <w:bottom w:val="none" w:sz="0" w:space="0" w:color="auto"/>
        <w:right w:val="none" w:sz="0" w:space="0" w:color="auto"/>
      </w:divBdr>
      <w:divsChild>
        <w:div w:id="423916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tu.fr/economie/promos-du-black-friday-et-cyber-monday-les-bonnes-affaires-en-sont-elles-encore-vraiment_46673969.htm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conomie.gouv.fr/files/finances/presse/dossiers_de_presse/110203creditconso.pdf" TargetMode="External"/><Relationship Id="rId2" Type="http://schemas.openxmlformats.org/officeDocument/2006/relationships/numbering" Target="numbering.xml"/><Relationship Id="rId16" Type="http://schemas.openxmlformats.org/officeDocument/2006/relationships/hyperlink" Target="https://actu.fr/societe/coronavir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dnet.fr/actualites/paiement-fractionne-alma-leve-49-millions-d-euros-en-une-fois-39916779.htm" TargetMode="External"/><Relationship Id="rId5" Type="http://schemas.openxmlformats.org/officeDocument/2006/relationships/webSettings" Target="webSettings.xml"/><Relationship Id="rId15" Type="http://schemas.openxmlformats.org/officeDocument/2006/relationships/hyperlink" Target="https://actu.fr/societe/coronaviru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actu.fr/pays-de-la-loire/sainte-luce-sur-loire_44172/specialiste-des-smartphones-reconditionnes-largo-lance-son-site-de-e-commerce_44691157.html" TargetMode="External"/><Relationship Id="rId14" Type="http://schemas.openxmlformats.org/officeDocument/2006/relationships/hyperlink" Target="https://actu.fr/lifestyle/pourquoi-vous-avez-interet-a-installer-vos-decos-de-noel-assez-tot_46228635.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0FFC2-0C25-4157-8416-BA1B25AF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6</Pages>
  <Words>1760</Words>
  <Characters>9683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fabienne mauri</cp:lastModifiedBy>
  <cp:revision>48</cp:revision>
  <cp:lastPrinted>2022-04-03T06:28:00Z</cp:lastPrinted>
  <dcterms:created xsi:type="dcterms:W3CDTF">2022-04-03T03:34:00Z</dcterms:created>
  <dcterms:modified xsi:type="dcterms:W3CDTF">2022-05-11T14:57:00Z</dcterms:modified>
</cp:coreProperties>
</file>