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BCAE76" w14:textId="5A4EE235" w:rsidR="00F636B0" w:rsidRDefault="00F636B0" w:rsidP="00F636B0">
      <w:pPr>
        <w:jc w:val="both"/>
      </w:pPr>
      <w:r>
        <w:t>Nous préparons les prévisions de ventes 2021. Nous vous confions le calcul des prévisions pour la catégorie « </w:t>
      </w:r>
      <w:r w:rsidR="001C4FFC">
        <w:t>Produits du marché</w:t>
      </w:r>
      <w:r>
        <w:t xml:space="preserve"> ». </w:t>
      </w:r>
    </w:p>
    <w:p w14:paraId="4D6FDB59" w14:textId="77777777" w:rsidR="00B42B81" w:rsidRDefault="00B42B81" w:rsidP="00B42B81"/>
    <w:tbl>
      <w:tblPr>
        <w:tblStyle w:val="Grilledutableau"/>
        <w:tblW w:w="8788" w:type="dxa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8788"/>
      </w:tblGrid>
      <w:tr w:rsidR="00B42B81" w14:paraId="7DE84A02" w14:textId="77777777" w:rsidTr="008F3152">
        <w:tc>
          <w:tcPr>
            <w:tcW w:w="8788" w:type="dxa"/>
            <w:shd w:val="clear" w:color="auto" w:fill="E7E6E6" w:themeFill="background2"/>
          </w:tcPr>
          <w:p w14:paraId="573EB73A" w14:textId="77777777" w:rsidR="00B42B81" w:rsidRDefault="00B42B81" w:rsidP="008F315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Déterminer les calculs à effectuer en complétant l’Annexe2 à l’aide de l’annexe 1</w:t>
            </w:r>
          </w:p>
          <w:p w14:paraId="1C081A5E" w14:textId="77777777" w:rsidR="00B42B81" w:rsidRPr="00330761" w:rsidRDefault="00B42B81" w:rsidP="008F315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 xml:space="preserve"> Compléter le tableau des prévision Annexe 1</w:t>
            </w:r>
          </w:p>
        </w:tc>
      </w:tr>
    </w:tbl>
    <w:p w14:paraId="536C21F7" w14:textId="77777777" w:rsidR="00B42B81" w:rsidRDefault="00B42B81" w:rsidP="00B42B81"/>
    <w:p w14:paraId="765FE8A7" w14:textId="77777777" w:rsidR="00B42B81" w:rsidRDefault="00B42B81" w:rsidP="00B42B81"/>
    <w:p w14:paraId="586D4C66" w14:textId="5B717B32" w:rsidR="00B42B81" w:rsidRPr="009B3D4C" w:rsidRDefault="00B42B81" w:rsidP="00B42B81">
      <w:pPr>
        <w:spacing w:after="120"/>
        <w:ind w:left="142"/>
      </w:pPr>
      <w:r w:rsidRPr="009B3D4C">
        <w:rPr>
          <w:shd w:val="clear" w:color="auto" w:fill="E7E6E6" w:themeFill="background2"/>
        </w:rPr>
        <w:t>Annexe 1</w:t>
      </w:r>
      <w:r w:rsidRPr="009B3D4C">
        <w:t xml:space="preserve"> – Prévision 2021 </w:t>
      </w:r>
    </w:p>
    <w:p w14:paraId="5E160DB3" w14:textId="3B9B132E" w:rsidR="00F636B0" w:rsidRDefault="00FC12F9" w:rsidP="00F636B0">
      <w:pPr>
        <w:ind w:left="-709"/>
      </w:pPr>
      <w:r w:rsidRPr="00FC12F9">
        <w:drawing>
          <wp:inline distT="0" distB="0" distL="0" distR="0" wp14:anchorId="76D6C0D4" wp14:editId="5221BF56">
            <wp:extent cx="6480163" cy="2385060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1824" cy="2385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42CDE8" w14:textId="77777777" w:rsidR="00B42B81" w:rsidRDefault="00B42B81" w:rsidP="00B42B81"/>
    <w:p w14:paraId="7CE221F2" w14:textId="77777777" w:rsidR="00B42B81" w:rsidRDefault="00B42B81" w:rsidP="00B42B81">
      <w:r w:rsidRPr="0086490F">
        <w:rPr>
          <w:shd w:val="clear" w:color="auto" w:fill="D0CECE" w:themeFill="background2" w:themeFillShade="E6"/>
        </w:rPr>
        <w:t xml:space="preserve">Annexe </w:t>
      </w:r>
      <w:r>
        <w:rPr>
          <w:shd w:val="clear" w:color="auto" w:fill="D0CECE" w:themeFill="background2" w:themeFillShade="E6"/>
        </w:rPr>
        <w:t>2</w:t>
      </w:r>
      <w:r>
        <w:t>– Justification des calculs</w:t>
      </w:r>
    </w:p>
    <w:p w14:paraId="0A3D2F49" w14:textId="77777777" w:rsidR="00B42B81" w:rsidRDefault="00B42B81" w:rsidP="00B42B81"/>
    <w:tbl>
      <w:tblPr>
        <w:tblStyle w:val="Grilledutableau"/>
        <w:tblW w:w="9776" w:type="dxa"/>
        <w:tblLook w:val="04A0" w:firstRow="1" w:lastRow="0" w:firstColumn="1" w:lastColumn="0" w:noHBand="0" w:noVBand="1"/>
      </w:tblPr>
      <w:tblGrid>
        <w:gridCol w:w="988"/>
        <w:gridCol w:w="4394"/>
        <w:gridCol w:w="4394"/>
      </w:tblGrid>
      <w:tr w:rsidR="00B42B81" w14:paraId="6BD5E969" w14:textId="77777777" w:rsidTr="00FC12F9">
        <w:trPr>
          <w:trHeight w:val="500"/>
        </w:trPr>
        <w:tc>
          <w:tcPr>
            <w:tcW w:w="988" w:type="dxa"/>
            <w:shd w:val="clear" w:color="auto" w:fill="E7E6E6" w:themeFill="background2"/>
            <w:vAlign w:val="center"/>
          </w:tcPr>
          <w:p w14:paraId="684BCC6C" w14:textId="77777777" w:rsidR="00B42B81" w:rsidRPr="005B6A57" w:rsidRDefault="00B42B81" w:rsidP="008F3152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Cellule</w:t>
            </w:r>
          </w:p>
        </w:tc>
        <w:tc>
          <w:tcPr>
            <w:tcW w:w="4394" w:type="dxa"/>
            <w:shd w:val="clear" w:color="auto" w:fill="E7E6E6" w:themeFill="background2"/>
            <w:vAlign w:val="center"/>
          </w:tcPr>
          <w:p w14:paraId="3EEE4152" w14:textId="77777777" w:rsidR="00B42B81" w:rsidRDefault="00B42B81" w:rsidP="008F3152">
            <w:pPr>
              <w:jc w:val="center"/>
              <w:rPr>
                <w:smallCaps/>
              </w:rPr>
            </w:pPr>
            <w:r>
              <w:rPr>
                <w:smallCaps/>
              </w:rPr>
              <w:t xml:space="preserve">Détail du </w:t>
            </w:r>
          </w:p>
          <w:p w14:paraId="554CCAD1" w14:textId="77777777" w:rsidR="00B42B81" w:rsidRDefault="00B42B81" w:rsidP="008F3152">
            <w:pPr>
              <w:jc w:val="center"/>
              <w:rPr>
                <w:smallCaps/>
              </w:rPr>
            </w:pPr>
            <w:r>
              <w:rPr>
                <w:smallCaps/>
              </w:rPr>
              <w:t>c</w:t>
            </w:r>
            <w:r w:rsidRPr="005B6A57">
              <w:rPr>
                <w:smallCaps/>
              </w:rPr>
              <w:t xml:space="preserve">alcul du </w:t>
            </w:r>
            <w:r>
              <w:rPr>
                <w:smallCaps/>
              </w:rPr>
              <w:t>chiffre d’affaires prévisionnel 2021</w:t>
            </w:r>
          </w:p>
        </w:tc>
        <w:tc>
          <w:tcPr>
            <w:tcW w:w="4394" w:type="dxa"/>
            <w:shd w:val="clear" w:color="auto" w:fill="E7E6E6" w:themeFill="background2"/>
            <w:vAlign w:val="center"/>
          </w:tcPr>
          <w:p w14:paraId="7E0DA091" w14:textId="77777777" w:rsidR="00B42B81" w:rsidRPr="005B6A57" w:rsidRDefault="00B42B81" w:rsidP="008F3152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Formule tableur</w:t>
            </w:r>
          </w:p>
        </w:tc>
      </w:tr>
      <w:tr w:rsidR="00652573" w14:paraId="11127712" w14:textId="77777777" w:rsidTr="00FC12F9">
        <w:trPr>
          <w:trHeight w:val="1125"/>
        </w:trPr>
        <w:tc>
          <w:tcPr>
            <w:tcW w:w="988" w:type="dxa"/>
            <w:shd w:val="clear" w:color="auto" w:fill="FFFFFF" w:themeFill="background1"/>
            <w:vAlign w:val="center"/>
          </w:tcPr>
          <w:p w14:paraId="08686266" w14:textId="77777777" w:rsidR="00652573" w:rsidRPr="005B6A57" w:rsidRDefault="00652573" w:rsidP="00652573">
            <w:pPr>
              <w:jc w:val="center"/>
              <w:rPr>
                <w:smallCaps/>
              </w:rPr>
            </w:pPr>
            <w:r>
              <w:rPr>
                <w:smallCaps/>
              </w:rPr>
              <w:t>AB10</w:t>
            </w:r>
          </w:p>
        </w:tc>
        <w:tc>
          <w:tcPr>
            <w:tcW w:w="4394" w:type="dxa"/>
            <w:shd w:val="clear" w:color="auto" w:fill="FFFFFF" w:themeFill="background1"/>
            <w:vAlign w:val="center"/>
          </w:tcPr>
          <w:p w14:paraId="2793A345" w14:textId="508B2A75" w:rsidR="00652573" w:rsidRDefault="00652573" w:rsidP="00FC12F9">
            <w:pPr>
              <w:rPr>
                <w:smallCaps/>
              </w:rPr>
            </w:pPr>
            <w:r>
              <w:rPr>
                <w:smallCaps/>
                <w:color w:val="C45911" w:themeColor="accent2" w:themeShade="BF"/>
              </w:rPr>
              <w:t>4.6</w:t>
            </w:r>
            <w:r>
              <w:rPr>
                <w:smallCaps/>
                <w:color w:val="C45911" w:themeColor="accent2" w:themeShade="BF"/>
              </w:rPr>
              <w:t xml:space="preserve"> x 450 = </w:t>
            </w:r>
            <w:r w:rsidR="00FC12F9">
              <w:rPr>
                <w:smallCaps/>
                <w:color w:val="C45911" w:themeColor="accent2" w:themeShade="BF"/>
              </w:rPr>
              <w:t>2070.00</w:t>
            </w:r>
          </w:p>
        </w:tc>
        <w:tc>
          <w:tcPr>
            <w:tcW w:w="4394" w:type="dxa"/>
            <w:shd w:val="clear" w:color="auto" w:fill="FFFFFF" w:themeFill="background1"/>
            <w:vAlign w:val="center"/>
          </w:tcPr>
          <w:p w14:paraId="65EB5B17" w14:textId="3BB4923C" w:rsidR="00652573" w:rsidRPr="005B6A57" w:rsidRDefault="00652573" w:rsidP="00FC12F9">
            <w:pPr>
              <w:rPr>
                <w:smallCaps/>
              </w:rPr>
            </w:pPr>
            <w:r>
              <w:rPr>
                <w:smallCaps/>
                <w:color w:val="C45911" w:themeColor="accent2" w:themeShade="BF"/>
              </w:rPr>
              <w:t>=z*AA</w:t>
            </w:r>
          </w:p>
        </w:tc>
      </w:tr>
      <w:tr w:rsidR="00652573" w14:paraId="08E8537E" w14:textId="77777777" w:rsidTr="00FC12F9">
        <w:trPr>
          <w:trHeight w:val="500"/>
        </w:trPr>
        <w:tc>
          <w:tcPr>
            <w:tcW w:w="988" w:type="dxa"/>
            <w:shd w:val="clear" w:color="auto" w:fill="E7E6E6" w:themeFill="background2"/>
            <w:vAlign w:val="center"/>
          </w:tcPr>
          <w:p w14:paraId="0C6EAEBB" w14:textId="77777777" w:rsidR="00652573" w:rsidRPr="005B6A57" w:rsidRDefault="00652573" w:rsidP="00652573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Cellule</w:t>
            </w:r>
          </w:p>
        </w:tc>
        <w:tc>
          <w:tcPr>
            <w:tcW w:w="4394" w:type="dxa"/>
            <w:shd w:val="clear" w:color="auto" w:fill="E7E6E6" w:themeFill="background2"/>
            <w:vAlign w:val="center"/>
          </w:tcPr>
          <w:p w14:paraId="0D31F076" w14:textId="77777777" w:rsidR="00652573" w:rsidRDefault="00652573" w:rsidP="00652573">
            <w:pPr>
              <w:jc w:val="center"/>
              <w:rPr>
                <w:smallCaps/>
              </w:rPr>
            </w:pPr>
            <w:r>
              <w:rPr>
                <w:smallCaps/>
              </w:rPr>
              <w:t xml:space="preserve">Détail du </w:t>
            </w:r>
          </w:p>
          <w:p w14:paraId="4FE29F01" w14:textId="77777777" w:rsidR="00652573" w:rsidRPr="005B6A57" w:rsidRDefault="00652573" w:rsidP="00652573">
            <w:pPr>
              <w:jc w:val="center"/>
              <w:rPr>
                <w:smallCaps/>
              </w:rPr>
            </w:pPr>
            <w:r>
              <w:rPr>
                <w:smallCaps/>
              </w:rPr>
              <w:t>c</w:t>
            </w:r>
            <w:r w:rsidRPr="005B6A57">
              <w:rPr>
                <w:smallCaps/>
              </w:rPr>
              <w:t xml:space="preserve">alcul du </w:t>
            </w:r>
            <w:r>
              <w:rPr>
                <w:smallCaps/>
              </w:rPr>
              <w:t>chiffre d’affaires prévisionnel 2021</w:t>
            </w:r>
          </w:p>
        </w:tc>
        <w:tc>
          <w:tcPr>
            <w:tcW w:w="4394" w:type="dxa"/>
            <w:shd w:val="clear" w:color="auto" w:fill="E7E6E6" w:themeFill="background2"/>
            <w:vAlign w:val="center"/>
          </w:tcPr>
          <w:p w14:paraId="43FAD5C9" w14:textId="77777777" w:rsidR="00652573" w:rsidRPr="005B6A57" w:rsidRDefault="00652573" w:rsidP="00652573">
            <w:pPr>
              <w:jc w:val="center"/>
              <w:rPr>
                <w:smallCaps/>
              </w:rPr>
            </w:pPr>
            <w:r w:rsidRPr="005B6A57">
              <w:rPr>
                <w:smallCaps/>
              </w:rPr>
              <w:t>Formule tableur</w:t>
            </w:r>
          </w:p>
        </w:tc>
      </w:tr>
      <w:tr w:rsidR="00652573" w14:paraId="7845ACF0" w14:textId="77777777" w:rsidTr="007B0DD0">
        <w:trPr>
          <w:trHeight w:val="847"/>
        </w:trPr>
        <w:tc>
          <w:tcPr>
            <w:tcW w:w="988" w:type="dxa"/>
            <w:vAlign w:val="center"/>
          </w:tcPr>
          <w:p w14:paraId="53D7C996" w14:textId="77777777" w:rsidR="00652573" w:rsidRDefault="00652573" w:rsidP="00652573">
            <w:pPr>
              <w:jc w:val="center"/>
            </w:pPr>
            <w:r>
              <w:t>AD10</w:t>
            </w:r>
          </w:p>
        </w:tc>
        <w:tc>
          <w:tcPr>
            <w:tcW w:w="4394" w:type="dxa"/>
          </w:tcPr>
          <w:p w14:paraId="281365DE" w14:textId="6A4AF4C6" w:rsidR="00652573" w:rsidRDefault="00FC12F9" w:rsidP="00652573">
            <w:pPr>
              <w:rPr>
                <w:smallCaps/>
                <w:color w:val="C45911" w:themeColor="accent2" w:themeShade="BF"/>
              </w:rPr>
            </w:pPr>
            <w:r>
              <w:rPr>
                <w:smallCaps/>
                <w:color w:val="C45911" w:themeColor="accent2" w:themeShade="BF"/>
              </w:rPr>
              <w:t>2070</w:t>
            </w:r>
            <w:r w:rsidR="00652573" w:rsidRPr="00AE6AD5">
              <w:rPr>
                <w:smallCaps/>
                <w:color w:val="C45911" w:themeColor="accent2" w:themeShade="BF"/>
              </w:rPr>
              <w:t>,00 + (</w:t>
            </w:r>
            <w:r>
              <w:rPr>
                <w:smallCaps/>
                <w:color w:val="C45911" w:themeColor="accent2" w:themeShade="BF"/>
              </w:rPr>
              <w:t>2070</w:t>
            </w:r>
            <w:r w:rsidR="00652573" w:rsidRPr="00AE6AD5">
              <w:rPr>
                <w:smallCaps/>
                <w:color w:val="C45911" w:themeColor="accent2" w:themeShade="BF"/>
              </w:rPr>
              <w:t>,00 x 20/100) =</w:t>
            </w:r>
            <w:r>
              <w:rPr>
                <w:smallCaps/>
                <w:color w:val="C45911" w:themeColor="accent2" w:themeShade="BF"/>
              </w:rPr>
              <w:t>2484,00</w:t>
            </w:r>
          </w:p>
          <w:p w14:paraId="185D5DE8" w14:textId="674691AE" w:rsidR="00652573" w:rsidRDefault="00652573" w:rsidP="00652573">
            <w:r>
              <w:rPr>
                <w:smallCaps/>
                <w:color w:val="C45911" w:themeColor="accent2" w:themeShade="BF"/>
              </w:rPr>
              <w:t xml:space="preserve">ou </w:t>
            </w:r>
            <w:r w:rsidR="00FC12F9">
              <w:rPr>
                <w:smallCaps/>
                <w:color w:val="C45911" w:themeColor="accent2" w:themeShade="BF"/>
              </w:rPr>
              <w:t>2070</w:t>
            </w:r>
            <w:r>
              <w:rPr>
                <w:smallCaps/>
                <w:color w:val="C45911" w:themeColor="accent2" w:themeShade="BF"/>
              </w:rPr>
              <w:t xml:space="preserve">x 1,20 </w:t>
            </w:r>
          </w:p>
        </w:tc>
        <w:tc>
          <w:tcPr>
            <w:tcW w:w="4394" w:type="dxa"/>
          </w:tcPr>
          <w:p w14:paraId="72CD11DF" w14:textId="77777777" w:rsidR="00652573" w:rsidRDefault="00652573" w:rsidP="00652573">
            <w:pPr>
              <w:rPr>
                <w:smallCaps/>
                <w:color w:val="C45911" w:themeColor="accent2" w:themeShade="BF"/>
              </w:rPr>
            </w:pPr>
            <w:r w:rsidRPr="00AE6AD5">
              <w:rPr>
                <w:smallCaps/>
                <w:color w:val="C45911" w:themeColor="accent2" w:themeShade="BF"/>
              </w:rPr>
              <w:t>=AB</w:t>
            </w:r>
            <w:r>
              <w:rPr>
                <w:smallCaps/>
                <w:color w:val="C45911" w:themeColor="accent2" w:themeShade="BF"/>
              </w:rPr>
              <w:t>10</w:t>
            </w:r>
            <w:r w:rsidRPr="00AE6AD5">
              <w:rPr>
                <w:smallCaps/>
                <w:color w:val="C45911" w:themeColor="accent2" w:themeShade="BF"/>
              </w:rPr>
              <w:t xml:space="preserve"> + (AB</w:t>
            </w:r>
            <w:r>
              <w:rPr>
                <w:smallCaps/>
                <w:color w:val="C45911" w:themeColor="accent2" w:themeShade="BF"/>
              </w:rPr>
              <w:t>10</w:t>
            </w:r>
            <w:r w:rsidRPr="00AE6AD5">
              <w:rPr>
                <w:smallCaps/>
                <w:color w:val="C45911" w:themeColor="accent2" w:themeShade="BF"/>
              </w:rPr>
              <w:t xml:space="preserve"> *AC</w:t>
            </w:r>
            <w:r>
              <w:rPr>
                <w:smallCaps/>
                <w:color w:val="C45911" w:themeColor="accent2" w:themeShade="BF"/>
              </w:rPr>
              <w:t>10</w:t>
            </w:r>
            <w:r w:rsidRPr="00AE6AD5">
              <w:rPr>
                <w:smallCaps/>
                <w:color w:val="C45911" w:themeColor="accent2" w:themeShade="BF"/>
              </w:rPr>
              <w:t>)</w:t>
            </w:r>
          </w:p>
          <w:p w14:paraId="50E83BA9" w14:textId="40337F1D" w:rsidR="00652573" w:rsidRDefault="00652573" w:rsidP="00652573">
            <w:r>
              <w:rPr>
                <w:smallCaps/>
                <w:color w:val="C45911" w:themeColor="accent2" w:themeShade="BF"/>
              </w:rPr>
              <w:t>=AB10 * (1+AC10)</w:t>
            </w:r>
          </w:p>
        </w:tc>
      </w:tr>
      <w:tr w:rsidR="00652573" w14:paraId="4CE704DC" w14:textId="77777777" w:rsidTr="00FC12F9">
        <w:trPr>
          <w:trHeight w:val="969"/>
        </w:trPr>
        <w:tc>
          <w:tcPr>
            <w:tcW w:w="988" w:type="dxa"/>
            <w:vAlign w:val="center"/>
          </w:tcPr>
          <w:p w14:paraId="24087EA2" w14:textId="77777777" w:rsidR="00652573" w:rsidRDefault="00652573" w:rsidP="00652573">
            <w:pPr>
              <w:jc w:val="center"/>
            </w:pPr>
            <w:r>
              <w:t>AD15</w:t>
            </w:r>
          </w:p>
        </w:tc>
        <w:tc>
          <w:tcPr>
            <w:tcW w:w="4394" w:type="dxa"/>
          </w:tcPr>
          <w:p w14:paraId="12A052FB" w14:textId="6E3A90C4" w:rsidR="00652573" w:rsidRPr="00AE6AD5" w:rsidRDefault="00FC12F9" w:rsidP="00652573">
            <w:pPr>
              <w:rPr>
                <w:color w:val="C45911" w:themeColor="accent2" w:themeShade="BF"/>
              </w:rPr>
            </w:pPr>
            <w:r>
              <w:rPr>
                <w:color w:val="C45911" w:themeColor="accent2" w:themeShade="BF"/>
              </w:rPr>
              <w:t>650,76</w:t>
            </w:r>
            <w:r w:rsidRPr="00AE6AD5">
              <w:rPr>
                <w:color w:val="C45911" w:themeColor="accent2" w:themeShade="BF"/>
              </w:rPr>
              <w:t xml:space="preserve"> </w:t>
            </w:r>
            <w:r w:rsidR="00652573" w:rsidRPr="00AE6AD5">
              <w:rPr>
                <w:color w:val="C45911" w:themeColor="accent2" w:themeShade="BF"/>
              </w:rPr>
              <w:t>– (</w:t>
            </w:r>
            <w:r>
              <w:rPr>
                <w:color w:val="C45911" w:themeColor="accent2" w:themeShade="BF"/>
              </w:rPr>
              <w:t>650,76</w:t>
            </w:r>
            <w:r w:rsidR="00652573" w:rsidRPr="00AE6AD5">
              <w:rPr>
                <w:color w:val="C45911" w:themeColor="accent2" w:themeShade="BF"/>
              </w:rPr>
              <w:t xml:space="preserve"> x 9/100) = </w:t>
            </w:r>
            <w:r>
              <w:rPr>
                <w:color w:val="C45911" w:themeColor="accent2" w:themeShade="BF"/>
              </w:rPr>
              <w:t>592,19</w:t>
            </w:r>
          </w:p>
          <w:p w14:paraId="74EEC1AC" w14:textId="25CB26B0" w:rsidR="00652573" w:rsidRDefault="00652573" w:rsidP="00652573">
            <w:r w:rsidRPr="00AE6AD5">
              <w:rPr>
                <w:color w:val="C45911" w:themeColor="accent2" w:themeShade="BF"/>
              </w:rPr>
              <w:t xml:space="preserve">Ou </w:t>
            </w:r>
            <w:r w:rsidR="00FC12F9">
              <w:rPr>
                <w:color w:val="C45911" w:themeColor="accent2" w:themeShade="BF"/>
              </w:rPr>
              <w:t>650,76</w:t>
            </w:r>
            <w:r w:rsidR="00FC12F9" w:rsidRPr="00AE6AD5">
              <w:rPr>
                <w:color w:val="C45911" w:themeColor="accent2" w:themeShade="BF"/>
              </w:rPr>
              <w:t xml:space="preserve"> </w:t>
            </w:r>
            <w:r w:rsidRPr="00AE6AD5">
              <w:rPr>
                <w:color w:val="C45911" w:themeColor="accent2" w:themeShade="BF"/>
              </w:rPr>
              <w:t>x 0,91</w:t>
            </w:r>
            <w:r w:rsidRPr="00AE6AD5">
              <w:t xml:space="preserve"> </w:t>
            </w:r>
          </w:p>
        </w:tc>
        <w:tc>
          <w:tcPr>
            <w:tcW w:w="4394" w:type="dxa"/>
          </w:tcPr>
          <w:p w14:paraId="1E9238C0" w14:textId="77777777" w:rsidR="00652573" w:rsidRPr="00AE6AD5" w:rsidRDefault="00652573" w:rsidP="00652573">
            <w:pPr>
              <w:rPr>
                <w:color w:val="C45911" w:themeColor="accent2" w:themeShade="BF"/>
              </w:rPr>
            </w:pPr>
            <w:r w:rsidRPr="00AE6AD5">
              <w:rPr>
                <w:color w:val="C45911" w:themeColor="accent2" w:themeShade="BF"/>
              </w:rPr>
              <w:t>=AB15 + (AB15 *AC15)</w:t>
            </w:r>
          </w:p>
          <w:p w14:paraId="6A97DFFC" w14:textId="77777777" w:rsidR="00652573" w:rsidRPr="00AE6AD5" w:rsidRDefault="00652573" w:rsidP="00652573">
            <w:pPr>
              <w:rPr>
                <w:color w:val="C45911" w:themeColor="accent2" w:themeShade="BF"/>
              </w:rPr>
            </w:pPr>
            <w:r w:rsidRPr="00AE6AD5">
              <w:rPr>
                <w:color w:val="C45911" w:themeColor="accent2" w:themeShade="BF"/>
              </w:rPr>
              <w:t xml:space="preserve">=AB15 * (1+AC15) </w:t>
            </w:r>
          </w:p>
          <w:p w14:paraId="0688E5DD" w14:textId="5F78B643" w:rsidR="00652573" w:rsidRDefault="00652573" w:rsidP="00652573">
            <w:r w:rsidRPr="00AE6AD5">
              <w:rPr>
                <w:color w:val="C45911" w:themeColor="accent2" w:themeShade="BF"/>
              </w:rPr>
              <w:t>Le signe – devant le % permet la di</w:t>
            </w:r>
            <w:r>
              <w:rPr>
                <w:color w:val="C45911" w:themeColor="accent2" w:themeShade="BF"/>
              </w:rPr>
              <w:t>minution</w:t>
            </w:r>
          </w:p>
        </w:tc>
      </w:tr>
    </w:tbl>
    <w:p w14:paraId="0F186D4A" w14:textId="03FA08EB" w:rsidR="00B42B81" w:rsidRDefault="00B42B81" w:rsidP="00F636B0"/>
    <w:p w14:paraId="2A34C19D" w14:textId="77777777" w:rsidR="00B42B81" w:rsidRDefault="00B42B81">
      <w:r>
        <w:br w:type="page"/>
      </w:r>
    </w:p>
    <w:p w14:paraId="43C15262" w14:textId="77777777" w:rsidR="00B42B81" w:rsidRDefault="00B42B81" w:rsidP="00B42B81">
      <w:r>
        <w:lastRenderedPageBreak/>
        <w:t>Les prévisions de ventes 2021 sont déterminées sur les autres catégories d’articles.</w:t>
      </w:r>
    </w:p>
    <w:p w14:paraId="6A824760" w14:textId="77777777" w:rsidR="00B42B81" w:rsidRDefault="00B42B81" w:rsidP="00B42B81"/>
    <w:tbl>
      <w:tblPr>
        <w:tblStyle w:val="Grilledutableau"/>
        <w:tblW w:w="8788" w:type="dxa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8788"/>
      </w:tblGrid>
      <w:tr w:rsidR="00B42B81" w14:paraId="3B0DB42A" w14:textId="77777777" w:rsidTr="008F3152">
        <w:tc>
          <w:tcPr>
            <w:tcW w:w="8788" w:type="dxa"/>
            <w:shd w:val="clear" w:color="auto" w:fill="E7E6E6" w:themeFill="background2"/>
          </w:tcPr>
          <w:p w14:paraId="22F91C8C" w14:textId="77777777" w:rsidR="00B42B81" w:rsidRDefault="00B42B81" w:rsidP="008F315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Compléter le tableau des prévision « Livres et documentation » Annexe 3</w:t>
            </w:r>
          </w:p>
          <w:p w14:paraId="49C8E533" w14:textId="77777777" w:rsidR="00B42B81" w:rsidRPr="00330761" w:rsidRDefault="00B42B81" w:rsidP="008F315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Trouver le pourcentage d’évolution du chiffre d’affaires Annexe 4 à l’aide de l’Annexe 3</w:t>
            </w:r>
          </w:p>
        </w:tc>
      </w:tr>
    </w:tbl>
    <w:p w14:paraId="17C5728C" w14:textId="77777777" w:rsidR="00B42B81" w:rsidRDefault="00B42B81" w:rsidP="00B42B81"/>
    <w:p w14:paraId="0CC81CAF" w14:textId="77777777" w:rsidR="00B42B81" w:rsidRDefault="00B42B81" w:rsidP="00B42B81"/>
    <w:p w14:paraId="74012569" w14:textId="304BAC0E" w:rsidR="00B42B81" w:rsidRPr="009B3D4C" w:rsidRDefault="00B42B81" w:rsidP="00B42B81">
      <w:r w:rsidRPr="009B3D4C">
        <w:rPr>
          <w:shd w:val="clear" w:color="auto" w:fill="D0CECE" w:themeFill="background2" w:themeFillShade="E6"/>
        </w:rPr>
        <w:t>Annexe 3</w:t>
      </w:r>
      <w:r w:rsidRPr="009B3D4C">
        <w:t xml:space="preserve">– Prévision 2021 </w:t>
      </w:r>
    </w:p>
    <w:p w14:paraId="6B05240E" w14:textId="2E136A15" w:rsidR="00B42B81" w:rsidRDefault="00B42B81" w:rsidP="00B42B81">
      <w:pPr>
        <w:spacing w:before="2"/>
        <w:rPr>
          <w:sz w:val="15"/>
        </w:rPr>
      </w:pPr>
    </w:p>
    <w:p w14:paraId="39D96FB6" w14:textId="2E7E70F3" w:rsidR="00652573" w:rsidRDefault="00652573" w:rsidP="00B42B81">
      <w:pPr>
        <w:spacing w:before="2"/>
        <w:rPr>
          <w:sz w:val="15"/>
        </w:rPr>
      </w:pPr>
      <w:r w:rsidRPr="00652573">
        <w:drawing>
          <wp:inline distT="0" distB="0" distL="0" distR="0" wp14:anchorId="29A89422" wp14:editId="5081FB9E">
            <wp:extent cx="5760720" cy="1874520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74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EE5D74" w14:textId="77777777" w:rsidR="00B42B81" w:rsidRDefault="00B42B81" w:rsidP="00B42B81">
      <w:pPr>
        <w:spacing w:before="10"/>
        <w:rPr>
          <w:sz w:val="19"/>
        </w:rPr>
      </w:pPr>
    </w:p>
    <w:p w14:paraId="0083E8A9" w14:textId="77777777" w:rsidR="00B42B81" w:rsidRDefault="00B42B81" w:rsidP="00B42B81">
      <w:pPr>
        <w:spacing w:before="10"/>
        <w:rPr>
          <w:sz w:val="19"/>
        </w:rPr>
      </w:pPr>
    </w:p>
    <w:p w14:paraId="5F8153BD" w14:textId="77777777" w:rsidR="00B42B81" w:rsidRPr="009B3D4C" w:rsidRDefault="00B42B81" w:rsidP="00B42B81">
      <w:r w:rsidRPr="009B3D4C">
        <w:rPr>
          <w:shd w:val="clear" w:color="auto" w:fill="D0CECE" w:themeFill="background2" w:themeFillShade="E6"/>
        </w:rPr>
        <w:t xml:space="preserve">Annexe </w:t>
      </w:r>
      <w:r>
        <w:rPr>
          <w:shd w:val="clear" w:color="auto" w:fill="D0CECE" w:themeFill="background2" w:themeFillShade="E6"/>
        </w:rPr>
        <w:t>4</w:t>
      </w:r>
      <w:r w:rsidRPr="009B3D4C">
        <w:t xml:space="preserve">– </w:t>
      </w:r>
      <w:r>
        <w:t>Complément</w:t>
      </w:r>
    </w:p>
    <w:p w14:paraId="7F766A46" w14:textId="77777777" w:rsidR="00B42B81" w:rsidRDefault="00B42B81" w:rsidP="00B42B81">
      <w:pPr>
        <w:spacing w:before="10"/>
        <w:rPr>
          <w:sz w:val="19"/>
        </w:rPr>
      </w:pPr>
    </w:p>
    <w:p w14:paraId="32837931" w14:textId="1B27C999" w:rsidR="00B42B81" w:rsidRDefault="00652573" w:rsidP="00B42B81">
      <w:pPr>
        <w:spacing w:before="10"/>
        <w:rPr>
          <w:sz w:val="19"/>
        </w:rPr>
      </w:pPr>
      <w:r w:rsidRPr="00652573">
        <w:drawing>
          <wp:inline distT="0" distB="0" distL="0" distR="0" wp14:anchorId="71123D5D" wp14:editId="78F7C590">
            <wp:extent cx="3934097" cy="1386840"/>
            <wp:effectExtent l="0" t="0" r="9525" b="381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5468" cy="1387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CD1A20" w14:textId="77777777" w:rsidR="00B42B81" w:rsidRDefault="00B42B81" w:rsidP="00B42B81">
      <w:pPr>
        <w:spacing w:before="10"/>
        <w:rPr>
          <w:sz w:val="19"/>
        </w:rPr>
      </w:pPr>
    </w:p>
    <w:p w14:paraId="6F7028D8" w14:textId="77777777" w:rsidR="00B42B81" w:rsidRDefault="00B42B81" w:rsidP="00B42B81">
      <w:pPr>
        <w:rPr>
          <w:sz w:val="19"/>
        </w:rPr>
      </w:pPr>
      <w:r>
        <w:rPr>
          <w:sz w:val="19"/>
        </w:rPr>
        <w:br w:type="page"/>
      </w:r>
    </w:p>
    <w:p w14:paraId="3CDBE3F9" w14:textId="77777777" w:rsidR="00B42B81" w:rsidRDefault="00B42B81" w:rsidP="00B42B81">
      <w:pPr>
        <w:rPr>
          <w:sz w:val="24"/>
          <w:szCs w:val="24"/>
        </w:rPr>
      </w:pPr>
    </w:p>
    <w:p w14:paraId="5AC5AAE3" w14:textId="77777777" w:rsidR="00B42B81" w:rsidRPr="00265782" w:rsidRDefault="00B42B81" w:rsidP="00B42B81">
      <w:pPr>
        <w:rPr>
          <w:sz w:val="24"/>
          <w:szCs w:val="24"/>
        </w:rPr>
      </w:pPr>
      <w:r w:rsidRPr="00265782">
        <w:rPr>
          <w:sz w:val="24"/>
          <w:szCs w:val="24"/>
        </w:rPr>
        <w:t>Les prévisions de ventes 2021 sont déterminées sur les autres catégories d’articles.</w:t>
      </w:r>
    </w:p>
    <w:p w14:paraId="6C39A1BA" w14:textId="77777777" w:rsidR="00B42B81" w:rsidRDefault="00B42B81" w:rsidP="00B42B81"/>
    <w:tbl>
      <w:tblPr>
        <w:tblStyle w:val="Grilledutableau"/>
        <w:tblW w:w="8788" w:type="dxa"/>
        <w:tblInd w:w="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E7E6E6" w:themeFill="background2"/>
        <w:tblLook w:val="04A0" w:firstRow="1" w:lastRow="0" w:firstColumn="1" w:lastColumn="0" w:noHBand="0" w:noVBand="1"/>
      </w:tblPr>
      <w:tblGrid>
        <w:gridCol w:w="8788"/>
      </w:tblGrid>
      <w:tr w:rsidR="00B42B81" w14:paraId="7F8120EB" w14:textId="77777777" w:rsidTr="008F3152">
        <w:tc>
          <w:tcPr>
            <w:tcW w:w="8788" w:type="dxa"/>
            <w:shd w:val="clear" w:color="auto" w:fill="E7E6E6" w:themeFill="background2"/>
          </w:tcPr>
          <w:p w14:paraId="79FE3F8C" w14:textId="77777777" w:rsidR="00B42B81" w:rsidRDefault="00B42B81" w:rsidP="008F315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</w:t>
            </w:r>
            <w:r>
              <w:rPr>
                <w:b/>
                <w:bCs/>
              </w:rPr>
              <w:t>Compléter le tableau des prévision « Livres et documentation » Annexe 4</w:t>
            </w:r>
          </w:p>
          <w:p w14:paraId="29D8DC1D" w14:textId="77777777" w:rsidR="00B42B81" w:rsidRPr="00330761" w:rsidRDefault="00B42B81" w:rsidP="008F3152">
            <w:pPr>
              <w:spacing w:before="120" w:line="360" w:lineRule="auto"/>
              <w:ind w:left="31"/>
              <w:rPr>
                <w:b/>
                <w:bCs/>
              </w:rPr>
            </w:pPr>
            <w:r w:rsidRPr="001E72D2">
              <w:rPr>
                <w:b/>
                <w:bCs/>
              </w:rPr>
              <w:t xml:space="preserve">- Calculer le montant </w:t>
            </w:r>
            <w:r>
              <w:rPr>
                <w:b/>
                <w:bCs/>
              </w:rPr>
              <w:t>du chiffre d’affaires 2021 en fonction de son pourcentage d’évolution</w:t>
            </w:r>
          </w:p>
        </w:tc>
      </w:tr>
    </w:tbl>
    <w:p w14:paraId="17D8D627" w14:textId="77777777" w:rsidR="00B42B81" w:rsidRDefault="00B42B81" w:rsidP="00B42B81"/>
    <w:p w14:paraId="749C5687" w14:textId="77777777" w:rsidR="00B42B81" w:rsidRDefault="00B42B81" w:rsidP="00B42B81"/>
    <w:p w14:paraId="2CB07A5F" w14:textId="77777777" w:rsidR="00B42B81" w:rsidRDefault="00B42B81" w:rsidP="00B42B81"/>
    <w:p w14:paraId="095355C6" w14:textId="558CD037" w:rsidR="00B42B81" w:rsidRPr="009B3D4C" w:rsidRDefault="00B42B81" w:rsidP="00B42B81">
      <w:r w:rsidRPr="009B3D4C">
        <w:rPr>
          <w:shd w:val="clear" w:color="auto" w:fill="D0CECE" w:themeFill="background2" w:themeFillShade="E6"/>
        </w:rPr>
        <w:t xml:space="preserve">Annexe </w:t>
      </w:r>
      <w:r>
        <w:rPr>
          <w:shd w:val="clear" w:color="auto" w:fill="D0CECE" w:themeFill="background2" w:themeFillShade="E6"/>
        </w:rPr>
        <w:t>4</w:t>
      </w:r>
      <w:r w:rsidRPr="009B3D4C">
        <w:t xml:space="preserve">– Prévision 2021 </w:t>
      </w:r>
    </w:p>
    <w:p w14:paraId="5D0E3670" w14:textId="54630BF7" w:rsidR="00B42B81" w:rsidRDefault="00B42B81" w:rsidP="00B42B81">
      <w:pPr>
        <w:spacing w:before="10"/>
        <w:rPr>
          <w:sz w:val="19"/>
        </w:rPr>
      </w:pPr>
    </w:p>
    <w:p w14:paraId="76CED6DF" w14:textId="77777777" w:rsidR="00652573" w:rsidRDefault="00652573" w:rsidP="00B42B81">
      <w:pPr>
        <w:spacing w:before="10"/>
        <w:rPr>
          <w:sz w:val="19"/>
        </w:rPr>
      </w:pPr>
    </w:p>
    <w:p w14:paraId="5916A1D8" w14:textId="1BE3FB75" w:rsidR="00B42B81" w:rsidRDefault="00652573" w:rsidP="00B42B81">
      <w:r w:rsidRPr="00652573">
        <w:drawing>
          <wp:inline distT="0" distB="0" distL="0" distR="0" wp14:anchorId="2091BB8A" wp14:editId="6D5EFB83">
            <wp:extent cx="5760720" cy="1821815"/>
            <wp:effectExtent l="0" t="0" r="0" b="698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2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4BBE73" w14:textId="77777777" w:rsidR="00B42B81" w:rsidRDefault="00B42B81" w:rsidP="00B42B81">
      <w:pPr>
        <w:spacing w:before="120" w:line="360" w:lineRule="auto"/>
      </w:pPr>
    </w:p>
    <w:p w14:paraId="78D61997" w14:textId="77777777" w:rsidR="00B42B81" w:rsidRDefault="00B42B81" w:rsidP="00B42B81">
      <w:pPr>
        <w:spacing w:before="120" w:line="360" w:lineRule="auto"/>
      </w:pPr>
    </w:p>
    <w:p w14:paraId="48A0B190" w14:textId="77777777" w:rsidR="00B42B81" w:rsidRDefault="00B42B81" w:rsidP="00B42B81">
      <w:pPr>
        <w:pBdr>
          <w:bottom w:val="single" w:sz="4" w:space="1" w:color="auto"/>
        </w:pBdr>
        <w:spacing w:before="31"/>
        <w:rPr>
          <w:b/>
          <w:color w:val="6F2F9F"/>
          <w:sz w:val="36"/>
          <w:szCs w:val="28"/>
        </w:rPr>
      </w:pPr>
      <w:r w:rsidRPr="00164A82">
        <w:rPr>
          <w:b/>
          <w:color w:val="6F2F9F"/>
          <w:sz w:val="36"/>
          <w:szCs w:val="28"/>
        </w:rPr>
        <w:t>Est-ce que j’ai bien compris ?</w:t>
      </w:r>
    </w:p>
    <w:p w14:paraId="57C8B6F4" w14:textId="77777777" w:rsidR="00B42B81" w:rsidRDefault="00B42B81" w:rsidP="00B42B81">
      <w:pPr>
        <w:spacing w:before="3"/>
        <w:rPr>
          <w:b/>
          <w:sz w:val="35"/>
        </w:rPr>
      </w:pPr>
    </w:p>
    <w:p w14:paraId="4A1FA015" w14:textId="77777777" w:rsidR="00B42B81" w:rsidRPr="00164A82" w:rsidRDefault="00B42B81" w:rsidP="00B42B81">
      <w:pPr>
        <w:pStyle w:val="Corpsdetexte"/>
        <w:spacing w:before="1"/>
        <w:rPr>
          <w:sz w:val="24"/>
          <w:szCs w:val="24"/>
        </w:rPr>
      </w:pPr>
      <w:r w:rsidRPr="00164A82">
        <w:rPr>
          <w:w w:val="105"/>
          <w:sz w:val="24"/>
          <w:szCs w:val="24"/>
        </w:rPr>
        <w:t>Donner les variations en pourcentage associées aux coefficients multiplicateurs</w:t>
      </w:r>
    </w:p>
    <w:p w14:paraId="1DB2BEFB" w14:textId="77777777" w:rsidR="00652573" w:rsidRDefault="00652573" w:rsidP="00652573">
      <w:pPr>
        <w:spacing w:before="6"/>
        <w:rPr>
          <w:sz w:val="27"/>
        </w:rPr>
      </w:pPr>
    </w:p>
    <w:tbl>
      <w:tblPr>
        <w:tblStyle w:val="TableNormal"/>
        <w:tblW w:w="0" w:type="auto"/>
        <w:tblInd w:w="7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1"/>
        <w:gridCol w:w="2410"/>
        <w:gridCol w:w="1747"/>
        <w:gridCol w:w="1974"/>
      </w:tblGrid>
      <w:tr w:rsidR="00652573" w14:paraId="783C9A64" w14:textId="77777777" w:rsidTr="006929E7">
        <w:trPr>
          <w:trHeight w:val="568"/>
        </w:trPr>
        <w:tc>
          <w:tcPr>
            <w:tcW w:w="1811" w:type="dxa"/>
            <w:shd w:val="clear" w:color="auto" w:fill="D9D9D9"/>
            <w:vAlign w:val="center"/>
          </w:tcPr>
          <w:p w14:paraId="6D555469" w14:textId="77777777" w:rsidR="00652573" w:rsidRPr="00164A82" w:rsidRDefault="00652573" w:rsidP="006929E7">
            <w:pPr>
              <w:pStyle w:val="TableParagraph"/>
              <w:spacing w:before="63"/>
              <w:ind w:left="116" w:right="98"/>
              <w:jc w:val="center"/>
              <w:rPr>
                <w:b/>
                <w:w w:val="105"/>
                <w:sz w:val="24"/>
                <w:szCs w:val="28"/>
              </w:rPr>
            </w:pPr>
            <w:r w:rsidRPr="00164A82">
              <w:rPr>
                <w:b/>
                <w:w w:val="105"/>
                <w:sz w:val="24"/>
                <w:szCs w:val="28"/>
              </w:rPr>
              <w:t>Coeff</w:t>
            </w:r>
          </w:p>
          <w:p w14:paraId="7D9426F1" w14:textId="77777777" w:rsidR="00652573" w:rsidRPr="00164A82" w:rsidRDefault="00652573" w:rsidP="006929E7">
            <w:pPr>
              <w:pStyle w:val="TableParagraph"/>
              <w:spacing w:before="63"/>
              <w:ind w:left="116" w:right="98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multiplicateur</w:t>
            </w:r>
            <w:proofErr w:type="spellEnd"/>
          </w:p>
        </w:tc>
        <w:tc>
          <w:tcPr>
            <w:tcW w:w="2410" w:type="dxa"/>
            <w:shd w:val="clear" w:color="auto" w:fill="D9D9D9"/>
            <w:vAlign w:val="center"/>
          </w:tcPr>
          <w:p w14:paraId="37A6F3D9" w14:textId="77777777" w:rsidR="00652573" w:rsidRPr="00164A82" w:rsidRDefault="00652573" w:rsidP="006929E7">
            <w:pPr>
              <w:pStyle w:val="TableParagraph"/>
              <w:spacing w:before="63"/>
              <w:ind w:left="116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Pourcentage</w:t>
            </w:r>
            <w:proofErr w:type="spellEnd"/>
          </w:p>
        </w:tc>
        <w:tc>
          <w:tcPr>
            <w:tcW w:w="1747" w:type="dxa"/>
            <w:shd w:val="clear" w:color="auto" w:fill="D9D9D9"/>
            <w:vAlign w:val="center"/>
          </w:tcPr>
          <w:p w14:paraId="1AE58EE5" w14:textId="77777777" w:rsidR="00652573" w:rsidRPr="00164A82" w:rsidRDefault="00652573" w:rsidP="006929E7">
            <w:pPr>
              <w:pStyle w:val="TableParagraph"/>
              <w:spacing w:before="63"/>
              <w:ind w:left="116" w:right="104"/>
              <w:jc w:val="center"/>
              <w:rPr>
                <w:b/>
                <w:w w:val="105"/>
                <w:sz w:val="24"/>
                <w:szCs w:val="28"/>
              </w:rPr>
            </w:pPr>
            <w:r w:rsidRPr="00164A82">
              <w:rPr>
                <w:b/>
                <w:w w:val="105"/>
                <w:sz w:val="24"/>
                <w:szCs w:val="28"/>
              </w:rPr>
              <w:t>Coeff</w:t>
            </w:r>
          </w:p>
          <w:p w14:paraId="73A7B078" w14:textId="77777777" w:rsidR="00652573" w:rsidRPr="00164A82" w:rsidRDefault="00652573" w:rsidP="006929E7">
            <w:pPr>
              <w:pStyle w:val="TableParagraph"/>
              <w:spacing w:before="63"/>
              <w:ind w:left="116" w:right="104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multiplicateur</w:t>
            </w:r>
            <w:proofErr w:type="spellEnd"/>
          </w:p>
        </w:tc>
        <w:tc>
          <w:tcPr>
            <w:tcW w:w="1974" w:type="dxa"/>
            <w:shd w:val="clear" w:color="auto" w:fill="D9D9D9"/>
            <w:vAlign w:val="center"/>
          </w:tcPr>
          <w:p w14:paraId="0329DE2A" w14:textId="77777777" w:rsidR="00652573" w:rsidRPr="00164A82" w:rsidRDefault="00652573" w:rsidP="006929E7">
            <w:pPr>
              <w:pStyle w:val="TableParagraph"/>
              <w:spacing w:before="63"/>
              <w:ind w:left="116"/>
              <w:jc w:val="center"/>
              <w:rPr>
                <w:b/>
                <w:sz w:val="24"/>
                <w:szCs w:val="28"/>
              </w:rPr>
            </w:pPr>
            <w:proofErr w:type="spellStart"/>
            <w:r w:rsidRPr="00164A82">
              <w:rPr>
                <w:b/>
                <w:w w:val="105"/>
                <w:sz w:val="24"/>
                <w:szCs w:val="28"/>
              </w:rPr>
              <w:t>Pourcentage</w:t>
            </w:r>
            <w:proofErr w:type="spellEnd"/>
          </w:p>
        </w:tc>
      </w:tr>
      <w:tr w:rsidR="00652573" w14:paraId="5AF2F46A" w14:textId="77777777" w:rsidTr="006929E7">
        <w:trPr>
          <w:trHeight w:val="566"/>
        </w:trPr>
        <w:tc>
          <w:tcPr>
            <w:tcW w:w="1811" w:type="dxa"/>
          </w:tcPr>
          <w:p w14:paraId="47FBE3D1" w14:textId="77777777" w:rsidR="00652573" w:rsidRPr="00164A82" w:rsidRDefault="00652573" w:rsidP="006929E7">
            <w:pPr>
              <w:pStyle w:val="TableParagraph"/>
              <w:spacing w:before="63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1,12</w:t>
            </w:r>
          </w:p>
        </w:tc>
        <w:tc>
          <w:tcPr>
            <w:tcW w:w="2410" w:type="dxa"/>
            <w:vAlign w:val="center"/>
          </w:tcPr>
          <w:p w14:paraId="255FB2A7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12%</w:t>
            </w:r>
          </w:p>
        </w:tc>
        <w:tc>
          <w:tcPr>
            <w:tcW w:w="1747" w:type="dxa"/>
            <w:vAlign w:val="center"/>
          </w:tcPr>
          <w:p w14:paraId="63556F75" w14:textId="77777777" w:rsidR="00652573" w:rsidRPr="00164A82" w:rsidRDefault="00652573" w:rsidP="006929E7">
            <w:pPr>
              <w:pStyle w:val="TableParagraph"/>
              <w:spacing w:before="63"/>
              <w:ind w:left="10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0,23</w:t>
            </w:r>
          </w:p>
        </w:tc>
        <w:tc>
          <w:tcPr>
            <w:tcW w:w="1974" w:type="dxa"/>
            <w:vAlign w:val="center"/>
          </w:tcPr>
          <w:p w14:paraId="5FA1BD95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77</w:t>
            </w: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%</w:t>
            </w:r>
          </w:p>
        </w:tc>
      </w:tr>
      <w:tr w:rsidR="00652573" w14:paraId="1F97CED5" w14:textId="77777777" w:rsidTr="006929E7">
        <w:trPr>
          <w:trHeight w:val="568"/>
        </w:trPr>
        <w:tc>
          <w:tcPr>
            <w:tcW w:w="1811" w:type="dxa"/>
          </w:tcPr>
          <w:p w14:paraId="359766F1" w14:textId="77777777" w:rsidR="00652573" w:rsidRPr="00164A82" w:rsidRDefault="00652573" w:rsidP="006929E7">
            <w:pPr>
              <w:pStyle w:val="TableParagraph"/>
              <w:spacing w:before="63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1,035</w:t>
            </w:r>
          </w:p>
        </w:tc>
        <w:tc>
          <w:tcPr>
            <w:tcW w:w="2410" w:type="dxa"/>
            <w:vAlign w:val="center"/>
          </w:tcPr>
          <w:p w14:paraId="0C54FCA0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3,5%</w:t>
            </w:r>
          </w:p>
        </w:tc>
        <w:tc>
          <w:tcPr>
            <w:tcW w:w="1747" w:type="dxa"/>
            <w:vAlign w:val="center"/>
          </w:tcPr>
          <w:p w14:paraId="336C4E22" w14:textId="77777777" w:rsidR="00652573" w:rsidRPr="00164A82" w:rsidRDefault="00652573" w:rsidP="006929E7">
            <w:pPr>
              <w:pStyle w:val="TableParagraph"/>
              <w:spacing w:before="63"/>
              <w:ind w:left="10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0,75</w:t>
            </w:r>
          </w:p>
        </w:tc>
        <w:tc>
          <w:tcPr>
            <w:tcW w:w="1974" w:type="dxa"/>
            <w:vAlign w:val="center"/>
          </w:tcPr>
          <w:p w14:paraId="5CFE372E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- 25 %</w:t>
            </w:r>
          </w:p>
        </w:tc>
      </w:tr>
      <w:tr w:rsidR="00652573" w14:paraId="455E81F8" w14:textId="77777777" w:rsidTr="006929E7">
        <w:trPr>
          <w:trHeight w:val="566"/>
        </w:trPr>
        <w:tc>
          <w:tcPr>
            <w:tcW w:w="1811" w:type="dxa"/>
          </w:tcPr>
          <w:p w14:paraId="1DE6832B" w14:textId="77777777" w:rsidR="00652573" w:rsidRPr="00164A82" w:rsidRDefault="00652573" w:rsidP="006929E7">
            <w:pPr>
              <w:pStyle w:val="TableParagraph"/>
              <w:spacing w:before="64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0,977</w:t>
            </w:r>
          </w:p>
        </w:tc>
        <w:tc>
          <w:tcPr>
            <w:tcW w:w="2410" w:type="dxa"/>
            <w:vAlign w:val="center"/>
          </w:tcPr>
          <w:p w14:paraId="2F42CE88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- 2,3%</w:t>
            </w:r>
          </w:p>
        </w:tc>
        <w:tc>
          <w:tcPr>
            <w:tcW w:w="1747" w:type="dxa"/>
            <w:vAlign w:val="center"/>
          </w:tcPr>
          <w:p w14:paraId="30F9FCF1" w14:textId="77777777" w:rsidR="00652573" w:rsidRPr="00164A82" w:rsidRDefault="00652573" w:rsidP="006929E7">
            <w:pPr>
              <w:pStyle w:val="TableParagraph"/>
              <w:spacing w:before="64"/>
              <w:ind w:left="104" w:right="102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2,54</w:t>
            </w:r>
          </w:p>
        </w:tc>
        <w:tc>
          <w:tcPr>
            <w:tcW w:w="1974" w:type="dxa"/>
            <w:vAlign w:val="center"/>
          </w:tcPr>
          <w:p w14:paraId="0169729C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1</w:t>
            </w: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,</w:t>
            </w:r>
            <w:r w:rsidRPr="006D15F9"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54%</w:t>
            </w:r>
          </w:p>
        </w:tc>
      </w:tr>
      <w:tr w:rsidR="00652573" w14:paraId="4349E983" w14:textId="77777777" w:rsidTr="006929E7">
        <w:trPr>
          <w:trHeight w:val="568"/>
        </w:trPr>
        <w:tc>
          <w:tcPr>
            <w:tcW w:w="1811" w:type="dxa"/>
          </w:tcPr>
          <w:p w14:paraId="55ACE2E2" w14:textId="77777777" w:rsidR="00652573" w:rsidRPr="00164A82" w:rsidRDefault="00652573" w:rsidP="006929E7">
            <w:pPr>
              <w:pStyle w:val="TableParagraph"/>
              <w:spacing w:before="63"/>
              <w:ind w:left="101" w:right="98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1,72</w:t>
            </w:r>
          </w:p>
        </w:tc>
        <w:tc>
          <w:tcPr>
            <w:tcW w:w="2410" w:type="dxa"/>
            <w:vAlign w:val="center"/>
          </w:tcPr>
          <w:p w14:paraId="6488CA99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72%</w:t>
            </w:r>
          </w:p>
        </w:tc>
        <w:tc>
          <w:tcPr>
            <w:tcW w:w="1747" w:type="dxa"/>
            <w:vAlign w:val="center"/>
          </w:tcPr>
          <w:p w14:paraId="6ED128E5" w14:textId="77777777" w:rsidR="00652573" w:rsidRPr="00164A82" w:rsidRDefault="00652573" w:rsidP="006929E7">
            <w:pPr>
              <w:pStyle w:val="TableParagraph"/>
              <w:spacing w:before="63"/>
              <w:ind w:left="104" w:right="104"/>
              <w:jc w:val="center"/>
              <w:rPr>
                <w:sz w:val="24"/>
                <w:szCs w:val="28"/>
              </w:rPr>
            </w:pPr>
            <w:r w:rsidRPr="00164A82">
              <w:rPr>
                <w:w w:val="105"/>
                <w:sz w:val="24"/>
                <w:szCs w:val="28"/>
              </w:rPr>
              <w:t>0,9995</w:t>
            </w:r>
          </w:p>
        </w:tc>
        <w:tc>
          <w:tcPr>
            <w:tcW w:w="1974" w:type="dxa"/>
            <w:vAlign w:val="center"/>
          </w:tcPr>
          <w:p w14:paraId="691AC6CF" w14:textId="77777777" w:rsidR="00652573" w:rsidRPr="006D15F9" w:rsidRDefault="00652573" w:rsidP="006929E7">
            <w:pPr>
              <w:pStyle w:val="TableParagraph"/>
              <w:jc w:val="center"/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</w:pPr>
            <w:r>
              <w:rPr>
                <w:rFonts w:cstheme="minorHAnsi"/>
                <w:b/>
                <w:bCs/>
                <w:color w:val="C45911" w:themeColor="accent2" w:themeShade="BF"/>
                <w:sz w:val="24"/>
                <w:szCs w:val="28"/>
              </w:rPr>
              <w:t>-0,05 %</w:t>
            </w:r>
          </w:p>
        </w:tc>
      </w:tr>
    </w:tbl>
    <w:p w14:paraId="0590192A" w14:textId="77777777" w:rsidR="00652573" w:rsidRDefault="00652573" w:rsidP="00652573">
      <w:pPr>
        <w:spacing w:before="120" w:line="360" w:lineRule="auto"/>
      </w:pPr>
    </w:p>
    <w:p w14:paraId="1681933B" w14:textId="77777777" w:rsidR="00F636B0" w:rsidRDefault="00F636B0" w:rsidP="00F636B0"/>
    <w:sectPr w:rsidR="00F636B0" w:rsidSect="00F636B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3B5EE7" w14:textId="77777777" w:rsidR="006705DD" w:rsidRDefault="006705DD" w:rsidP="001E72D2">
      <w:pPr>
        <w:spacing w:line="240" w:lineRule="auto"/>
      </w:pPr>
      <w:r>
        <w:separator/>
      </w:r>
    </w:p>
  </w:endnote>
  <w:endnote w:type="continuationSeparator" w:id="0">
    <w:p w14:paraId="685735AF" w14:textId="77777777" w:rsidR="006705DD" w:rsidRDefault="006705DD" w:rsidP="001E72D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6735FE" w14:textId="77777777" w:rsidR="001F0190" w:rsidRDefault="001F019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C94346" w14:textId="7EA533DB" w:rsidR="001E72D2" w:rsidRPr="002B3D48" w:rsidRDefault="001E72D2" w:rsidP="001E72D2">
    <w:pPr>
      <w:pStyle w:val="Pieddepage"/>
      <w:tabs>
        <w:tab w:val="clear" w:pos="9072"/>
        <w:tab w:val="left" w:pos="8931"/>
      </w:tabs>
      <w:ind w:left="567" w:right="-24"/>
      <w:rPr>
        <w:rFonts w:asciiTheme="minorHAnsi" w:hAnsiTheme="minorHAnsi" w:cstheme="minorHAnsi"/>
        <w:sz w:val="16"/>
        <w:szCs w:val="16"/>
      </w:rPr>
    </w:pPr>
    <w:r w:rsidRPr="002B3D48">
      <w:rPr>
        <w:rFonts w:asciiTheme="minorHAnsi" w:hAnsiTheme="minorHAnsi" w:cstheme="minorHAnsi"/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55269DDC" wp14:editId="4582DB10">
          <wp:simplePos x="0" y="0"/>
          <wp:positionH relativeFrom="column">
            <wp:posOffset>-107315</wp:posOffset>
          </wp:positionH>
          <wp:positionV relativeFrom="paragraph">
            <wp:posOffset>-75565</wp:posOffset>
          </wp:positionV>
          <wp:extent cx="411097" cy="308731"/>
          <wp:effectExtent l="0" t="0" r="8255" b="0"/>
          <wp:wrapNone/>
          <wp:docPr id="8" name="Imag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1097" cy="3087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B3D48">
      <w:rPr>
        <w:rFonts w:asciiTheme="minorHAnsi" w:hAnsiTheme="minorHAnsi" w:cstheme="minorHAnsi"/>
        <w:sz w:val="16"/>
        <w:szCs w:val="16"/>
      </w:rPr>
      <w:t xml:space="preserve"> </w:t>
    </w:r>
    <w:proofErr w:type="spellStart"/>
    <w:r w:rsidRPr="002B3D48">
      <w:rPr>
        <w:rFonts w:asciiTheme="minorHAnsi" w:hAnsiTheme="minorHAnsi" w:cstheme="minorHAnsi"/>
        <w:smallCaps/>
        <w:sz w:val="16"/>
        <w:szCs w:val="16"/>
      </w:rPr>
      <w:t>Cerpeg</w:t>
    </w:r>
    <w:proofErr w:type="spellEnd"/>
    <w:r w:rsidRPr="002B3D48">
      <w:rPr>
        <w:rFonts w:asciiTheme="minorHAnsi" w:hAnsiTheme="minorHAnsi" w:cstheme="minorHAnsi"/>
        <w:sz w:val="16"/>
        <w:szCs w:val="16"/>
      </w:rPr>
      <w:t xml:space="preserve"> 2020 | </w:t>
    </w:r>
    <w:r>
      <w:rPr>
        <w:rFonts w:asciiTheme="minorHAnsi" w:hAnsiTheme="minorHAnsi" w:cstheme="minorHAnsi"/>
        <w:sz w:val="16"/>
        <w:szCs w:val="16"/>
      </w:rPr>
      <w:t xml:space="preserve">Co-Intervention Maths </w:t>
    </w:r>
    <w:r w:rsidRPr="002B3D48">
      <w:rPr>
        <w:rFonts w:asciiTheme="minorHAnsi" w:hAnsiTheme="minorHAnsi" w:cstheme="minorHAnsi"/>
        <w:sz w:val="16"/>
        <w:szCs w:val="16"/>
      </w:rPr>
      <w:tab/>
    </w:r>
    <w:r w:rsidR="001F0190">
      <w:rPr>
        <w:rFonts w:asciiTheme="minorHAnsi" w:hAnsiTheme="minorHAnsi" w:cstheme="minorHAnsi"/>
        <w:sz w:val="16"/>
        <w:szCs w:val="16"/>
      </w:rPr>
      <w:tab/>
    </w:r>
    <w:r w:rsidRPr="002B3D48">
      <w:rPr>
        <w:rFonts w:asciiTheme="minorHAnsi" w:hAnsiTheme="minorHAnsi" w:cstheme="minorHAnsi"/>
        <w:sz w:val="16"/>
        <w:szCs w:val="16"/>
      </w:rPr>
      <w:fldChar w:fldCharType="begin"/>
    </w:r>
    <w:r w:rsidRPr="002B3D48">
      <w:rPr>
        <w:rFonts w:asciiTheme="minorHAnsi" w:hAnsiTheme="minorHAnsi" w:cstheme="minorHAnsi"/>
        <w:sz w:val="16"/>
        <w:szCs w:val="16"/>
      </w:rPr>
      <w:instrText xml:space="preserve"> PAGE  \* Arabic  \* MERGEFORMAT </w:instrText>
    </w:r>
    <w:r w:rsidRPr="002B3D48">
      <w:rPr>
        <w:rFonts w:asciiTheme="minorHAnsi" w:hAnsiTheme="minorHAnsi" w:cstheme="minorHAnsi"/>
        <w:sz w:val="16"/>
        <w:szCs w:val="16"/>
      </w:rPr>
      <w:fldChar w:fldCharType="separate"/>
    </w:r>
    <w:r>
      <w:rPr>
        <w:rFonts w:cstheme="minorHAnsi"/>
        <w:sz w:val="16"/>
        <w:szCs w:val="16"/>
      </w:rPr>
      <w:t>1</w:t>
    </w:r>
    <w:r w:rsidRPr="002B3D48">
      <w:rPr>
        <w:rFonts w:asciiTheme="minorHAnsi" w:hAnsiTheme="minorHAnsi" w:cstheme="minorHAnsi"/>
        <w:sz w:val="16"/>
        <w:szCs w:val="16"/>
      </w:rPr>
      <w:fldChar w:fldCharType="end"/>
    </w:r>
  </w:p>
  <w:p w14:paraId="024EEB48" w14:textId="77777777" w:rsidR="001E72D2" w:rsidRDefault="001E72D2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AB59EA" w14:textId="77777777" w:rsidR="001F0190" w:rsidRDefault="001F019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B2D354" w14:textId="77777777" w:rsidR="006705DD" w:rsidRDefault="006705DD" w:rsidP="001E72D2">
      <w:pPr>
        <w:spacing w:line="240" w:lineRule="auto"/>
      </w:pPr>
      <w:r>
        <w:separator/>
      </w:r>
    </w:p>
  </w:footnote>
  <w:footnote w:type="continuationSeparator" w:id="0">
    <w:p w14:paraId="4189E76A" w14:textId="77777777" w:rsidR="006705DD" w:rsidRDefault="006705DD" w:rsidP="001E72D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30A58E" w14:textId="77777777" w:rsidR="001F0190" w:rsidRDefault="001F0190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BC4FC3" w14:textId="77777777" w:rsidR="00372F24" w:rsidRPr="000571E2" w:rsidRDefault="00372F24" w:rsidP="00372F24">
    <w:pPr>
      <w:pStyle w:val="En-tte"/>
      <w:rPr>
        <w:b/>
        <w:bCs/>
        <w:color w:val="002060"/>
      </w:rPr>
    </w:pPr>
    <w:r w:rsidRPr="00B12874">
      <w:rPr>
        <w:b/>
        <w:bCs/>
        <w:color w:val="002060"/>
      </w:rPr>
      <w:t>Co-Intervention Maths</w:t>
    </w:r>
    <w:r>
      <w:rPr>
        <w:b/>
        <w:bCs/>
        <w:color w:val="002060"/>
      </w:rPr>
      <w:t xml:space="preserve"> – Tableaux &amp; graphiques 4</w:t>
    </w:r>
    <w:r w:rsidRPr="00B12874">
      <w:rPr>
        <w:b/>
        <w:bCs/>
        <w:color w:val="002060"/>
      </w:rPr>
      <w:tab/>
      <w:t>1 Bcp</w:t>
    </w:r>
  </w:p>
  <w:p w14:paraId="19440FC5" w14:textId="77777777" w:rsidR="00372F24" w:rsidRDefault="00372F24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9E5E6B" w14:textId="77777777" w:rsidR="001F0190" w:rsidRDefault="001F0190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72D2"/>
    <w:rsid w:val="00136E1F"/>
    <w:rsid w:val="00193EE7"/>
    <w:rsid w:val="001C4FFC"/>
    <w:rsid w:val="001E2B62"/>
    <w:rsid w:val="001E72D2"/>
    <w:rsid w:val="001F0190"/>
    <w:rsid w:val="00290777"/>
    <w:rsid w:val="00330761"/>
    <w:rsid w:val="00372F24"/>
    <w:rsid w:val="00587937"/>
    <w:rsid w:val="005A2BAB"/>
    <w:rsid w:val="005B6A57"/>
    <w:rsid w:val="00652573"/>
    <w:rsid w:val="006705DD"/>
    <w:rsid w:val="006B082A"/>
    <w:rsid w:val="007B0DD0"/>
    <w:rsid w:val="007E59B6"/>
    <w:rsid w:val="00931909"/>
    <w:rsid w:val="00B162D0"/>
    <w:rsid w:val="00B251D4"/>
    <w:rsid w:val="00B42B81"/>
    <w:rsid w:val="00BA7B45"/>
    <w:rsid w:val="00BC0632"/>
    <w:rsid w:val="00D715CA"/>
    <w:rsid w:val="00D76DBE"/>
    <w:rsid w:val="00F636B0"/>
    <w:rsid w:val="00F725BE"/>
    <w:rsid w:val="00FC1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B766D"/>
  <w15:chartTrackingRefBased/>
  <w15:docId w15:val="{EB6CB24C-EF11-4B32-ACA7-1ADEED6C0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Theme="minorHAnsi" w:hAnsi="Calibri" w:cstheme="minorBidi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1E72D2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72D2"/>
  </w:style>
  <w:style w:type="paragraph" w:styleId="Pieddepage">
    <w:name w:val="footer"/>
    <w:basedOn w:val="Normal"/>
    <w:link w:val="PieddepageCar"/>
    <w:uiPriority w:val="99"/>
    <w:unhideWhenUsed/>
    <w:rsid w:val="001E72D2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72D2"/>
  </w:style>
  <w:style w:type="table" w:styleId="Grilledutableau">
    <w:name w:val="Table Grid"/>
    <w:basedOn w:val="TableauNormal"/>
    <w:uiPriority w:val="39"/>
    <w:rsid w:val="0033076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uiPriority w:val="1"/>
    <w:qFormat/>
    <w:rsid w:val="00B42B81"/>
    <w:pPr>
      <w:widowControl w:val="0"/>
      <w:autoSpaceDE w:val="0"/>
      <w:autoSpaceDN w:val="0"/>
      <w:spacing w:line="240" w:lineRule="auto"/>
    </w:pPr>
    <w:rPr>
      <w:rFonts w:eastAsia="Calibri" w:cs="Calibri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uiPriority w:val="1"/>
    <w:rsid w:val="00B42B81"/>
    <w:rPr>
      <w:rFonts w:eastAsia="Calibri" w:cs="Calibri"/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B42B81"/>
    <w:pPr>
      <w:widowControl w:val="0"/>
      <w:autoSpaceDE w:val="0"/>
      <w:autoSpaceDN w:val="0"/>
      <w:spacing w:line="240" w:lineRule="auto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B42B81"/>
    <w:pPr>
      <w:widowControl w:val="0"/>
      <w:autoSpaceDE w:val="0"/>
      <w:autoSpaceDN w:val="0"/>
      <w:spacing w:line="240" w:lineRule="auto"/>
    </w:pPr>
    <w:rPr>
      <w:rFonts w:eastAsia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3</Pages>
  <Words>254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fabienne mauri</dc:creator>
  <cp:keywords/>
  <dc:description/>
  <cp:lastModifiedBy>fabienne mauri</cp:lastModifiedBy>
  <cp:revision>6</cp:revision>
  <dcterms:created xsi:type="dcterms:W3CDTF">2020-11-12T16:33:00Z</dcterms:created>
  <dcterms:modified xsi:type="dcterms:W3CDTF">2020-11-12T19:01:00Z</dcterms:modified>
</cp:coreProperties>
</file>