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CF9CA" w14:textId="4F9292B9" w:rsidR="00D76DBE" w:rsidRDefault="001E72D2" w:rsidP="00B162D0">
      <w:pPr>
        <w:jc w:val="both"/>
      </w:pPr>
      <w:r>
        <w:t>Nous avons reçu les tarifs pour 2021 de nos fournisseurs</w:t>
      </w:r>
      <w:r w:rsidR="006D281F">
        <w:t>,</w:t>
      </w:r>
      <w:r>
        <w:t xml:space="preserve"> Les prix de certain</w:t>
      </w:r>
      <w:r w:rsidR="00F636B0">
        <w:t>e</w:t>
      </w:r>
      <w:r>
        <w:t xml:space="preserve">s </w:t>
      </w:r>
      <w:r w:rsidR="005A2BAB">
        <w:t>pizzas</w:t>
      </w:r>
      <w:r>
        <w:t xml:space="preserve"> ont été revu</w:t>
      </w:r>
      <w:r w:rsidR="005A2BAB">
        <w:t>s</w:t>
      </w:r>
      <w:r>
        <w:t xml:space="preserve"> à la hausse et </w:t>
      </w:r>
      <w:r w:rsidR="005A2BAB">
        <w:t>quelques-uns</w:t>
      </w:r>
      <w:r>
        <w:t xml:space="preserve"> à la baisse</w:t>
      </w:r>
      <w:r w:rsidR="006D281F">
        <w:t>,</w:t>
      </w:r>
      <w:r>
        <w:t xml:space="preserve"> Nous devons répercuter cette variation de prix sur nos tarifs pour 2021</w:t>
      </w:r>
      <w:r w:rsidR="006D281F">
        <w:t>,</w:t>
      </w:r>
      <w:r>
        <w:t xml:space="preserve"> </w:t>
      </w:r>
      <w:r w:rsidR="001E2B62">
        <w:t>Nous vous confions le calcul des prix HT 2021 pour la catégorie « </w:t>
      </w:r>
      <w:r w:rsidR="00136E1F">
        <w:t>Produits du marché</w:t>
      </w:r>
      <w:r w:rsidR="001E2B62">
        <w:t> »</w:t>
      </w:r>
      <w:r w:rsidR="006D281F">
        <w:t>,</w:t>
      </w:r>
    </w:p>
    <w:p w14:paraId="1C366272" w14:textId="77777777" w:rsidR="00A9770E" w:rsidRDefault="00A9770E" w:rsidP="00A9770E"/>
    <w:tbl>
      <w:tblPr>
        <w:tblStyle w:val="Grilledutableau"/>
        <w:tblW w:w="7655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7655"/>
      </w:tblGrid>
      <w:tr w:rsidR="00A9770E" w14:paraId="05EF218A" w14:textId="77777777" w:rsidTr="008F3152">
        <w:tc>
          <w:tcPr>
            <w:tcW w:w="7655" w:type="dxa"/>
            <w:shd w:val="clear" w:color="auto" w:fill="E7E6E6" w:themeFill="background2"/>
          </w:tcPr>
          <w:p w14:paraId="6D6B5FBE" w14:textId="77777777" w:rsidR="00A9770E" w:rsidRDefault="00A9770E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Indiquer le pourcentage d’augmentation ou de diminution du prix HT d’après le catalogue des produits</w:t>
            </w:r>
          </w:p>
          <w:p w14:paraId="4B44DBEE" w14:textId="77777777" w:rsidR="00A9770E" w:rsidRDefault="00A9770E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>
              <w:rPr>
                <w:b/>
                <w:bCs/>
              </w:rPr>
              <w:t>- Déterminer les calculs à effectuer en complétant l’Annexe 1</w:t>
            </w:r>
          </w:p>
          <w:p w14:paraId="2BB6267C" w14:textId="1E70D088" w:rsidR="00A9770E" w:rsidRPr="00330761" w:rsidRDefault="00A9770E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>- Calculer le montant de la variation et le prix HT attendu pour chaque article</w:t>
            </w:r>
            <w:r w:rsidR="006D281F">
              <w:rPr>
                <w:b/>
                <w:bCs/>
              </w:rPr>
              <w:t>,</w:t>
            </w:r>
          </w:p>
        </w:tc>
      </w:tr>
    </w:tbl>
    <w:p w14:paraId="41E67157" w14:textId="77777777" w:rsidR="00A9770E" w:rsidRDefault="00A9770E" w:rsidP="00A9770E"/>
    <w:p w14:paraId="3988FC6B" w14:textId="77777777" w:rsidR="00B251D4" w:rsidRDefault="00B251D4"/>
    <w:p w14:paraId="1D6D3B55" w14:textId="2D022E5F" w:rsidR="00330761" w:rsidRPr="00B251D4" w:rsidRDefault="00B251D4" w:rsidP="00B251D4">
      <w:pPr>
        <w:spacing w:after="120"/>
        <w:ind w:left="142"/>
        <w:rPr>
          <w:b/>
          <w:bCs/>
        </w:rPr>
      </w:pPr>
      <w:r w:rsidRPr="003932C5">
        <w:rPr>
          <w:b/>
          <w:bCs/>
          <w:shd w:val="clear" w:color="auto" w:fill="E7E6E6" w:themeFill="background2"/>
        </w:rPr>
        <w:t>Document</w:t>
      </w:r>
      <w:r>
        <w:rPr>
          <w:b/>
          <w:bCs/>
        </w:rPr>
        <w:t xml:space="preserve">  </w:t>
      </w:r>
    </w:p>
    <w:p w14:paraId="29273B5E" w14:textId="2BB23968" w:rsidR="001E72D2" w:rsidRDefault="00D54141" w:rsidP="00127FCA">
      <w:pPr>
        <w:ind w:left="-142"/>
      </w:pPr>
      <w:r w:rsidRPr="00D54141">
        <w:rPr>
          <w:noProof/>
        </w:rPr>
        <w:drawing>
          <wp:inline distT="0" distB="0" distL="0" distR="0" wp14:anchorId="00F10C04" wp14:editId="2876BDAB">
            <wp:extent cx="5760720" cy="1933575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80798" w14:textId="77777777" w:rsidR="005B6A57" w:rsidRDefault="005B6A57"/>
    <w:p w14:paraId="593EDB73" w14:textId="063D6733" w:rsidR="001E72D2" w:rsidRDefault="001E72D2"/>
    <w:p w14:paraId="580AA274" w14:textId="77777777" w:rsidR="00A9770E" w:rsidRDefault="00A9770E" w:rsidP="00A9770E">
      <w:r w:rsidRPr="00255250">
        <w:rPr>
          <w:b/>
          <w:bCs/>
          <w:shd w:val="clear" w:color="auto" w:fill="E7E6E6" w:themeFill="background2"/>
        </w:rPr>
        <w:t>Annexe</w:t>
      </w:r>
      <w:r>
        <w:rPr>
          <w:b/>
          <w:bCs/>
          <w:shd w:val="clear" w:color="auto" w:fill="E7E6E6" w:themeFill="background2"/>
        </w:rPr>
        <w:t xml:space="preserve"> 1</w:t>
      </w:r>
      <w:r>
        <w:t xml:space="preserve"> – Justification des calculs</w:t>
      </w:r>
    </w:p>
    <w:p w14:paraId="3880F2EB" w14:textId="77777777" w:rsidR="005B6A57" w:rsidRDefault="005B6A57"/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88"/>
        <w:gridCol w:w="4819"/>
        <w:gridCol w:w="3969"/>
      </w:tblGrid>
      <w:tr w:rsidR="005B6A57" w14:paraId="0E420870" w14:textId="77777777" w:rsidTr="001E2B62">
        <w:trPr>
          <w:trHeight w:val="500"/>
        </w:trPr>
        <w:tc>
          <w:tcPr>
            <w:tcW w:w="988" w:type="dxa"/>
            <w:shd w:val="clear" w:color="auto" w:fill="E7E6E6" w:themeFill="background2"/>
            <w:vAlign w:val="center"/>
          </w:tcPr>
          <w:p w14:paraId="6875933C" w14:textId="306E15EF" w:rsidR="005B6A57" w:rsidRPr="005B6A57" w:rsidRDefault="005B6A57" w:rsidP="005B6A57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Cellule</w:t>
            </w:r>
          </w:p>
        </w:tc>
        <w:tc>
          <w:tcPr>
            <w:tcW w:w="4819" w:type="dxa"/>
            <w:shd w:val="clear" w:color="auto" w:fill="E7E6E6" w:themeFill="background2"/>
            <w:vAlign w:val="center"/>
          </w:tcPr>
          <w:p w14:paraId="2BB3078A" w14:textId="77777777" w:rsidR="005B6A57" w:rsidRDefault="005B6A57" w:rsidP="005B6A57">
            <w:pPr>
              <w:jc w:val="center"/>
              <w:rPr>
                <w:smallCaps/>
              </w:rPr>
            </w:pPr>
            <w:r>
              <w:rPr>
                <w:smallCaps/>
              </w:rPr>
              <w:t xml:space="preserve">Détail du </w:t>
            </w:r>
          </w:p>
          <w:p w14:paraId="019E6082" w14:textId="2051B221" w:rsidR="005B6A57" w:rsidRPr="005B6A57" w:rsidRDefault="005B6A57" w:rsidP="005B6A57">
            <w:pPr>
              <w:jc w:val="center"/>
              <w:rPr>
                <w:smallCaps/>
              </w:rPr>
            </w:pPr>
            <w:r>
              <w:rPr>
                <w:smallCaps/>
              </w:rPr>
              <w:t>c</w:t>
            </w:r>
            <w:r w:rsidRPr="005B6A57">
              <w:rPr>
                <w:smallCaps/>
              </w:rPr>
              <w:t>alcul du montant de la variation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33E90A6F" w14:textId="3F56D4F3" w:rsidR="005B6A57" w:rsidRPr="005B6A57" w:rsidRDefault="005B6A57" w:rsidP="005B6A57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Formule tableur</w:t>
            </w:r>
          </w:p>
        </w:tc>
      </w:tr>
      <w:tr w:rsidR="00FA33A2" w14:paraId="49391CC0" w14:textId="77777777" w:rsidTr="001E2B62">
        <w:trPr>
          <w:trHeight w:val="1217"/>
        </w:trPr>
        <w:tc>
          <w:tcPr>
            <w:tcW w:w="988" w:type="dxa"/>
            <w:vAlign w:val="center"/>
          </w:tcPr>
          <w:p w14:paraId="53A7DB4E" w14:textId="50F380F7" w:rsidR="00FA33A2" w:rsidRDefault="00FA33A2" w:rsidP="00FA33A2">
            <w:pPr>
              <w:jc w:val="center"/>
            </w:pPr>
            <w:r>
              <w:t>D2</w:t>
            </w:r>
          </w:p>
        </w:tc>
        <w:tc>
          <w:tcPr>
            <w:tcW w:w="4819" w:type="dxa"/>
          </w:tcPr>
          <w:p w14:paraId="6995301A" w14:textId="0EFC8667" w:rsidR="00FA33A2" w:rsidRDefault="00D54141" w:rsidP="00FA33A2">
            <w:r>
              <w:rPr>
                <w:color w:val="C45911" w:themeColor="accent2" w:themeShade="BF"/>
              </w:rPr>
              <w:t>17,20</w:t>
            </w:r>
            <w:r w:rsidR="00FA33A2">
              <w:rPr>
                <w:color w:val="C45911" w:themeColor="accent2" w:themeShade="BF"/>
              </w:rPr>
              <w:t xml:space="preserve"> </w:t>
            </w:r>
            <w:r w:rsidR="00FA33A2" w:rsidRPr="00F8558B">
              <w:rPr>
                <w:color w:val="C45911" w:themeColor="accent2" w:themeShade="BF"/>
              </w:rPr>
              <w:t xml:space="preserve"> x 6/100 = </w:t>
            </w:r>
            <w:r>
              <w:rPr>
                <w:color w:val="C45911" w:themeColor="accent2" w:themeShade="BF"/>
              </w:rPr>
              <w:t>1,03</w:t>
            </w:r>
          </w:p>
        </w:tc>
        <w:tc>
          <w:tcPr>
            <w:tcW w:w="3969" w:type="dxa"/>
          </w:tcPr>
          <w:p w14:paraId="1B633D73" w14:textId="5BEBE785" w:rsidR="00FA33A2" w:rsidRDefault="00FA33A2" w:rsidP="00FA33A2">
            <w:r w:rsidRPr="00F8558B">
              <w:rPr>
                <w:color w:val="C45911" w:themeColor="accent2" w:themeShade="BF"/>
              </w:rPr>
              <w:t>=B2 *C2</w:t>
            </w:r>
          </w:p>
        </w:tc>
      </w:tr>
    </w:tbl>
    <w:p w14:paraId="547C3DE4" w14:textId="77777777" w:rsidR="005B6A57" w:rsidRDefault="005B6A57"/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88"/>
        <w:gridCol w:w="4819"/>
        <w:gridCol w:w="3969"/>
      </w:tblGrid>
      <w:tr w:rsidR="005B6A57" w14:paraId="1D239E68" w14:textId="77777777" w:rsidTr="001E2B62">
        <w:trPr>
          <w:trHeight w:val="500"/>
        </w:trPr>
        <w:tc>
          <w:tcPr>
            <w:tcW w:w="988" w:type="dxa"/>
            <w:shd w:val="clear" w:color="auto" w:fill="E7E6E6" w:themeFill="background2"/>
            <w:vAlign w:val="center"/>
          </w:tcPr>
          <w:p w14:paraId="5B1C7BF7" w14:textId="77777777" w:rsidR="005B6A57" w:rsidRPr="005B6A57" w:rsidRDefault="005B6A57" w:rsidP="00F119E0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Cellule</w:t>
            </w:r>
          </w:p>
        </w:tc>
        <w:tc>
          <w:tcPr>
            <w:tcW w:w="4819" w:type="dxa"/>
            <w:shd w:val="clear" w:color="auto" w:fill="E7E6E6" w:themeFill="background2"/>
            <w:vAlign w:val="center"/>
          </w:tcPr>
          <w:p w14:paraId="2E3AA252" w14:textId="77777777" w:rsidR="005B6A57" w:rsidRDefault="005B6A57" w:rsidP="00F119E0">
            <w:pPr>
              <w:jc w:val="center"/>
              <w:rPr>
                <w:smallCaps/>
              </w:rPr>
            </w:pPr>
            <w:r>
              <w:rPr>
                <w:smallCaps/>
              </w:rPr>
              <w:t>Détail du</w:t>
            </w:r>
          </w:p>
          <w:p w14:paraId="6ECC8693" w14:textId="6CBDC622" w:rsidR="005B6A57" w:rsidRPr="005B6A57" w:rsidRDefault="005B6A57" w:rsidP="00F119E0">
            <w:pPr>
              <w:jc w:val="center"/>
              <w:rPr>
                <w:smallCaps/>
              </w:rPr>
            </w:pPr>
            <w:r>
              <w:rPr>
                <w:smallCaps/>
              </w:rPr>
              <w:t>c</w:t>
            </w:r>
            <w:r w:rsidRPr="005B6A57">
              <w:rPr>
                <w:smallCaps/>
              </w:rPr>
              <w:t xml:space="preserve">alcul du </w:t>
            </w:r>
            <w:r>
              <w:rPr>
                <w:smallCaps/>
              </w:rPr>
              <w:t>Prix HT 2021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3753990F" w14:textId="77777777" w:rsidR="005B6A57" w:rsidRPr="005B6A57" w:rsidRDefault="005B6A57" w:rsidP="00F119E0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Formule tableur</w:t>
            </w:r>
          </w:p>
        </w:tc>
      </w:tr>
      <w:tr w:rsidR="00FA33A2" w14:paraId="26A5E4C2" w14:textId="77777777" w:rsidTr="001E2B62">
        <w:trPr>
          <w:trHeight w:val="1180"/>
        </w:trPr>
        <w:tc>
          <w:tcPr>
            <w:tcW w:w="988" w:type="dxa"/>
            <w:vAlign w:val="center"/>
          </w:tcPr>
          <w:p w14:paraId="7A80B9F8" w14:textId="6BF7E7D2" w:rsidR="00FA33A2" w:rsidRDefault="00FA33A2" w:rsidP="00FA33A2">
            <w:pPr>
              <w:jc w:val="center"/>
            </w:pPr>
            <w:r>
              <w:t>E2</w:t>
            </w:r>
          </w:p>
        </w:tc>
        <w:tc>
          <w:tcPr>
            <w:tcW w:w="4819" w:type="dxa"/>
          </w:tcPr>
          <w:p w14:paraId="376B5628" w14:textId="2563EE81" w:rsidR="00FA33A2" w:rsidRDefault="00D54141" w:rsidP="00FA33A2">
            <w:r>
              <w:rPr>
                <w:color w:val="C45911" w:themeColor="accent2" w:themeShade="BF"/>
              </w:rPr>
              <w:t>17,20</w:t>
            </w:r>
            <w:r w:rsidR="00FA33A2" w:rsidRPr="00B84EA3">
              <w:rPr>
                <w:color w:val="C45911" w:themeColor="accent2" w:themeShade="BF"/>
              </w:rPr>
              <w:t xml:space="preserve"> + </w:t>
            </w:r>
            <w:r>
              <w:rPr>
                <w:color w:val="C45911" w:themeColor="accent2" w:themeShade="BF"/>
              </w:rPr>
              <w:t>1,03</w:t>
            </w:r>
            <w:r w:rsidR="00FA33A2" w:rsidRPr="00B84EA3">
              <w:rPr>
                <w:color w:val="C45911" w:themeColor="accent2" w:themeShade="BF"/>
              </w:rPr>
              <w:t xml:space="preserve"> = </w:t>
            </w:r>
            <w:r>
              <w:rPr>
                <w:color w:val="C45911" w:themeColor="accent2" w:themeShade="BF"/>
              </w:rPr>
              <w:t>18,23</w:t>
            </w:r>
          </w:p>
        </w:tc>
        <w:tc>
          <w:tcPr>
            <w:tcW w:w="3969" w:type="dxa"/>
          </w:tcPr>
          <w:p w14:paraId="2BD50823" w14:textId="1398EF3C" w:rsidR="00FA33A2" w:rsidRDefault="00FA33A2" w:rsidP="00FA33A2">
            <w:r>
              <w:rPr>
                <w:color w:val="C45911" w:themeColor="accent2" w:themeShade="BF"/>
              </w:rPr>
              <w:t>=B2+D2</w:t>
            </w:r>
          </w:p>
        </w:tc>
      </w:tr>
    </w:tbl>
    <w:p w14:paraId="61D92D14" w14:textId="671C9D32" w:rsidR="005A2BAB" w:rsidRDefault="005A2BAB"/>
    <w:p w14:paraId="4FC76460" w14:textId="77777777" w:rsidR="005A2BAB" w:rsidRDefault="005A2BAB">
      <w:r>
        <w:br w:type="page"/>
      </w:r>
    </w:p>
    <w:p w14:paraId="6E55838B" w14:textId="77777777" w:rsidR="00F636B0" w:rsidRDefault="00F636B0">
      <w:pPr>
        <w:sectPr w:rsidR="00F636B0" w:rsidSect="00136E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756627B9" w14:textId="16A2FB78" w:rsidR="006D281F" w:rsidRDefault="006D281F" w:rsidP="006D281F">
      <w:bookmarkStart w:id="0" w:name="_Hlk55979844"/>
      <w:bookmarkEnd w:id="0"/>
      <w:r>
        <w:lastRenderedPageBreak/>
        <w:t>Les nouveaux tarifs doivent être calculés pour certains articles de la catégorie « L</w:t>
      </w:r>
      <w:r w:rsidR="00D54141">
        <w:t>es Ongles »</w:t>
      </w:r>
    </w:p>
    <w:p w14:paraId="6B0EED79" w14:textId="77777777" w:rsidR="006D281F" w:rsidRDefault="006D281F" w:rsidP="006D281F"/>
    <w:tbl>
      <w:tblPr>
        <w:tblStyle w:val="Grilledutableau"/>
        <w:tblW w:w="7655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7655"/>
      </w:tblGrid>
      <w:tr w:rsidR="006D281F" w14:paraId="4D89820E" w14:textId="77777777" w:rsidTr="008F3152">
        <w:tc>
          <w:tcPr>
            <w:tcW w:w="7655" w:type="dxa"/>
            <w:shd w:val="clear" w:color="auto" w:fill="E7E6E6" w:themeFill="background2"/>
          </w:tcPr>
          <w:p w14:paraId="36B9322B" w14:textId="77777777" w:rsidR="006D281F" w:rsidRDefault="006D281F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Calculer les nouveaux tarifs des livres et documentation ANNEXE 2</w:t>
            </w:r>
          </w:p>
          <w:p w14:paraId="79C67528" w14:textId="77777777" w:rsidR="006D281F" w:rsidRPr="00330761" w:rsidRDefault="006D281F" w:rsidP="008F3152">
            <w:pPr>
              <w:spacing w:line="360" w:lineRule="auto"/>
              <w:ind w:left="31"/>
              <w:rPr>
                <w:b/>
                <w:bCs/>
              </w:rPr>
            </w:pPr>
            <w:r>
              <w:rPr>
                <w:b/>
                <w:bCs/>
              </w:rPr>
              <w:t>- Déterminer le coefficient multiplicateur à appliquer au tarif 2020 pour obtenir le prix 2021 plus rapidement ANNEXE 3</w:t>
            </w:r>
          </w:p>
        </w:tc>
      </w:tr>
    </w:tbl>
    <w:p w14:paraId="2F4F3D1C" w14:textId="77777777" w:rsidR="006D281F" w:rsidRDefault="006D281F" w:rsidP="006D281F"/>
    <w:p w14:paraId="0DE835D7" w14:textId="77777777" w:rsidR="006D281F" w:rsidRDefault="006D281F" w:rsidP="006D281F">
      <w:pPr>
        <w:spacing w:before="120" w:line="360" w:lineRule="auto"/>
        <w:ind w:left="31"/>
      </w:pPr>
      <w:r w:rsidRPr="00085372">
        <w:rPr>
          <w:b/>
          <w:bCs/>
          <w:shd w:val="clear" w:color="auto" w:fill="E7E6E6" w:themeFill="background2"/>
        </w:rPr>
        <w:t>Annexe 2</w:t>
      </w:r>
      <w:r>
        <w:t xml:space="preserve"> – Nouveaux tarifs 2021 </w:t>
      </w:r>
    </w:p>
    <w:p w14:paraId="0B23B87B" w14:textId="3177F7FD" w:rsidR="006D281F" w:rsidRDefault="00D54141" w:rsidP="006D281F">
      <w:pPr>
        <w:spacing w:before="120" w:line="360" w:lineRule="auto"/>
        <w:ind w:left="31"/>
      </w:pPr>
      <w:r w:rsidRPr="00D54141">
        <w:rPr>
          <w:noProof/>
        </w:rPr>
        <w:drawing>
          <wp:inline distT="0" distB="0" distL="0" distR="0" wp14:anchorId="18C9EB0A" wp14:editId="45CF0176">
            <wp:extent cx="5737860" cy="1935480"/>
            <wp:effectExtent l="0" t="0" r="0" b="762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89C4A" w14:textId="77777777" w:rsidR="00127FCA" w:rsidRDefault="00127FCA" w:rsidP="006D281F">
      <w:pPr>
        <w:spacing w:before="120" w:line="360" w:lineRule="auto"/>
        <w:ind w:left="31"/>
      </w:pPr>
    </w:p>
    <w:p w14:paraId="74690EB0" w14:textId="5CDAAD4D" w:rsidR="006D281F" w:rsidRDefault="006D281F" w:rsidP="006D281F">
      <w:pPr>
        <w:spacing w:before="120" w:line="360" w:lineRule="auto"/>
        <w:ind w:left="31"/>
      </w:pPr>
      <w:r w:rsidRPr="00085372">
        <w:rPr>
          <w:b/>
          <w:bCs/>
          <w:shd w:val="clear" w:color="auto" w:fill="E7E6E6" w:themeFill="background2"/>
        </w:rPr>
        <w:t xml:space="preserve">Annexe </w:t>
      </w:r>
      <w:r>
        <w:rPr>
          <w:b/>
          <w:bCs/>
          <w:shd w:val="clear" w:color="auto" w:fill="E7E6E6" w:themeFill="background2"/>
        </w:rPr>
        <w:t>3</w:t>
      </w:r>
      <w:r>
        <w:t xml:space="preserve"> – Nouveaux tarifs 2021 </w:t>
      </w:r>
      <w:r w:rsidR="00E14074">
        <w:t>/ calculs avec coefficients multiplicateurs</w:t>
      </w:r>
    </w:p>
    <w:p w14:paraId="4C374F18" w14:textId="76803636" w:rsidR="00127FCA" w:rsidRDefault="00D54141" w:rsidP="006D281F">
      <w:pPr>
        <w:spacing w:before="120" w:line="360" w:lineRule="auto"/>
        <w:ind w:left="31"/>
      </w:pPr>
      <w:r w:rsidRPr="00D54141">
        <w:rPr>
          <w:noProof/>
        </w:rPr>
        <w:drawing>
          <wp:inline distT="0" distB="0" distL="0" distR="0" wp14:anchorId="359B968E" wp14:editId="70F4B2E7">
            <wp:extent cx="4747260" cy="1935480"/>
            <wp:effectExtent l="0" t="0" r="0" b="762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9AA6B" w14:textId="0595D71B" w:rsidR="006D281F" w:rsidRDefault="006D281F" w:rsidP="006D281F">
      <w:r>
        <w:br w:type="page"/>
      </w:r>
    </w:p>
    <w:p w14:paraId="178BA038" w14:textId="77777777" w:rsidR="006D281F" w:rsidRDefault="006D281F" w:rsidP="006D281F"/>
    <w:p w14:paraId="628E338C" w14:textId="4D4C3B2D" w:rsidR="006D281F" w:rsidRDefault="006D281F" w:rsidP="006D281F">
      <w:r>
        <w:t xml:space="preserve">Les nouveaux tarifs doivent être calculés pour certains articles de la catégorie </w:t>
      </w:r>
      <w:r w:rsidR="00D54141">
        <w:t>« Les yeux »</w:t>
      </w:r>
    </w:p>
    <w:p w14:paraId="045C6C56" w14:textId="77777777" w:rsidR="006D281F" w:rsidRDefault="006D281F" w:rsidP="006D281F"/>
    <w:tbl>
      <w:tblPr>
        <w:tblStyle w:val="Grilledutableau"/>
        <w:tblW w:w="7655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7655"/>
      </w:tblGrid>
      <w:tr w:rsidR="006D281F" w14:paraId="7CA88724" w14:textId="77777777" w:rsidTr="008F3152">
        <w:tc>
          <w:tcPr>
            <w:tcW w:w="7655" w:type="dxa"/>
            <w:shd w:val="clear" w:color="auto" w:fill="E7E6E6" w:themeFill="background2"/>
          </w:tcPr>
          <w:p w14:paraId="68B4D6FD" w14:textId="77777777" w:rsidR="006D281F" w:rsidRPr="00330761" w:rsidRDefault="006D281F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Calculer les nouveaux tarifs des livres et documentation ANNEXE 4</w:t>
            </w:r>
          </w:p>
        </w:tc>
      </w:tr>
    </w:tbl>
    <w:p w14:paraId="68556B1C" w14:textId="77777777" w:rsidR="006D281F" w:rsidRDefault="006D281F" w:rsidP="006D281F"/>
    <w:p w14:paraId="2FFAF4E7" w14:textId="77777777" w:rsidR="006D281F" w:rsidRDefault="006D281F" w:rsidP="006D281F"/>
    <w:p w14:paraId="499212B1" w14:textId="77777777" w:rsidR="006D281F" w:rsidRDefault="006D281F" w:rsidP="006D281F">
      <w:pPr>
        <w:spacing w:before="120" w:line="360" w:lineRule="auto"/>
        <w:ind w:left="31"/>
      </w:pPr>
      <w:r w:rsidRPr="00085372">
        <w:rPr>
          <w:b/>
          <w:bCs/>
          <w:shd w:val="clear" w:color="auto" w:fill="E7E6E6" w:themeFill="background2"/>
        </w:rPr>
        <w:t xml:space="preserve">Annexe </w:t>
      </w:r>
      <w:r>
        <w:rPr>
          <w:b/>
          <w:bCs/>
          <w:shd w:val="clear" w:color="auto" w:fill="E7E6E6" w:themeFill="background2"/>
        </w:rPr>
        <w:t>4</w:t>
      </w:r>
      <w:r>
        <w:t xml:space="preserve"> – Nouveaux tarifs 2021 </w:t>
      </w:r>
    </w:p>
    <w:p w14:paraId="5880856C" w14:textId="77777777" w:rsidR="006D281F" w:rsidRDefault="006D281F" w:rsidP="006D281F">
      <w:pPr>
        <w:spacing w:before="3" w:after="1"/>
        <w:rPr>
          <w:sz w:val="11"/>
        </w:rPr>
      </w:pPr>
    </w:p>
    <w:p w14:paraId="5CE79A41" w14:textId="4F3E1EE9" w:rsidR="006D281F" w:rsidRDefault="00D54141" w:rsidP="006D281F">
      <w:pPr>
        <w:spacing w:before="120" w:line="360" w:lineRule="auto"/>
      </w:pPr>
      <w:r w:rsidRPr="00D54141">
        <w:rPr>
          <w:noProof/>
        </w:rPr>
        <w:drawing>
          <wp:inline distT="0" distB="0" distL="0" distR="0" wp14:anchorId="147EAD5F" wp14:editId="6D040B9B">
            <wp:extent cx="5097780" cy="1684020"/>
            <wp:effectExtent l="0" t="0" r="762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8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59045" w14:textId="1D34B62D" w:rsidR="006D281F" w:rsidRDefault="006D281F" w:rsidP="006D281F">
      <w:pPr>
        <w:spacing w:before="120" w:line="360" w:lineRule="auto"/>
      </w:pPr>
    </w:p>
    <w:p w14:paraId="0A3D948C" w14:textId="77777777" w:rsidR="00D54141" w:rsidRDefault="00D54141" w:rsidP="006D281F">
      <w:pPr>
        <w:spacing w:before="120" w:line="360" w:lineRule="auto"/>
      </w:pPr>
    </w:p>
    <w:p w14:paraId="224C8D0C" w14:textId="77777777" w:rsidR="006D281F" w:rsidRDefault="006D281F" w:rsidP="006D281F">
      <w:pPr>
        <w:pBdr>
          <w:bottom w:val="single" w:sz="4" w:space="1" w:color="auto"/>
        </w:pBdr>
        <w:spacing w:before="31"/>
        <w:rPr>
          <w:b/>
          <w:color w:val="6F2F9F"/>
          <w:sz w:val="36"/>
          <w:szCs w:val="28"/>
        </w:rPr>
      </w:pPr>
      <w:r w:rsidRPr="00164A82">
        <w:rPr>
          <w:b/>
          <w:color w:val="6F2F9F"/>
          <w:sz w:val="36"/>
          <w:szCs w:val="28"/>
        </w:rPr>
        <w:t>Est-ce que j’ai bien compris ?</w:t>
      </w:r>
    </w:p>
    <w:p w14:paraId="6DCBC100" w14:textId="77777777" w:rsidR="006D281F" w:rsidRDefault="006D281F" w:rsidP="006D281F">
      <w:pPr>
        <w:spacing w:before="3"/>
        <w:rPr>
          <w:b/>
          <w:sz w:val="35"/>
        </w:rPr>
      </w:pPr>
    </w:p>
    <w:p w14:paraId="3CB80D51" w14:textId="77777777" w:rsidR="006D281F" w:rsidRPr="00164A82" w:rsidRDefault="006D281F" w:rsidP="006D281F">
      <w:pPr>
        <w:pStyle w:val="Corpsdetexte"/>
        <w:spacing w:before="1"/>
        <w:rPr>
          <w:sz w:val="24"/>
          <w:szCs w:val="24"/>
        </w:rPr>
      </w:pPr>
      <w:r w:rsidRPr="00164A82">
        <w:rPr>
          <w:w w:val="105"/>
          <w:sz w:val="24"/>
          <w:szCs w:val="24"/>
        </w:rPr>
        <w:t>Donner les variations en pourcentage associées aux coefficients multiplicateurs</w:t>
      </w:r>
    </w:p>
    <w:p w14:paraId="77F8151D" w14:textId="77777777" w:rsidR="00622BEF" w:rsidRDefault="00622BEF" w:rsidP="00622BEF">
      <w:pPr>
        <w:spacing w:before="6"/>
        <w:rPr>
          <w:sz w:val="27"/>
        </w:rPr>
      </w:pPr>
    </w:p>
    <w:tbl>
      <w:tblPr>
        <w:tblStyle w:val="TableNormal"/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2410"/>
        <w:gridCol w:w="1747"/>
        <w:gridCol w:w="1974"/>
      </w:tblGrid>
      <w:tr w:rsidR="00622BEF" w14:paraId="07265BE2" w14:textId="77777777" w:rsidTr="00E01E2C">
        <w:trPr>
          <w:trHeight w:val="568"/>
        </w:trPr>
        <w:tc>
          <w:tcPr>
            <w:tcW w:w="1811" w:type="dxa"/>
            <w:shd w:val="clear" w:color="auto" w:fill="D9D9D9"/>
            <w:vAlign w:val="center"/>
          </w:tcPr>
          <w:p w14:paraId="034F0009" w14:textId="77777777" w:rsidR="00622BEF" w:rsidRPr="00164A82" w:rsidRDefault="00622BEF" w:rsidP="00E01E2C">
            <w:pPr>
              <w:pStyle w:val="TableParagraph"/>
              <w:spacing w:before="63"/>
              <w:ind w:left="116" w:right="98"/>
              <w:jc w:val="center"/>
              <w:rPr>
                <w:b/>
                <w:w w:val="105"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Coeff</w:t>
            </w:r>
          </w:p>
          <w:p w14:paraId="08C10E8C" w14:textId="77777777" w:rsidR="00622BEF" w:rsidRPr="00164A82" w:rsidRDefault="00622BEF" w:rsidP="00E01E2C">
            <w:pPr>
              <w:pStyle w:val="TableParagraph"/>
              <w:spacing w:before="63"/>
              <w:ind w:left="116" w:right="98"/>
              <w:jc w:val="center"/>
              <w:rPr>
                <w:b/>
                <w:sz w:val="24"/>
                <w:szCs w:val="28"/>
              </w:rPr>
            </w:pPr>
            <w:proofErr w:type="spellStart"/>
            <w:r w:rsidRPr="00164A82">
              <w:rPr>
                <w:b/>
                <w:w w:val="105"/>
                <w:sz w:val="24"/>
                <w:szCs w:val="28"/>
              </w:rPr>
              <w:t>multiplicateur</w:t>
            </w:r>
            <w:proofErr w:type="spellEnd"/>
          </w:p>
        </w:tc>
        <w:tc>
          <w:tcPr>
            <w:tcW w:w="2410" w:type="dxa"/>
            <w:shd w:val="clear" w:color="auto" w:fill="D9D9D9"/>
            <w:vAlign w:val="center"/>
          </w:tcPr>
          <w:p w14:paraId="7157C9F4" w14:textId="77777777" w:rsidR="00622BEF" w:rsidRPr="00164A82" w:rsidRDefault="00622BEF" w:rsidP="00E01E2C">
            <w:pPr>
              <w:pStyle w:val="TableParagraph"/>
              <w:spacing w:before="63"/>
              <w:ind w:left="116"/>
              <w:jc w:val="center"/>
              <w:rPr>
                <w:b/>
                <w:sz w:val="24"/>
                <w:szCs w:val="28"/>
              </w:rPr>
            </w:pPr>
            <w:proofErr w:type="spellStart"/>
            <w:r w:rsidRPr="00164A82">
              <w:rPr>
                <w:b/>
                <w:w w:val="105"/>
                <w:sz w:val="24"/>
                <w:szCs w:val="28"/>
              </w:rPr>
              <w:t>Pourcentage</w:t>
            </w:r>
            <w:proofErr w:type="spellEnd"/>
          </w:p>
        </w:tc>
        <w:tc>
          <w:tcPr>
            <w:tcW w:w="1747" w:type="dxa"/>
            <w:shd w:val="clear" w:color="auto" w:fill="D9D9D9"/>
            <w:vAlign w:val="center"/>
          </w:tcPr>
          <w:p w14:paraId="4FEB9635" w14:textId="77777777" w:rsidR="00622BEF" w:rsidRPr="00164A82" w:rsidRDefault="00622BEF" w:rsidP="00E01E2C">
            <w:pPr>
              <w:pStyle w:val="TableParagraph"/>
              <w:spacing w:before="63"/>
              <w:ind w:left="116" w:right="104"/>
              <w:jc w:val="center"/>
              <w:rPr>
                <w:b/>
                <w:w w:val="105"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Coeff</w:t>
            </w:r>
          </w:p>
          <w:p w14:paraId="1BEE54A2" w14:textId="77777777" w:rsidR="00622BEF" w:rsidRPr="00164A82" w:rsidRDefault="00622BEF" w:rsidP="00E01E2C">
            <w:pPr>
              <w:pStyle w:val="TableParagraph"/>
              <w:spacing w:before="63"/>
              <w:ind w:left="116" w:right="104"/>
              <w:jc w:val="center"/>
              <w:rPr>
                <w:b/>
                <w:sz w:val="24"/>
                <w:szCs w:val="28"/>
              </w:rPr>
            </w:pPr>
            <w:proofErr w:type="spellStart"/>
            <w:r w:rsidRPr="00164A82">
              <w:rPr>
                <w:b/>
                <w:w w:val="105"/>
                <w:sz w:val="24"/>
                <w:szCs w:val="28"/>
              </w:rPr>
              <w:t>multiplicateur</w:t>
            </w:r>
            <w:proofErr w:type="spellEnd"/>
          </w:p>
        </w:tc>
        <w:tc>
          <w:tcPr>
            <w:tcW w:w="1974" w:type="dxa"/>
            <w:shd w:val="clear" w:color="auto" w:fill="D9D9D9"/>
            <w:vAlign w:val="center"/>
          </w:tcPr>
          <w:p w14:paraId="21319B7A" w14:textId="77777777" w:rsidR="00622BEF" w:rsidRPr="00164A82" w:rsidRDefault="00622BEF" w:rsidP="00E01E2C">
            <w:pPr>
              <w:pStyle w:val="TableParagraph"/>
              <w:spacing w:before="63"/>
              <w:ind w:left="116"/>
              <w:jc w:val="center"/>
              <w:rPr>
                <w:b/>
                <w:sz w:val="24"/>
                <w:szCs w:val="28"/>
              </w:rPr>
            </w:pPr>
            <w:proofErr w:type="spellStart"/>
            <w:r w:rsidRPr="00164A82">
              <w:rPr>
                <w:b/>
                <w:w w:val="105"/>
                <w:sz w:val="24"/>
                <w:szCs w:val="28"/>
              </w:rPr>
              <w:t>Pourcentage</w:t>
            </w:r>
            <w:proofErr w:type="spellEnd"/>
          </w:p>
        </w:tc>
      </w:tr>
      <w:tr w:rsidR="00622BEF" w14:paraId="38789A89" w14:textId="77777777" w:rsidTr="00E01E2C">
        <w:trPr>
          <w:trHeight w:val="566"/>
        </w:trPr>
        <w:tc>
          <w:tcPr>
            <w:tcW w:w="1811" w:type="dxa"/>
          </w:tcPr>
          <w:p w14:paraId="659FA84B" w14:textId="77777777" w:rsidR="00622BEF" w:rsidRPr="00164A82" w:rsidRDefault="00622BEF" w:rsidP="00E01E2C">
            <w:pPr>
              <w:pStyle w:val="TableParagraph"/>
              <w:spacing w:before="63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1,12</w:t>
            </w:r>
          </w:p>
        </w:tc>
        <w:tc>
          <w:tcPr>
            <w:tcW w:w="2410" w:type="dxa"/>
            <w:vAlign w:val="center"/>
          </w:tcPr>
          <w:p w14:paraId="3908321E" w14:textId="77777777" w:rsidR="00622BEF" w:rsidRPr="006D15F9" w:rsidRDefault="00622BEF" w:rsidP="00E01E2C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 w:rsidRPr="006D15F9"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12%</w:t>
            </w:r>
          </w:p>
        </w:tc>
        <w:tc>
          <w:tcPr>
            <w:tcW w:w="1747" w:type="dxa"/>
            <w:vAlign w:val="center"/>
          </w:tcPr>
          <w:p w14:paraId="0A777FD2" w14:textId="77777777" w:rsidR="00622BEF" w:rsidRPr="00164A82" w:rsidRDefault="00622BEF" w:rsidP="00E01E2C">
            <w:pPr>
              <w:pStyle w:val="TableParagraph"/>
              <w:spacing w:before="63"/>
              <w:ind w:left="104" w:right="102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0,23</w:t>
            </w:r>
          </w:p>
        </w:tc>
        <w:tc>
          <w:tcPr>
            <w:tcW w:w="1974" w:type="dxa"/>
            <w:vAlign w:val="center"/>
          </w:tcPr>
          <w:p w14:paraId="256F4361" w14:textId="77777777" w:rsidR="00622BEF" w:rsidRPr="006D15F9" w:rsidRDefault="00622BEF" w:rsidP="00E01E2C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77</w:t>
            </w:r>
            <w:r w:rsidRPr="006D15F9"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%</w:t>
            </w:r>
          </w:p>
        </w:tc>
      </w:tr>
      <w:tr w:rsidR="00622BEF" w14:paraId="4B32E1E9" w14:textId="77777777" w:rsidTr="00E01E2C">
        <w:trPr>
          <w:trHeight w:val="568"/>
        </w:trPr>
        <w:tc>
          <w:tcPr>
            <w:tcW w:w="1811" w:type="dxa"/>
          </w:tcPr>
          <w:p w14:paraId="05CD3963" w14:textId="77777777" w:rsidR="00622BEF" w:rsidRPr="00164A82" w:rsidRDefault="00622BEF" w:rsidP="00E01E2C">
            <w:pPr>
              <w:pStyle w:val="TableParagraph"/>
              <w:spacing w:before="63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1,035</w:t>
            </w:r>
          </w:p>
        </w:tc>
        <w:tc>
          <w:tcPr>
            <w:tcW w:w="2410" w:type="dxa"/>
            <w:vAlign w:val="center"/>
          </w:tcPr>
          <w:p w14:paraId="2D1F469C" w14:textId="77777777" w:rsidR="00622BEF" w:rsidRPr="006D15F9" w:rsidRDefault="00622BEF" w:rsidP="00E01E2C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3,5%</w:t>
            </w:r>
          </w:p>
        </w:tc>
        <w:tc>
          <w:tcPr>
            <w:tcW w:w="1747" w:type="dxa"/>
            <w:vAlign w:val="center"/>
          </w:tcPr>
          <w:p w14:paraId="23E498A1" w14:textId="77777777" w:rsidR="00622BEF" w:rsidRPr="00164A82" w:rsidRDefault="00622BEF" w:rsidP="00E01E2C">
            <w:pPr>
              <w:pStyle w:val="TableParagraph"/>
              <w:spacing w:before="63"/>
              <w:ind w:left="104" w:right="102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0,75</w:t>
            </w:r>
          </w:p>
        </w:tc>
        <w:tc>
          <w:tcPr>
            <w:tcW w:w="1974" w:type="dxa"/>
            <w:vAlign w:val="center"/>
          </w:tcPr>
          <w:p w14:paraId="13C016AF" w14:textId="77777777" w:rsidR="00622BEF" w:rsidRPr="006D15F9" w:rsidRDefault="00622BEF" w:rsidP="00E01E2C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- 25 %</w:t>
            </w:r>
          </w:p>
        </w:tc>
      </w:tr>
      <w:tr w:rsidR="00622BEF" w14:paraId="5D7DA358" w14:textId="77777777" w:rsidTr="00E01E2C">
        <w:trPr>
          <w:trHeight w:val="566"/>
        </w:trPr>
        <w:tc>
          <w:tcPr>
            <w:tcW w:w="1811" w:type="dxa"/>
          </w:tcPr>
          <w:p w14:paraId="7A11732B" w14:textId="77777777" w:rsidR="00622BEF" w:rsidRPr="00164A82" w:rsidRDefault="00622BEF" w:rsidP="00E01E2C">
            <w:pPr>
              <w:pStyle w:val="TableParagraph"/>
              <w:spacing w:before="64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0,977</w:t>
            </w:r>
          </w:p>
        </w:tc>
        <w:tc>
          <w:tcPr>
            <w:tcW w:w="2410" w:type="dxa"/>
            <w:vAlign w:val="center"/>
          </w:tcPr>
          <w:p w14:paraId="0A7C3C6C" w14:textId="77777777" w:rsidR="00622BEF" w:rsidRPr="006D15F9" w:rsidRDefault="00622BEF" w:rsidP="00E01E2C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- 2,3%</w:t>
            </w:r>
          </w:p>
        </w:tc>
        <w:tc>
          <w:tcPr>
            <w:tcW w:w="1747" w:type="dxa"/>
            <w:vAlign w:val="center"/>
          </w:tcPr>
          <w:p w14:paraId="5B26C231" w14:textId="77777777" w:rsidR="00622BEF" w:rsidRPr="00164A82" w:rsidRDefault="00622BEF" w:rsidP="00E01E2C">
            <w:pPr>
              <w:pStyle w:val="TableParagraph"/>
              <w:spacing w:before="64"/>
              <w:ind w:left="104" w:right="102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2,54</w:t>
            </w:r>
          </w:p>
        </w:tc>
        <w:tc>
          <w:tcPr>
            <w:tcW w:w="1974" w:type="dxa"/>
            <w:vAlign w:val="center"/>
          </w:tcPr>
          <w:p w14:paraId="78F4AC29" w14:textId="77777777" w:rsidR="00622BEF" w:rsidRPr="006D15F9" w:rsidRDefault="00622BEF" w:rsidP="00E01E2C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 w:rsidRPr="006D15F9"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1</w:t>
            </w: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,</w:t>
            </w:r>
            <w:r w:rsidRPr="006D15F9"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54%</w:t>
            </w:r>
          </w:p>
        </w:tc>
      </w:tr>
      <w:tr w:rsidR="00622BEF" w14:paraId="079323B7" w14:textId="77777777" w:rsidTr="00E01E2C">
        <w:trPr>
          <w:trHeight w:val="568"/>
        </w:trPr>
        <w:tc>
          <w:tcPr>
            <w:tcW w:w="1811" w:type="dxa"/>
          </w:tcPr>
          <w:p w14:paraId="37F049F3" w14:textId="77777777" w:rsidR="00622BEF" w:rsidRPr="00164A82" w:rsidRDefault="00622BEF" w:rsidP="00E01E2C">
            <w:pPr>
              <w:pStyle w:val="TableParagraph"/>
              <w:spacing w:before="63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1,72</w:t>
            </w:r>
          </w:p>
        </w:tc>
        <w:tc>
          <w:tcPr>
            <w:tcW w:w="2410" w:type="dxa"/>
            <w:vAlign w:val="center"/>
          </w:tcPr>
          <w:p w14:paraId="1851C719" w14:textId="77777777" w:rsidR="00622BEF" w:rsidRPr="006D15F9" w:rsidRDefault="00622BEF" w:rsidP="00E01E2C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72%</w:t>
            </w:r>
          </w:p>
        </w:tc>
        <w:tc>
          <w:tcPr>
            <w:tcW w:w="1747" w:type="dxa"/>
            <w:vAlign w:val="center"/>
          </w:tcPr>
          <w:p w14:paraId="144FB911" w14:textId="77777777" w:rsidR="00622BEF" w:rsidRPr="00164A82" w:rsidRDefault="00622BEF" w:rsidP="00E01E2C">
            <w:pPr>
              <w:pStyle w:val="TableParagraph"/>
              <w:spacing w:before="63"/>
              <w:ind w:left="104" w:right="104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0,9995</w:t>
            </w:r>
          </w:p>
        </w:tc>
        <w:tc>
          <w:tcPr>
            <w:tcW w:w="1974" w:type="dxa"/>
            <w:vAlign w:val="center"/>
          </w:tcPr>
          <w:p w14:paraId="517B7061" w14:textId="77777777" w:rsidR="00622BEF" w:rsidRPr="006D15F9" w:rsidRDefault="00622BEF" w:rsidP="00E01E2C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-0,05 %</w:t>
            </w:r>
          </w:p>
        </w:tc>
      </w:tr>
    </w:tbl>
    <w:p w14:paraId="32CDDB3A" w14:textId="77777777" w:rsidR="00622BEF" w:rsidRDefault="00622BEF" w:rsidP="00622BEF">
      <w:pPr>
        <w:spacing w:before="120" w:line="360" w:lineRule="auto"/>
      </w:pPr>
    </w:p>
    <w:p w14:paraId="6FECA304" w14:textId="77777777" w:rsidR="001E72D2" w:rsidRDefault="001E72D2"/>
    <w:sectPr w:rsidR="001E72D2" w:rsidSect="00845DB4">
      <w:headerReference w:type="default" r:id="rId16"/>
      <w:footerReference w:type="default" r:id="rId1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52BDE" w14:textId="77777777" w:rsidR="00905355" w:rsidRDefault="00905355" w:rsidP="001E72D2">
      <w:pPr>
        <w:spacing w:line="240" w:lineRule="auto"/>
      </w:pPr>
      <w:r>
        <w:separator/>
      </w:r>
    </w:p>
  </w:endnote>
  <w:endnote w:type="continuationSeparator" w:id="0">
    <w:p w14:paraId="53A364D4" w14:textId="77777777" w:rsidR="00905355" w:rsidRDefault="00905355" w:rsidP="001E7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5AAF8" w14:textId="77777777" w:rsidR="00911663" w:rsidRDefault="0091166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94346" w14:textId="60B76E40" w:rsidR="001E72D2" w:rsidRPr="002B3D48" w:rsidRDefault="001E72D2" w:rsidP="001E72D2">
    <w:pPr>
      <w:pStyle w:val="Pieddepage"/>
      <w:tabs>
        <w:tab w:val="clear" w:pos="9072"/>
        <w:tab w:val="left" w:pos="8931"/>
      </w:tabs>
      <w:ind w:left="567" w:right="-24"/>
      <w:rPr>
        <w:rFonts w:asciiTheme="minorHAnsi" w:hAnsiTheme="minorHAnsi" w:cstheme="minorHAnsi"/>
        <w:sz w:val="16"/>
        <w:szCs w:val="16"/>
      </w:rPr>
    </w:pPr>
    <w:r w:rsidRPr="002B3D48">
      <w:rPr>
        <w:rFonts w:asciiTheme="minorHAnsi" w:hAnsiTheme="minorHAnsi" w:cstheme="minorHAns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5269DDC" wp14:editId="4582DB10">
          <wp:simplePos x="0" y="0"/>
          <wp:positionH relativeFrom="column">
            <wp:posOffset>-107315</wp:posOffset>
          </wp:positionH>
          <wp:positionV relativeFrom="paragraph">
            <wp:posOffset>-75565</wp:posOffset>
          </wp:positionV>
          <wp:extent cx="411097" cy="308731"/>
          <wp:effectExtent l="0" t="0" r="8255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097" cy="308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3D48">
      <w:rPr>
        <w:rFonts w:asciiTheme="minorHAnsi" w:hAnsiTheme="minorHAnsi" w:cstheme="minorHAnsi"/>
        <w:sz w:val="16"/>
        <w:szCs w:val="16"/>
      </w:rPr>
      <w:t xml:space="preserve"> </w:t>
    </w:r>
    <w:proofErr w:type="spellStart"/>
    <w:r w:rsidRPr="002B3D48">
      <w:rPr>
        <w:rFonts w:asciiTheme="minorHAnsi" w:hAnsiTheme="minorHAnsi" w:cstheme="minorHAnsi"/>
        <w:smallCaps/>
        <w:sz w:val="16"/>
        <w:szCs w:val="16"/>
      </w:rPr>
      <w:t>Cerpeg</w:t>
    </w:r>
    <w:proofErr w:type="spellEnd"/>
    <w:r w:rsidRPr="002B3D48">
      <w:rPr>
        <w:rFonts w:asciiTheme="minorHAnsi" w:hAnsiTheme="minorHAnsi" w:cstheme="minorHAnsi"/>
        <w:sz w:val="16"/>
        <w:szCs w:val="16"/>
      </w:rPr>
      <w:t xml:space="preserve"> 2020 | </w:t>
    </w:r>
    <w:r>
      <w:rPr>
        <w:rFonts w:asciiTheme="minorHAnsi" w:hAnsiTheme="minorHAnsi" w:cstheme="minorHAnsi"/>
        <w:sz w:val="16"/>
        <w:szCs w:val="16"/>
      </w:rPr>
      <w:t xml:space="preserve">Co-Intervention Maths </w:t>
    </w:r>
    <w:r w:rsidRPr="002B3D48">
      <w:rPr>
        <w:rFonts w:asciiTheme="minorHAnsi" w:hAnsiTheme="minorHAnsi" w:cstheme="minorHAnsi"/>
        <w:sz w:val="16"/>
        <w:szCs w:val="16"/>
      </w:rPr>
      <w:tab/>
    </w:r>
    <w:r w:rsidRPr="002B3D48">
      <w:rPr>
        <w:rFonts w:asciiTheme="minorHAnsi" w:hAnsiTheme="minorHAnsi" w:cstheme="minorHAnsi"/>
        <w:sz w:val="16"/>
        <w:szCs w:val="16"/>
      </w:rPr>
      <w:fldChar w:fldCharType="begin"/>
    </w:r>
    <w:r w:rsidRPr="002B3D48">
      <w:rPr>
        <w:rFonts w:asciiTheme="minorHAnsi" w:hAnsiTheme="minorHAnsi" w:cstheme="minorHAnsi"/>
        <w:sz w:val="16"/>
        <w:szCs w:val="16"/>
      </w:rPr>
      <w:instrText xml:space="preserve"> PAGE  \* Arabic  \* MERGEFORMAT </w:instrText>
    </w:r>
    <w:r w:rsidRPr="002B3D48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 w:rsidRPr="002B3D48">
      <w:rPr>
        <w:rFonts w:asciiTheme="minorHAnsi" w:hAnsiTheme="minorHAnsi" w:cstheme="minorHAnsi"/>
        <w:sz w:val="16"/>
        <w:szCs w:val="16"/>
      </w:rPr>
      <w:fldChar w:fldCharType="end"/>
    </w:r>
  </w:p>
  <w:p w14:paraId="024EEB48" w14:textId="77777777" w:rsidR="001E72D2" w:rsidRDefault="001E72D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164B2" w14:textId="77777777" w:rsidR="00911663" w:rsidRDefault="00911663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AD1B3" w14:textId="6D389078" w:rsidR="001E72D2" w:rsidRPr="002B3D48" w:rsidRDefault="001E72D2" w:rsidP="001E72D2">
    <w:pPr>
      <w:pStyle w:val="Pieddepage"/>
      <w:tabs>
        <w:tab w:val="clear" w:pos="9072"/>
        <w:tab w:val="left" w:pos="8931"/>
      </w:tabs>
      <w:ind w:left="567" w:right="-24"/>
      <w:rPr>
        <w:rFonts w:asciiTheme="minorHAnsi" w:hAnsiTheme="minorHAnsi" w:cstheme="minorHAnsi"/>
        <w:sz w:val="16"/>
        <w:szCs w:val="16"/>
      </w:rPr>
    </w:pPr>
    <w:r w:rsidRPr="002B3D48">
      <w:rPr>
        <w:rFonts w:asciiTheme="minorHAnsi" w:hAnsiTheme="minorHAnsi" w:cstheme="minorHAnsi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2506DC27" wp14:editId="13387879">
          <wp:simplePos x="0" y="0"/>
          <wp:positionH relativeFrom="column">
            <wp:posOffset>-107315</wp:posOffset>
          </wp:positionH>
          <wp:positionV relativeFrom="paragraph">
            <wp:posOffset>-75565</wp:posOffset>
          </wp:positionV>
          <wp:extent cx="411097" cy="308731"/>
          <wp:effectExtent l="0" t="0" r="825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097" cy="308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3D48">
      <w:rPr>
        <w:rFonts w:asciiTheme="minorHAnsi" w:hAnsiTheme="minorHAnsi" w:cstheme="minorHAnsi"/>
        <w:sz w:val="16"/>
        <w:szCs w:val="16"/>
      </w:rPr>
      <w:t xml:space="preserve"> </w:t>
    </w:r>
    <w:proofErr w:type="spellStart"/>
    <w:r w:rsidRPr="002B3D48">
      <w:rPr>
        <w:rFonts w:asciiTheme="minorHAnsi" w:hAnsiTheme="minorHAnsi" w:cstheme="minorHAnsi"/>
        <w:smallCaps/>
        <w:sz w:val="16"/>
        <w:szCs w:val="16"/>
      </w:rPr>
      <w:t>Cerpeg</w:t>
    </w:r>
    <w:proofErr w:type="spellEnd"/>
    <w:r w:rsidRPr="002B3D48">
      <w:rPr>
        <w:rFonts w:asciiTheme="minorHAnsi" w:hAnsiTheme="minorHAnsi" w:cstheme="minorHAnsi"/>
        <w:sz w:val="16"/>
        <w:szCs w:val="16"/>
      </w:rPr>
      <w:t xml:space="preserve"> 2020 | </w:t>
    </w:r>
    <w:r>
      <w:rPr>
        <w:rFonts w:asciiTheme="minorHAnsi" w:hAnsiTheme="minorHAnsi" w:cstheme="minorHAnsi"/>
        <w:sz w:val="16"/>
        <w:szCs w:val="16"/>
      </w:rPr>
      <w:t xml:space="preserve">Co-Intervention Maths </w:t>
    </w:r>
    <w:r w:rsidR="00911663">
      <w:rPr>
        <w:rFonts w:asciiTheme="minorHAnsi" w:hAnsiTheme="minorHAnsi" w:cstheme="minorHAnsi"/>
        <w:sz w:val="16"/>
        <w:szCs w:val="16"/>
      </w:rPr>
      <w:tab/>
    </w:r>
    <w:r w:rsidRPr="002B3D48">
      <w:rPr>
        <w:rFonts w:asciiTheme="minorHAnsi" w:hAnsiTheme="minorHAnsi" w:cstheme="minorHAnsi"/>
        <w:sz w:val="16"/>
        <w:szCs w:val="16"/>
      </w:rPr>
      <w:tab/>
    </w:r>
    <w:r w:rsidRPr="002B3D48">
      <w:rPr>
        <w:rFonts w:asciiTheme="minorHAnsi" w:hAnsiTheme="minorHAnsi" w:cstheme="minorHAnsi"/>
        <w:sz w:val="16"/>
        <w:szCs w:val="16"/>
      </w:rPr>
      <w:fldChar w:fldCharType="begin"/>
    </w:r>
    <w:r w:rsidRPr="002B3D48">
      <w:rPr>
        <w:rFonts w:asciiTheme="minorHAnsi" w:hAnsiTheme="minorHAnsi" w:cstheme="minorHAnsi"/>
        <w:sz w:val="16"/>
        <w:szCs w:val="16"/>
      </w:rPr>
      <w:instrText xml:space="preserve"> PAGE  \* Arabic  \* MERGEFORMAT </w:instrText>
    </w:r>
    <w:r w:rsidRPr="002B3D48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 w:rsidRPr="002B3D48">
      <w:rPr>
        <w:rFonts w:asciiTheme="minorHAnsi" w:hAnsiTheme="minorHAnsi" w:cstheme="minorHAnsi"/>
        <w:sz w:val="16"/>
        <w:szCs w:val="16"/>
      </w:rPr>
      <w:fldChar w:fldCharType="end"/>
    </w:r>
  </w:p>
  <w:p w14:paraId="745BC9D1" w14:textId="77777777" w:rsidR="001E72D2" w:rsidRDefault="001E72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78151" w14:textId="77777777" w:rsidR="00905355" w:rsidRDefault="00905355" w:rsidP="001E72D2">
      <w:pPr>
        <w:spacing w:line="240" w:lineRule="auto"/>
      </w:pPr>
      <w:r>
        <w:separator/>
      </w:r>
    </w:p>
  </w:footnote>
  <w:footnote w:type="continuationSeparator" w:id="0">
    <w:p w14:paraId="68BC0088" w14:textId="77777777" w:rsidR="00905355" w:rsidRDefault="00905355" w:rsidP="001E72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FBD4B" w14:textId="77777777" w:rsidR="00911663" w:rsidRDefault="0091166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F7888" w14:textId="7ADDD248" w:rsidR="00A9770E" w:rsidRPr="00A9770E" w:rsidRDefault="00A9770E">
    <w:pPr>
      <w:pStyle w:val="En-tte"/>
      <w:rPr>
        <w:b/>
        <w:bCs/>
        <w:color w:val="002060"/>
      </w:rPr>
    </w:pPr>
    <w:r w:rsidRPr="00B12874">
      <w:rPr>
        <w:b/>
        <w:bCs/>
        <w:color w:val="002060"/>
      </w:rPr>
      <w:t>Co-Intervention Maths</w:t>
    </w:r>
    <w:r>
      <w:rPr>
        <w:b/>
        <w:bCs/>
        <w:color w:val="002060"/>
      </w:rPr>
      <w:t xml:space="preserve"> – Tableaux &amp; graphiques 1</w:t>
    </w:r>
    <w:r w:rsidRPr="00B12874">
      <w:rPr>
        <w:b/>
        <w:bCs/>
        <w:color w:val="002060"/>
      </w:rPr>
      <w:tab/>
      <w:t>1 Bcp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FFB84" w14:textId="77777777" w:rsidR="00911663" w:rsidRDefault="00911663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FF443" w14:textId="77777777" w:rsidR="00B12874" w:rsidRDefault="00905355" w:rsidP="00B12874">
    <w:pPr>
      <w:pStyle w:val="Corpsdetexte"/>
      <w:spacing w:line="14" w:lineRule="auto"/>
    </w:pPr>
  </w:p>
  <w:p w14:paraId="4E5A6171" w14:textId="77777777" w:rsidR="00AF235C" w:rsidRPr="00B12874" w:rsidRDefault="00B56763" w:rsidP="00B12874">
    <w:pPr>
      <w:pStyle w:val="En-tte"/>
      <w:rPr>
        <w:b/>
        <w:bCs/>
        <w:color w:val="002060"/>
      </w:rPr>
    </w:pPr>
    <w:r w:rsidRPr="00B12874">
      <w:rPr>
        <w:b/>
        <w:bCs/>
        <w:color w:val="002060"/>
      </w:rPr>
      <w:t>Co-Intervention Maths</w:t>
    </w:r>
    <w:r>
      <w:rPr>
        <w:b/>
        <w:bCs/>
        <w:color w:val="002060"/>
      </w:rPr>
      <w:t xml:space="preserve"> – Tableaux &amp; graphiques 1</w:t>
    </w:r>
    <w:r w:rsidRPr="00B12874">
      <w:rPr>
        <w:b/>
        <w:bCs/>
        <w:color w:val="002060"/>
      </w:rPr>
      <w:tab/>
      <w:t>1 Bcp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D2"/>
    <w:rsid w:val="00127FCA"/>
    <w:rsid w:val="00136E1F"/>
    <w:rsid w:val="001C4FFC"/>
    <w:rsid w:val="001E2B62"/>
    <w:rsid w:val="001E72D2"/>
    <w:rsid w:val="002C35E0"/>
    <w:rsid w:val="00323893"/>
    <w:rsid w:val="00330761"/>
    <w:rsid w:val="004C074F"/>
    <w:rsid w:val="0056659D"/>
    <w:rsid w:val="00587937"/>
    <w:rsid w:val="005A2BAB"/>
    <w:rsid w:val="005B6A57"/>
    <w:rsid w:val="00622BEF"/>
    <w:rsid w:val="006D281F"/>
    <w:rsid w:val="008A51A8"/>
    <w:rsid w:val="008D576B"/>
    <w:rsid w:val="00905355"/>
    <w:rsid w:val="00911663"/>
    <w:rsid w:val="00931909"/>
    <w:rsid w:val="00A4641A"/>
    <w:rsid w:val="00A9770E"/>
    <w:rsid w:val="00B162D0"/>
    <w:rsid w:val="00B251D4"/>
    <w:rsid w:val="00B56763"/>
    <w:rsid w:val="00BA7B45"/>
    <w:rsid w:val="00C541F4"/>
    <w:rsid w:val="00D54141"/>
    <w:rsid w:val="00D715CA"/>
    <w:rsid w:val="00D76DBE"/>
    <w:rsid w:val="00DC3B04"/>
    <w:rsid w:val="00E14074"/>
    <w:rsid w:val="00F636B0"/>
    <w:rsid w:val="00F725BE"/>
    <w:rsid w:val="00FA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766D"/>
  <w15:chartTrackingRefBased/>
  <w15:docId w15:val="{EB6CB24C-EF11-4B32-ACA7-1ADEED6C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72D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72D2"/>
  </w:style>
  <w:style w:type="paragraph" w:styleId="Pieddepage">
    <w:name w:val="footer"/>
    <w:basedOn w:val="Normal"/>
    <w:link w:val="PieddepageCar"/>
    <w:uiPriority w:val="99"/>
    <w:unhideWhenUsed/>
    <w:rsid w:val="001E72D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72D2"/>
  </w:style>
  <w:style w:type="table" w:styleId="Grilledutableau">
    <w:name w:val="Table Grid"/>
    <w:basedOn w:val="TableauNormal"/>
    <w:uiPriority w:val="39"/>
    <w:rsid w:val="003307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6D281F"/>
    <w:pPr>
      <w:widowControl w:val="0"/>
      <w:autoSpaceDE w:val="0"/>
      <w:autoSpaceDN w:val="0"/>
      <w:spacing w:line="240" w:lineRule="auto"/>
    </w:pPr>
    <w:rPr>
      <w:rFonts w:eastAsia="Calibri" w:cs="Calibri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6D281F"/>
    <w:rPr>
      <w:rFonts w:eastAsia="Calibri" w:cs="Calibri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D281F"/>
    <w:pPr>
      <w:widowControl w:val="0"/>
      <w:autoSpaceDE w:val="0"/>
      <w:autoSpaceDN w:val="0"/>
      <w:spacing w:line="240" w:lineRule="auto"/>
    </w:pPr>
    <w:rPr>
      <w:rFonts w:ascii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281F"/>
    <w:pPr>
      <w:widowControl w:val="0"/>
      <w:autoSpaceDE w:val="0"/>
      <w:autoSpaceDN w:val="0"/>
      <w:spacing w:line="240" w:lineRule="auto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5.emf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mauri</dc:creator>
  <cp:keywords/>
  <dc:description/>
  <cp:lastModifiedBy>fabienne mauri</cp:lastModifiedBy>
  <cp:revision>7</cp:revision>
  <dcterms:created xsi:type="dcterms:W3CDTF">2020-11-12T16:24:00Z</dcterms:created>
  <dcterms:modified xsi:type="dcterms:W3CDTF">2020-11-12T19:51:00Z</dcterms:modified>
</cp:coreProperties>
</file>