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5A6B13FB" w:rsidR="00D76DBE" w:rsidRDefault="001E72D2" w:rsidP="00B162D0">
      <w:pPr>
        <w:jc w:val="both"/>
      </w:pPr>
      <w:r>
        <w:t>Nous avons reçu les tarifs pour 2021 de nos fournisseurs. Les prix de certains jeux de construction ont été revu</w:t>
      </w:r>
      <w:r w:rsidR="00BC6D07">
        <w:t>s</w:t>
      </w:r>
      <w:r>
        <w:t xml:space="preserve"> à la hausse et </w:t>
      </w:r>
      <w:r w:rsidR="00BC6D07">
        <w:t>quelques-uns</w:t>
      </w:r>
      <w:r>
        <w:t xml:space="preserve"> à la baisse. Nous devons répercuter cette variation de prix sur nos tarifs pour 2021. </w:t>
      </w:r>
      <w:r w:rsidR="001E2B62">
        <w:t>Nous vous confions le calcul des prix HT 2021 pour la catégorie « Jeux de construction »</w:t>
      </w:r>
      <w:r w:rsidR="00D715CA">
        <w:t>.</w:t>
      </w:r>
    </w:p>
    <w:p w14:paraId="54A4391C" w14:textId="681473B2" w:rsidR="001E72D2" w:rsidRDefault="001E72D2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330761" w14:paraId="715633AB" w14:textId="77777777" w:rsidTr="00330761">
        <w:tc>
          <w:tcPr>
            <w:tcW w:w="7655" w:type="dxa"/>
            <w:shd w:val="clear" w:color="auto" w:fill="E7E6E6" w:themeFill="background2"/>
          </w:tcPr>
          <w:p w14:paraId="5C2FD3F8" w14:textId="599BC8ED" w:rsidR="0081105E" w:rsidRDefault="00B251D4" w:rsidP="00B251D4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 w:rsidR="0081105E">
              <w:rPr>
                <w:b/>
                <w:bCs/>
              </w:rPr>
              <w:t>Indiquer le pourcentage d’augmentation ou de diminution du prix HT</w:t>
            </w:r>
            <w:r w:rsidR="00AD60DB">
              <w:rPr>
                <w:b/>
                <w:bCs/>
              </w:rPr>
              <w:t xml:space="preserve"> d’après le catalogue des produits</w:t>
            </w:r>
          </w:p>
          <w:p w14:paraId="03051789" w14:textId="04DA982E" w:rsidR="00B251D4" w:rsidRDefault="0081105E" w:rsidP="00B251D4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B251D4">
              <w:rPr>
                <w:b/>
                <w:bCs/>
              </w:rPr>
              <w:t xml:space="preserve">Déterminer les calculs à effectuer </w:t>
            </w:r>
            <w:r>
              <w:rPr>
                <w:b/>
                <w:bCs/>
              </w:rPr>
              <w:t>en complétant l’</w:t>
            </w:r>
            <w:r w:rsidR="00B251D4">
              <w:rPr>
                <w:b/>
                <w:bCs/>
              </w:rPr>
              <w:t>Annexe</w:t>
            </w:r>
            <w:r w:rsidR="00B12874">
              <w:rPr>
                <w:b/>
                <w:bCs/>
              </w:rPr>
              <w:t xml:space="preserve"> 1</w:t>
            </w:r>
          </w:p>
          <w:p w14:paraId="24E49C8B" w14:textId="6B6C08A0" w:rsidR="00330761" w:rsidRPr="00330761" w:rsidRDefault="00330761" w:rsidP="00B251D4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>- Calculer le montant de la variation et le prix HT attendu pour chaque article.</w:t>
            </w:r>
          </w:p>
        </w:tc>
      </w:tr>
    </w:tbl>
    <w:p w14:paraId="49766875" w14:textId="47B9AF5A" w:rsidR="001E72D2" w:rsidRDefault="001E72D2"/>
    <w:p w14:paraId="3988FC6B" w14:textId="77777777" w:rsidR="00B251D4" w:rsidRDefault="00B251D4"/>
    <w:p w14:paraId="1D6D3B55" w14:textId="1D33C4E2" w:rsidR="00330761" w:rsidRPr="00B251D4" w:rsidRDefault="00B251D4" w:rsidP="00B251D4">
      <w:pPr>
        <w:spacing w:after="120"/>
        <w:ind w:left="142"/>
        <w:rPr>
          <w:b/>
          <w:bCs/>
        </w:rPr>
      </w:pPr>
      <w:r w:rsidRPr="003932C5">
        <w:rPr>
          <w:b/>
          <w:bCs/>
          <w:shd w:val="clear" w:color="auto" w:fill="E7E6E6" w:themeFill="background2"/>
        </w:rPr>
        <w:t>Document</w:t>
      </w:r>
      <w:r>
        <w:rPr>
          <w:b/>
          <w:bCs/>
        </w:rPr>
        <w:t xml:space="preserve"> </w:t>
      </w:r>
    </w:p>
    <w:p w14:paraId="29273B5E" w14:textId="731593FF" w:rsidR="001E72D2" w:rsidRDefault="00B12874" w:rsidP="00B251D4">
      <w:pPr>
        <w:ind w:left="-709"/>
      </w:pPr>
      <w:r w:rsidRPr="00B12874">
        <w:rPr>
          <w:noProof/>
        </w:rPr>
        <w:drawing>
          <wp:inline distT="0" distB="0" distL="0" distR="0" wp14:anchorId="1DDBA08A" wp14:editId="0EA2F8E9">
            <wp:extent cx="6674992" cy="20955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83398" cy="209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580798" w14:textId="77777777" w:rsidR="005B6A57" w:rsidRDefault="005B6A57"/>
    <w:p w14:paraId="593EDB73" w14:textId="063D6733" w:rsidR="001E72D2" w:rsidRDefault="001E72D2"/>
    <w:p w14:paraId="34076E1F" w14:textId="15EDC662" w:rsidR="00B251D4" w:rsidRDefault="00B251D4" w:rsidP="00B251D4">
      <w:r w:rsidRPr="00255250">
        <w:rPr>
          <w:b/>
          <w:bCs/>
          <w:shd w:val="clear" w:color="auto" w:fill="E7E6E6" w:themeFill="background2"/>
        </w:rPr>
        <w:t>Annexe</w:t>
      </w:r>
      <w:r w:rsidR="00B12874">
        <w:rPr>
          <w:b/>
          <w:bCs/>
          <w:shd w:val="clear" w:color="auto" w:fill="E7E6E6" w:themeFill="background2"/>
        </w:rPr>
        <w:t xml:space="preserve"> 1</w:t>
      </w:r>
      <w:r>
        <w:t xml:space="preserve"> – Justification des calculs</w:t>
      </w:r>
    </w:p>
    <w:p w14:paraId="3880F2EB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0E420870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6875933C" w14:textId="306E15EF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BB3078A" w14:textId="77777777" w:rsid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Détail du </w:t>
            </w:r>
          </w:p>
          <w:p w14:paraId="019E6082" w14:textId="2051B221" w:rsidR="005B6A57" w:rsidRPr="005B6A57" w:rsidRDefault="005B6A57" w:rsidP="005B6A57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>alcul du montant de la variation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3E90A6F" w14:textId="3F56D4F3" w:rsidR="005B6A57" w:rsidRPr="005B6A57" w:rsidRDefault="005B6A57" w:rsidP="005B6A57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5B6A57" w14:paraId="49391CC0" w14:textId="77777777" w:rsidTr="001E2B62">
        <w:trPr>
          <w:trHeight w:val="1217"/>
        </w:trPr>
        <w:tc>
          <w:tcPr>
            <w:tcW w:w="988" w:type="dxa"/>
            <w:vAlign w:val="center"/>
          </w:tcPr>
          <w:p w14:paraId="53A7DB4E" w14:textId="50F380F7" w:rsidR="005B6A57" w:rsidRDefault="005B6A57" w:rsidP="005B6A57">
            <w:pPr>
              <w:jc w:val="center"/>
            </w:pPr>
            <w:r>
              <w:t>D2</w:t>
            </w:r>
          </w:p>
        </w:tc>
        <w:tc>
          <w:tcPr>
            <w:tcW w:w="4819" w:type="dxa"/>
          </w:tcPr>
          <w:p w14:paraId="6995301A" w14:textId="77777777" w:rsidR="005B6A57" w:rsidRDefault="005B6A57"/>
        </w:tc>
        <w:tc>
          <w:tcPr>
            <w:tcW w:w="3969" w:type="dxa"/>
          </w:tcPr>
          <w:p w14:paraId="1B633D73" w14:textId="77777777" w:rsidR="005B6A57" w:rsidRDefault="005B6A57"/>
        </w:tc>
      </w:tr>
    </w:tbl>
    <w:p w14:paraId="547C3DE4" w14:textId="77777777" w:rsidR="005B6A57" w:rsidRDefault="005B6A57"/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88"/>
        <w:gridCol w:w="4819"/>
        <w:gridCol w:w="3969"/>
      </w:tblGrid>
      <w:tr w:rsidR="005B6A57" w14:paraId="1D239E68" w14:textId="77777777" w:rsidTr="001E2B62">
        <w:trPr>
          <w:trHeight w:val="500"/>
        </w:trPr>
        <w:tc>
          <w:tcPr>
            <w:tcW w:w="988" w:type="dxa"/>
            <w:shd w:val="clear" w:color="auto" w:fill="E7E6E6" w:themeFill="background2"/>
            <w:vAlign w:val="center"/>
          </w:tcPr>
          <w:p w14:paraId="5B1C7BF7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819" w:type="dxa"/>
            <w:shd w:val="clear" w:color="auto" w:fill="E7E6E6" w:themeFill="background2"/>
            <w:vAlign w:val="center"/>
          </w:tcPr>
          <w:p w14:paraId="2E3AA252" w14:textId="77777777" w:rsid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Détail du</w:t>
            </w:r>
          </w:p>
          <w:p w14:paraId="6ECC8693" w14:textId="6CBDC622" w:rsidR="005B6A57" w:rsidRPr="005B6A57" w:rsidRDefault="005B6A57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c</w:t>
            </w:r>
            <w:r w:rsidRPr="005B6A57">
              <w:rPr>
                <w:smallCaps/>
              </w:rPr>
              <w:t xml:space="preserve">alcul du </w:t>
            </w:r>
            <w:r>
              <w:rPr>
                <w:smallCaps/>
              </w:rPr>
              <w:t>Prix HT 2021</w:t>
            </w:r>
          </w:p>
        </w:tc>
        <w:tc>
          <w:tcPr>
            <w:tcW w:w="3969" w:type="dxa"/>
            <w:shd w:val="clear" w:color="auto" w:fill="E7E6E6" w:themeFill="background2"/>
            <w:vAlign w:val="center"/>
          </w:tcPr>
          <w:p w14:paraId="3753990F" w14:textId="77777777" w:rsidR="005B6A57" w:rsidRPr="005B6A57" w:rsidRDefault="005B6A57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5B6A57" w14:paraId="26A5E4C2" w14:textId="77777777" w:rsidTr="001E2B62">
        <w:trPr>
          <w:trHeight w:val="1180"/>
        </w:trPr>
        <w:tc>
          <w:tcPr>
            <w:tcW w:w="988" w:type="dxa"/>
            <w:vAlign w:val="center"/>
          </w:tcPr>
          <w:p w14:paraId="7A80B9F8" w14:textId="6BF7E7D2" w:rsidR="005B6A57" w:rsidRDefault="00B251D4" w:rsidP="00F119E0">
            <w:pPr>
              <w:jc w:val="center"/>
            </w:pPr>
            <w:r>
              <w:t>E</w:t>
            </w:r>
            <w:r w:rsidR="005B6A57">
              <w:t>2</w:t>
            </w:r>
          </w:p>
        </w:tc>
        <w:tc>
          <w:tcPr>
            <w:tcW w:w="4819" w:type="dxa"/>
          </w:tcPr>
          <w:p w14:paraId="376B5628" w14:textId="77777777" w:rsidR="005B6A57" w:rsidRDefault="005B6A57" w:rsidP="00F119E0"/>
        </w:tc>
        <w:tc>
          <w:tcPr>
            <w:tcW w:w="3969" w:type="dxa"/>
          </w:tcPr>
          <w:p w14:paraId="2BD50823" w14:textId="77777777" w:rsidR="005B6A57" w:rsidRDefault="005B6A57" w:rsidP="00F119E0"/>
        </w:tc>
      </w:tr>
    </w:tbl>
    <w:p w14:paraId="61D92D14" w14:textId="74A2B834" w:rsidR="0081105E" w:rsidRDefault="0081105E"/>
    <w:p w14:paraId="21818832" w14:textId="77777777" w:rsidR="0081105E" w:rsidRDefault="0081105E">
      <w:r>
        <w:br w:type="page"/>
      </w:r>
    </w:p>
    <w:p w14:paraId="310DAC96" w14:textId="6423B22A" w:rsidR="001E72D2" w:rsidRDefault="00B12874">
      <w:r>
        <w:lastRenderedPageBreak/>
        <w:t>Les nouveaux tarifs doivent être calculés pour certains articles de la catégorie « Livres &amp; documentations »</w:t>
      </w:r>
      <w:r w:rsidR="00573F6B">
        <w:t>.</w:t>
      </w:r>
    </w:p>
    <w:p w14:paraId="096E589E" w14:textId="77777777" w:rsidR="00B12874" w:rsidRDefault="00B12874" w:rsidP="00B12874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B12874" w14:paraId="382F1858" w14:textId="77777777" w:rsidTr="009B5A80">
        <w:tc>
          <w:tcPr>
            <w:tcW w:w="7655" w:type="dxa"/>
            <w:shd w:val="clear" w:color="auto" w:fill="E7E6E6" w:themeFill="background2"/>
          </w:tcPr>
          <w:p w14:paraId="694A4D2F" w14:textId="13EEEA8A" w:rsidR="00B12874" w:rsidRDefault="00B12874" w:rsidP="00085372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 xml:space="preserve">Calculer les nouveaux tarifs </w:t>
            </w:r>
            <w:r w:rsidR="00085372">
              <w:rPr>
                <w:b/>
                <w:bCs/>
              </w:rPr>
              <w:t>des livres et documentation ANNEXE 2</w:t>
            </w:r>
          </w:p>
          <w:p w14:paraId="61092DCE" w14:textId="79768662" w:rsidR="00B12874" w:rsidRPr="00330761" w:rsidRDefault="00085372" w:rsidP="00085372">
            <w:pPr>
              <w:spacing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 xml:space="preserve">- Déterminer le coefficient multiplicateur à appliquer </w:t>
            </w:r>
            <w:r w:rsidR="00845DB4">
              <w:rPr>
                <w:b/>
                <w:bCs/>
              </w:rPr>
              <w:t>au tarif 2020 pour obtenir le prix 2021 plus rapidement A</w:t>
            </w:r>
            <w:r w:rsidR="00573F6B">
              <w:rPr>
                <w:b/>
                <w:bCs/>
              </w:rPr>
              <w:t>NNEXE</w:t>
            </w:r>
            <w:r w:rsidR="00845DB4">
              <w:rPr>
                <w:b/>
                <w:bCs/>
              </w:rPr>
              <w:t xml:space="preserve"> 3</w:t>
            </w:r>
          </w:p>
        </w:tc>
      </w:tr>
    </w:tbl>
    <w:p w14:paraId="01C5C003" w14:textId="77777777" w:rsidR="00B12874" w:rsidRDefault="00B12874" w:rsidP="00B12874"/>
    <w:p w14:paraId="6C29B1E9" w14:textId="4E1CD561" w:rsidR="00B12874" w:rsidRDefault="00B12874" w:rsidP="00B12874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>Annexe 2</w:t>
      </w:r>
      <w:r>
        <w:t xml:space="preserve"> – </w:t>
      </w:r>
      <w:r w:rsidR="00085372">
        <w:t xml:space="preserve">Nouveaux tarifs 2021 </w:t>
      </w: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559"/>
        <w:gridCol w:w="851"/>
        <w:gridCol w:w="2126"/>
        <w:gridCol w:w="1701"/>
      </w:tblGrid>
      <w:tr w:rsidR="00085372" w14:paraId="5B3D74E6" w14:textId="77777777" w:rsidTr="00164A82">
        <w:trPr>
          <w:trHeight w:val="779"/>
        </w:trPr>
        <w:tc>
          <w:tcPr>
            <w:tcW w:w="3261" w:type="dxa"/>
            <w:vAlign w:val="center"/>
          </w:tcPr>
          <w:p w14:paraId="4852C6F9" w14:textId="6C391423" w:rsidR="00085372" w:rsidRPr="00085372" w:rsidRDefault="00085372" w:rsidP="00085372">
            <w:pPr>
              <w:pStyle w:val="TableParagraph"/>
              <w:jc w:val="center"/>
              <w:rPr>
                <w:b/>
              </w:rPr>
            </w:pPr>
            <w:bookmarkStart w:id="0" w:name="_Hlk55996750"/>
            <w:r>
              <w:rPr>
                <w:b/>
                <w:color w:val="6F2F9F"/>
                <w:w w:val="105"/>
                <w:sz w:val="24"/>
              </w:rPr>
              <w:t xml:space="preserve">LES LIVRES &amp; </w:t>
            </w:r>
            <w:r>
              <w:rPr>
                <w:b/>
                <w:color w:val="6F2F9F"/>
                <w:sz w:val="24"/>
              </w:rPr>
              <w:t>DOCUMENTATIONS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0DAD6DCD" w14:textId="18BD21AC" w:rsidR="00085372" w:rsidRPr="00085372" w:rsidRDefault="00085372" w:rsidP="0008537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 xml:space="preserve">HT 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85372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07E3D447" w14:textId="56E36C49" w:rsidR="00085372" w:rsidRPr="00085372" w:rsidRDefault="00085372" w:rsidP="0008537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%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3F123E30" w14:textId="2AC1831A" w:rsidR="00085372" w:rsidRDefault="00085372" w:rsidP="00085372">
            <w:pPr>
              <w:pStyle w:val="TableParagraph"/>
              <w:ind w:hanging="24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085372">
              <w:rPr>
                <w:rFonts w:ascii="Calibri" w:hAnsi="Calibri"/>
                <w:b/>
                <w:bCs/>
              </w:rPr>
              <w:t>Montant</w:t>
            </w:r>
            <w:proofErr w:type="spellEnd"/>
          </w:p>
          <w:p w14:paraId="2B423525" w14:textId="5CCF3816" w:rsidR="00085372" w:rsidRDefault="00085372" w:rsidP="00085372">
            <w:pPr>
              <w:pStyle w:val="TableParagraph"/>
              <w:ind w:hanging="24"/>
              <w:jc w:val="center"/>
              <w:rPr>
                <w:rFonts w:ascii="Calibri" w:hAnsi="Calibri"/>
                <w:b/>
                <w:bCs/>
              </w:rPr>
            </w:pPr>
            <w:r w:rsidRPr="00085372">
              <w:rPr>
                <w:rFonts w:ascii="Calibri" w:hAnsi="Calibri"/>
                <w:b/>
                <w:bCs/>
              </w:rPr>
              <w:t>de la</w:t>
            </w:r>
          </w:p>
          <w:p w14:paraId="7AE137BC" w14:textId="14A79450" w:rsidR="00085372" w:rsidRPr="00085372" w:rsidRDefault="00085372" w:rsidP="00085372">
            <w:pPr>
              <w:pStyle w:val="TableParagraph"/>
              <w:ind w:hanging="24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variation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EFAEC05" w14:textId="7BF17F40" w:rsidR="00085372" w:rsidRPr="00085372" w:rsidRDefault="00085372" w:rsidP="00085372">
            <w:pPr>
              <w:pStyle w:val="TableParagraph"/>
              <w:jc w:val="center"/>
              <w:rPr>
                <w:b/>
              </w:rPr>
            </w:pPr>
            <w:r w:rsidRPr="00085372">
              <w:rPr>
                <w:rFonts w:ascii="Calibri" w:hAnsi="Calibri"/>
                <w:b/>
                <w:bCs/>
              </w:rPr>
              <w:t>HT 2021</w:t>
            </w:r>
          </w:p>
        </w:tc>
      </w:tr>
      <w:tr w:rsidR="00085372" w14:paraId="5E9DB4C6" w14:textId="77777777" w:rsidTr="00164A82">
        <w:trPr>
          <w:trHeight w:val="565"/>
        </w:trPr>
        <w:tc>
          <w:tcPr>
            <w:tcW w:w="3261" w:type="dxa"/>
            <w:vAlign w:val="center"/>
          </w:tcPr>
          <w:p w14:paraId="238C62B1" w14:textId="77777777" w:rsidR="00085372" w:rsidRPr="001759A2" w:rsidRDefault="00085372" w:rsidP="00085372">
            <w:pPr>
              <w:pStyle w:val="TableParagraph"/>
              <w:rPr>
                <w:rFonts w:cstheme="minorHAnsi"/>
                <w:bCs/>
                <w:szCs w:val="24"/>
              </w:rPr>
            </w:pPr>
            <w:r w:rsidRPr="001759A2">
              <w:rPr>
                <w:rFonts w:cstheme="minorHAnsi"/>
                <w:bCs/>
                <w:w w:val="105"/>
                <w:szCs w:val="24"/>
              </w:rPr>
              <w:t>ABC des constructions</w:t>
            </w:r>
          </w:p>
          <w:p w14:paraId="12445231" w14:textId="5BB2D4AD" w:rsidR="00085372" w:rsidRPr="001759A2" w:rsidRDefault="00085372" w:rsidP="00085372">
            <w:pPr>
              <w:pStyle w:val="TableParagraph"/>
              <w:rPr>
                <w:bCs/>
                <w:szCs w:val="24"/>
              </w:rPr>
            </w:pPr>
            <w:r w:rsidRPr="001759A2">
              <w:rPr>
                <w:rFonts w:cstheme="minorHAnsi"/>
                <w:bCs/>
                <w:w w:val="105"/>
                <w:szCs w:val="24"/>
              </w:rPr>
              <w:t>Tome 1, 2 &amp; 3</w:t>
            </w:r>
          </w:p>
        </w:tc>
        <w:tc>
          <w:tcPr>
            <w:tcW w:w="1559" w:type="dxa"/>
            <w:vAlign w:val="center"/>
          </w:tcPr>
          <w:p w14:paraId="6211CC6F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 w14:paraId="5FDCA5B9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77DE60F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43EFB91F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</w:tr>
      <w:tr w:rsidR="00085372" w14:paraId="1D7D0CF5" w14:textId="77777777" w:rsidTr="00164A82">
        <w:trPr>
          <w:trHeight w:val="568"/>
        </w:trPr>
        <w:tc>
          <w:tcPr>
            <w:tcW w:w="3261" w:type="dxa"/>
            <w:vAlign w:val="center"/>
          </w:tcPr>
          <w:p w14:paraId="4F7DE04E" w14:textId="7695C969" w:rsidR="00085372" w:rsidRPr="001759A2" w:rsidRDefault="00085372" w:rsidP="00085372">
            <w:pPr>
              <w:pStyle w:val="TableParagraph"/>
              <w:rPr>
                <w:bCs/>
                <w:szCs w:val="24"/>
              </w:rPr>
            </w:pP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Téléchargement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ABC des constructions Tome 1, 2 &amp; 3</w:t>
            </w:r>
          </w:p>
        </w:tc>
        <w:tc>
          <w:tcPr>
            <w:tcW w:w="1559" w:type="dxa"/>
            <w:vAlign w:val="center"/>
          </w:tcPr>
          <w:p w14:paraId="2B12E1EF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 w14:paraId="0E726040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28CB802D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22010DD9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</w:tr>
      <w:tr w:rsidR="00085372" w14:paraId="78976A81" w14:textId="77777777" w:rsidTr="00164A82">
        <w:trPr>
          <w:trHeight w:val="566"/>
        </w:trPr>
        <w:tc>
          <w:tcPr>
            <w:tcW w:w="3261" w:type="dxa"/>
            <w:vAlign w:val="center"/>
          </w:tcPr>
          <w:p w14:paraId="4384F88E" w14:textId="6B5CB5CE" w:rsidR="00085372" w:rsidRPr="001759A2" w:rsidRDefault="00085372" w:rsidP="00085372">
            <w:pPr>
              <w:pStyle w:val="TableParagraph"/>
              <w:rPr>
                <w:bCs/>
                <w:szCs w:val="24"/>
              </w:rPr>
            </w:pPr>
            <w:r w:rsidRPr="001759A2">
              <w:rPr>
                <w:rFonts w:cstheme="minorHAnsi"/>
                <w:bCs/>
                <w:w w:val="105"/>
                <w:szCs w:val="24"/>
              </w:rPr>
              <w:t>Coffret livre planchette couleur</w:t>
            </w:r>
          </w:p>
        </w:tc>
        <w:tc>
          <w:tcPr>
            <w:tcW w:w="1559" w:type="dxa"/>
            <w:vAlign w:val="center"/>
          </w:tcPr>
          <w:p w14:paraId="5F4044F6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 w14:paraId="3FA2885B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C0AC1F4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53BF9A83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</w:tr>
      <w:tr w:rsidR="00085372" w14:paraId="2BC73308" w14:textId="77777777" w:rsidTr="00164A82">
        <w:trPr>
          <w:trHeight w:val="568"/>
        </w:trPr>
        <w:tc>
          <w:tcPr>
            <w:tcW w:w="3261" w:type="dxa"/>
            <w:vAlign w:val="center"/>
          </w:tcPr>
          <w:p w14:paraId="4EDB8C94" w14:textId="5EB798FE" w:rsidR="00085372" w:rsidRPr="001759A2" w:rsidRDefault="00085372" w:rsidP="00085372">
            <w:pPr>
              <w:pStyle w:val="TableParagraph"/>
              <w:rPr>
                <w:bCs/>
                <w:szCs w:val="24"/>
              </w:rPr>
            </w:pPr>
            <w:r w:rsidRPr="001759A2">
              <w:rPr>
                <w:rFonts w:cstheme="minorHAnsi"/>
                <w:bCs/>
                <w:w w:val="105"/>
                <w:szCs w:val="24"/>
              </w:rPr>
              <w:t xml:space="preserve">Atelier </w:t>
            </w: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Jouécabois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</w:t>
            </w: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spécial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école</w:t>
            </w:r>
          </w:p>
        </w:tc>
        <w:tc>
          <w:tcPr>
            <w:tcW w:w="1559" w:type="dxa"/>
            <w:vAlign w:val="center"/>
          </w:tcPr>
          <w:p w14:paraId="57ACF6B6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 w14:paraId="21818201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4423A955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27240457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</w:tr>
      <w:tr w:rsidR="00085372" w14:paraId="27B10FFB" w14:textId="77777777" w:rsidTr="00196A0D">
        <w:trPr>
          <w:trHeight w:val="526"/>
        </w:trPr>
        <w:tc>
          <w:tcPr>
            <w:tcW w:w="3261" w:type="dxa"/>
            <w:vAlign w:val="center"/>
          </w:tcPr>
          <w:p w14:paraId="51C37D9C" w14:textId="4EBEDABD" w:rsidR="00085372" w:rsidRPr="001759A2" w:rsidRDefault="00085372" w:rsidP="00085372">
            <w:pPr>
              <w:pStyle w:val="TableParagraph"/>
              <w:rPr>
                <w:rFonts w:cstheme="minorHAnsi"/>
                <w:bCs/>
                <w:w w:val="105"/>
                <w:szCs w:val="24"/>
              </w:rPr>
            </w:pP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Téléchargement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Atelier </w:t>
            </w: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Jouécabois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</w:t>
            </w: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spécial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école</w:t>
            </w:r>
          </w:p>
        </w:tc>
        <w:tc>
          <w:tcPr>
            <w:tcW w:w="1559" w:type="dxa"/>
            <w:vAlign w:val="center"/>
          </w:tcPr>
          <w:p w14:paraId="53B6A59C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1" w:type="dxa"/>
            <w:vAlign w:val="center"/>
          </w:tcPr>
          <w:p w14:paraId="20FC26A5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04633AAC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  <w:vAlign w:val="center"/>
          </w:tcPr>
          <w:p w14:paraId="6DCE8AD5" w14:textId="77777777" w:rsidR="00085372" w:rsidRPr="00085372" w:rsidRDefault="00085372" w:rsidP="00085372">
            <w:pPr>
              <w:pStyle w:val="TableParagraph"/>
              <w:rPr>
                <w:rFonts w:ascii="Times New Roman"/>
              </w:rPr>
            </w:pPr>
          </w:p>
        </w:tc>
      </w:tr>
      <w:bookmarkEnd w:id="0"/>
    </w:tbl>
    <w:p w14:paraId="6411FDB3" w14:textId="213EA7DA" w:rsidR="00085372" w:rsidRDefault="00085372" w:rsidP="00B12874">
      <w:pPr>
        <w:spacing w:before="120" w:line="360" w:lineRule="auto"/>
        <w:ind w:left="31"/>
      </w:pPr>
    </w:p>
    <w:p w14:paraId="6700C9AC" w14:textId="3DC66D20" w:rsidR="00085372" w:rsidRDefault="00085372" w:rsidP="00845DB4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3</w:t>
      </w:r>
      <w:r>
        <w:t xml:space="preserve"> – </w:t>
      </w:r>
      <w:r w:rsidR="00845DB4">
        <w:t xml:space="preserve">Nouveaux tarifs 2021 </w:t>
      </w:r>
    </w:p>
    <w:tbl>
      <w:tblPr>
        <w:tblStyle w:val="TableNormal"/>
        <w:tblW w:w="935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417"/>
        <w:gridCol w:w="3969"/>
        <w:gridCol w:w="1418"/>
      </w:tblGrid>
      <w:tr w:rsidR="00845DB4" w14:paraId="41FD49FD" w14:textId="77777777" w:rsidTr="00845DB4">
        <w:trPr>
          <w:trHeight w:val="633"/>
        </w:trPr>
        <w:tc>
          <w:tcPr>
            <w:tcW w:w="2552" w:type="dxa"/>
            <w:vAlign w:val="center"/>
          </w:tcPr>
          <w:p w14:paraId="0EBEC20A" w14:textId="4EC2234D" w:rsidR="00845DB4" w:rsidRPr="00085372" w:rsidRDefault="00845DB4" w:rsidP="00845DB4">
            <w:pPr>
              <w:pStyle w:val="TableParagraph"/>
              <w:spacing w:before="38" w:line="290" w:lineRule="atLeast"/>
              <w:ind w:left="149"/>
              <w:jc w:val="center"/>
              <w:rPr>
                <w:b/>
                <w:color w:val="6F2F9F"/>
                <w:w w:val="105"/>
              </w:rPr>
            </w:pPr>
            <w:r>
              <w:rPr>
                <w:b/>
                <w:color w:val="6F2F9F"/>
                <w:w w:val="105"/>
                <w:sz w:val="24"/>
              </w:rPr>
              <w:t xml:space="preserve">LES LIVRES &amp; </w:t>
            </w:r>
            <w:r>
              <w:rPr>
                <w:b/>
                <w:color w:val="6F2F9F"/>
                <w:sz w:val="24"/>
              </w:rPr>
              <w:t>DOCUMENTATIONS</w:t>
            </w:r>
          </w:p>
        </w:tc>
        <w:tc>
          <w:tcPr>
            <w:tcW w:w="1417" w:type="dxa"/>
            <w:shd w:val="clear" w:color="auto" w:fill="D9D9D9"/>
          </w:tcPr>
          <w:p w14:paraId="301B4689" w14:textId="77777777" w:rsidR="00845DB4" w:rsidRPr="00845DB4" w:rsidRDefault="00845DB4" w:rsidP="00845DB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 xml:space="preserve">HT </w:t>
            </w:r>
          </w:p>
          <w:p w14:paraId="45C1A105" w14:textId="7A65D7F8" w:rsidR="00845DB4" w:rsidRPr="00845DB4" w:rsidRDefault="00845DB4" w:rsidP="00845DB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3969" w:type="dxa"/>
            <w:shd w:val="clear" w:color="auto" w:fill="D9D9D9"/>
          </w:tcPr>
          <w:p w14:paraId="15BCDDD2" w14:textId="73192CE8" w:rsidR="00845DB4" w:rsidRDefault="00845DB4" w:rsidP="00845DB4">
            <w:pPr>
              <w:pStyle w:val="TableParagraph"/>
              <w:ind w:firstLine="151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 xml:space="preserve">Coefficient </w:t>
            </w:r>
          </w:p>
          <w:p w14:paraId="304B03DA" w14:textId="21640913" w:rsidR="00845DB4" w:rsidRPr="00845DB4" w:rsidRDefault="00845DB4" w:rsidP="00845DB4">
            <w:pPr>
              <w:pStyle w:val="TableParagraph"/>
              <w:ind w:firstLine="151"/>
              <w:jc w:val="center"/>
              <w:rPr>
                <w:rFonts w:ascii="Calibri" w:hAnsi="Calibri"/>
                <w:b/>
                <w:bCs/>
              </w:rPr>
            </w:pPr>
            <w:proofErr w:type="spellStart"/>
            <w:r w:rsidRPr="00845DB4">
              <w:rPr>
                <w:rFonts w:ascii="Calibri" w:hAnsi="Calibri"/>
                <w:b/>
                <w:bCs/>
              </w:rPr>
              <w:t>Multiplicateur</w:t>
            </w:r>
            <w:proofErr w:type="spellEnd"/>
          </w:p>
        </w:tc>
        <w:tc>
          <w:tcPr>
            <w:tcW w:w="1418" w:type="dxa"/>
            <w:shd w:val="clear" w:color="auto" w:fill="D9D9D9"/>
          </w:tcPr>
          <w:p w14:paraId="700B565F" w14:textId="77777777" w:rsidR="00845DB4" w:rsidRPr="00845DB4" w:rsidRDefault="00845DB4" w:rsidP="00845DB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 xml:space="preserve">HT </w:t>
            </w:r>
          </w:p>
          <w:p w14:paraId="40D18C39" w14:textId="08A654AE" w:rsidR="00845DB4" w:rsidRPr="00845DB4" w:rsidRDefault="00845DB4" w:rsidP="00845DB4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2021</w:t>
            </w:r>
          </w:p>
        </w:tc>
      </w:tr>
      <w:tr w:rsidR="00845DB4" w14:paraId="0EF2A962" w14:textId="77777777" w:rsidTr="00845DB4">
        <w:trPr>
          <w:trHeight w:val="1077"/>
        </w:trPr>
        <w:tc>
          <w:tcPr>
            <w:tcW w:w="2552" w:type="dxa"/>
            <w:vAlign w:val="center"/>
          </w:tcPr>
          <w:p w14:paraId="08D12049" w14:textId="77777777" w:rsidR="00845DB4" w:rsidRPr="001759A2" w:rsidRDefault="00845DB4" w:rsidP="00164A82">
            <w:pPr>
              <w:pStyle w:val="TableParagraph"/>
              <w:rPr>
                <w:rFonts w:cstheme="minorHAnsi"/>
                <w:bCs/>
                <w:szCs w:val="24"/>
              </w:rPr>
            </w:pPr>
            <w:r w:rsidRPr="001759A2">
              <w:rPr>
                <w:rFonts w:cstheme="minorHAnsi"/>
                <w:bCs/>
                <w:w w:val="105"/>
                <w:szCs w:val="24"/>
              </w:rPr>
              <w:t>ABC des constructions</w:t>
            </w:r>
          </w:p>
          <w:p w14:paraId="3241B78B" w14:textId="59D045CB" w:rsidR="00845DB4" w:rsidRPr="001759A2" w:rsidRDefault="00845DB4" w:rsidP="00164A82">
            <w:pPr>
              <w:pStyle w:val="TableParagraph"/>
              <w:spacing w:before="48" w:line="232" w:lineRule="exact"/>
              <w:rPr>
                <w:bCs/>
                <w:w w:val="105"/>
                <w:szCs w:val="24"/>
              </w:rPr>
            </w:pPr>
            <w:r w:rsidRPr="001759A2">
              <w:rPr>
                <w:rFonts w:cstheme="minorHAnsi"/>
                <w:bCs/>
                <w:w w:val="105"/>
                <w:szCs w:val="24"/>
              </w:rPr>
              <w:t>Tome 1, 2 &amp; 3</w:t>
            </w:r>
          </w:p>
        </w:tc>
        <w:tc>
          <w:tcPr>
            <w:tcW w:w="1417" w:type="dxa"/>
          </w:tcPr>
          <w:p w14:paraId="5D8057E2" w14:textId="0C7DB7A4" w:rsidR="00845DB4" w:rsidRPr="00085372" w:rsidRDefault="00845DB4" w:rsidP="00845DB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3969" w:type="dxa"/>
          </w:tcPr>
          <w:p w14:paraId="1FB8557E" w14:textId="77777777" w:rsidR="00845DB4" w:rsidRDefault="00845DB4" w:rsidP="00845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7DB474D2" w14:textId="77777777" w:rsidR="00845DB4" w:rsidRDefault="00845DB4" w:rsidP="00845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DB4" w14:paraId="65E008CC" w14:textId="77777777" w:rsidTr="00845DB4">
        <w:trPr>
          <w:trHeight w:val="1077"/>
        </w:trPr>
        <w:tc>
          <w:tcPr>
            <w:tcW w:w="2552" w:type="dxa"/>
            <w:vAlign w:val="center"/>
          </w:tcPr>
          <w:p w14:paraId="5AC2D314" w14:textId="77777777" w:rsidR="00164A82" w:rsidRPr="001759A2" w:rsidRDefault="00845DB4" w:rsidP="00164A82">
            <w:pPr>
              <w:pStyle w:val="TableParagraph"/>
              <w:spacing w:before="55"/>
              <w:rPr>
                <w:rFonts w:cstheme="minorHAnsi"/>
                <w:bCs/>
                <w:w w:val="105"/>
                <w:szCs w:val="24"/>
              </w:rPr>
            </w:pP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Téléchargement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ABC des constructions </w:t>
            </w:r>
          </w:p>
          <w:p w14:paraId="76795575" w14:textId="1C433E89" w:rsidR="00845DB4" w:rsidRPr="001759A2" w:rsidRDefault="00845DB4" w:rsidP="00164A82">
            <w:pPr>
              <w:pStyle w:val="TableParagraph"/>
              <w:spacing w:before="55"/>
              <w:rPr>
                <w:bCs/>
                <w:w w:val="105"/>
                <w:szCs w:val="24"/>
              </w:rPr>
            </w:pPr>
            <w:r w:rsidRPr="001759A2">
              <w:rPr>
                <w:rFonts w:cstheme="minorHAnsi"/>
                <w:bCs/>
                <w:w w:val="105"/>
                <w:szCs w:val="24"/>
              </w:rPr>
              <w:t>Tome 1, 2 &amp; 3</w:t>
            </w:r>
          </w:p>
        </w:tc>
        <w:tc>
          <w:tcPr>
            <w:tcW w:w="1417" w:type="dxa"/>
          </w:tcPr>
          <w:p w14:paraId="7F2E76DD" w14:textId="4DFAC008" w:rsidR="00845DB4" w:rsidRPr="00085372" w:rsidRDefault="00845DB4" w:rsidP="00845DB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3969" w:type="dxa"/>
          </w:tcPr>
          <w:p w14:paraId="349306D4" w14:textId="77777777" w:rsidR="00845DB4" w:rsidRDefault="00845DB4" w:rsidP="00845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0779C750" w14:textId="77777777" w:rsidR="00845DB4" w:rsidRDefault="00845DB4" w:rsidP="00845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DB4" w14:paraId="3AF16E34" w14:textId="77777777" w:rsidTr="00845DB4">
        <w:trPr>
          <w:trHeight w:val="1077"/>
        </w:trPr>
        <w:tc>
          <w:tcPr>
            <w:tcW w:w="2552" w:type="dxa"/>
            <w:vAlign w:val="center"/>
          </w:tcPr>
          <w:p w14:paraId="00B37F18" w14:textId="29682077" w:rsidR="00845DB4" w:rsidRPr="001759A2" w:rsidRDefault="00845DB4" w:rsidP="00164A82">
            <w:pPr>
              <w:pStyle w:val="TableParagraph"/>
              <w:spacing w:before="55"/>
              <w:ind w:right="283"/>
              <w:rPr>
                <w:bCs/>
                <w:w w:val="105"/>
                <w:szCs w:val="24"/>
              </w:rPr>
            </w:pPr>
            <w:r w:rsidRPr="001759A2">
              <w:rPr>
                <w:rFonts w:cstheme="minorHAnsi"/>
                <w:bCs/>
                <w:w w:val="105"/>
                <w:szCs w:val="24"/>
              </w:rPr>
              <w:t>Coffret livre planchette couleur</w:t>
            </w:r>
          </w:p>
        </w:tc>
        <w:tc>
          <w:tcPr>
            <w:tcW w:w="1417" w:type="dxa"/>
          </w:tcPr>
          <w:p w14:paraId="4C0B24DF" w14:textId="27A5C840" w:rsidR="00845DB4" w:rsidRPr="00085372" w:rsidRDefault="00845DB4" w:rsidP="00845DB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3969" w:type="dxa"/>
          </w:tcPr>
          <w:p w14:paraId="6292692F" w14:textId="77777777" w:rsidR="00845DB4" w:rsidRDefault="00845DB4" w:rsidP="00845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25DA18AD" w14:textId="77777777" w:rsidR="00845DB4" w:rsidRDefault="00845DB4" w:rsidP="00845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DB4" w14:paraId="16915450" w14:textId="77777777" w:rsidTr="00845DB4">
        <w:trPr>
          <w:trHeight w:val="1077"/>
        </w:trPr>
        <w:tc>
          <w:tcPr>
            <w:tcW w:w="2552" w:type="dxa"/>
            <w:vAlign w:val="center"/>
          </w:tcPr>
          <w:p w14:paraId="2F0AB68D" w14:textId="1AB24C73" w:rsidR="00845DB4" w:rsidRPr="001759A2" w:rsidRDefault="00845DB4" w:rsidP="00164A82">
            <w:pPr>
              <w:pStyle w:val="TableParagraph"/>
              <w:spacing w:before="55"/>
              <w:ind w:right="283"/>
              <w:rPr>
                <w:bCs/>
                <w:w w:val="105"/>
                <w:szCs w:val="24"/>
              </w:rPr>
            </w:pPr>
            <w:r w:rsidRPr="001759A2">
              <w:rPr>
                <w:rFonts w:cstheme="minorHAnsi"/>
                <w:bCs/>
                <w:w w:val="105"/>
                <w:szCs w:val="24"/>
              </w:rPr>
              <w:t xml:space="preserve">Atelier </w:t>
            </w: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Jouécabois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</w:t>
            </w: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spécial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école</w:t>
            </w:r>
          </w:p>
        </w:tc>
        <w:tc>
          <w:tcPr>
            <w:tcW w:w="1417" w:type="dxa"/>
          </w:tcPr>
          <w:p w14:paraId="469B2E4E" w14:textId="77777777" w:rsidR="00845DB4" w:rsidRPr="00085372" w:rsidRDefault="00845DB4" w:rsidP="00845DB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3969" w:type="dxa"/>
          </w:tcPr>
          <w:p w14:paraId="4A4C31B7" w14:textId="77777777" w:rsidR="00845DB4" w:rsidRDefault="00845DB4" w:rsidP="00845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81C08FA" w14:textId="77777777" w:rsidR="00845DB4" w:rsidRDefault="00845DB4" w:rsidP="00845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45DB4" w14:paraId="5BB5FE99" w14:textId="77777777" w:rsidTr="00845DB4">
        <w:trPr>
          <w:trHeight w:val="1077"/>
        </w:trPr>
        <w:tc>
          <w:tcPr>
            <w:tcW w:w="2552" w:type="dxa"/>
            <w:vAlign w:val="center"/>
          </w:tcPr>
          <w:p w14:paraId="23EA5FFD" w14:textId="452B9BBD" w:rsidR="00845DB4" w:rsidRPr="001759A2" w:rsidRDefault="00845DB4" w:rsidP="00164A82">
            <w:pPr>
              <w:pStyle w:val="TableParagraph"/>
              <w:spacing w:before="57"/>
              <w:ind w:right="283"/>
              <w:rPr>
                <w:bCs/>
                <w:w w:val="105"/>
                <w:szCs w:val="24"/>
              </w:rPr>
            </w:pP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Téléchargement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Atelier </w:t>
            </w: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Jouécabois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</w:t>
            </w:r>
            <w:proofErr w:type="spellStart"/>
            <w:r w:rsidRPr="001759A2">
              <w:rPr>
                <w:rFonts w:cstheme="minorHAnsi"/>
                <w:bCs/>
                <w:w w:val="105"/>
                <w:szCs w:val="24"/>
              </w:rPr>
              <w:t>spécial</w:t>
            </w:r>
            <w:proofErr w:type="spellEnd"/>
            <w:r w:rsidRPr="001759A2">
              <w:rPr>
                <w:rFonts w:cstheme="minorHAnsi"/>
                <w:bCs/>
                <w:w w:val="105"/>
                <w:szCs w:val="24"/>
              </w:rPr>
              <w:t xml:space="preserve"> école</w:t>
            </w:r>
          </w:p>
        </w:tc>
        <w:tc>
          <w:tcPr>
            <w:tcW w:w="1417" w:type="dxa"/>
          </w:tcPr>
          <w:p w14:paraId="18C5F51E" w14:textId="1E0014D2" w:rsidR="00845DB4" w:rsidRPr="00085372" w:rsidRDefault="00845DB4" w:rsidP="00845DB4">
            <w:pPr>
              <w:pStyle w:val="TableParagraph"/>
              <w:rPr>
                <w:rFonts w:cstheme="minorHAnsi"/>
                <w:sz w:val="20"/>
              </w:rPr>
            </w:pPr>
          </w:p>
        </w:tc>
        <w:tc>
          <w:tcPr>
            <w:tcW w:w="3969" w:type="dxa"/>
          </w:tcPr>
          <w:p w14:paraId="7D59486D" w14:textId="77777777" w:rsidR="00845DB4" w:rsidRDefault="00845DB4" w:rsidP="00845DB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14:paraId="653C7734" w14:textId="77777777" w:rsidR="00845DB4" w:rsidRDefault="00845DB4" w:rsidP="00845DB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E344360" w14:textId="77777777" w:rsidR="00573F6B" w:rsidRDefault="00573F6B">
      <w:r>
        <w:br w:type="page"/>
      </w:r>
    </w:p>
    <w:p w14:paraId="273C0B2B" w14:textId="77777777" w:rsidR="00573F6B" w:rsidRDefault="00573F6B" w:rsidP="00573F6B"/>
    <w:p w14:paraId="7CEE5925" w14:textId="0654B5BB" w:rsidR="00573F6B" w:rsidRDefault="00573F6B" w:rsidP="00573F6B">
      <w:r>
        <w:t>Les nouveaux tarifs doivent être calculés pour certains articles de la catégorie « Jeux de plein air »</w:t>
      </w:r>
    </w:p>
    <w:p w14:paraId="5EDED028" w14:textId="77777777" w:rsidR="00573F6B" w:rsidRDefault="00573F6B" w:rsidP="00573F6B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573F6B" w14:paraId="4CB9041B" w14:textId="77777777" w:rsidTr="009B5A80">
        <w:tc>
          <w:tcPr>
            <w:tcW w:w="7655" w:type="dxa"/>
            <w:shd w:val="clear" w:color="auto" w:fill="E7E6E6" w:themeFill="background2"/>
          </w:tcPr>
          <w:p w14:paraId="6E479F59" w14:textId="0EDA7E57" w:rsidR="00573F6B" w:rsidRPr="00330761" w:rsidRDefault="00573F6B" w:rsidP="00573F6B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>
              <w:rPr>
                <w:b/>
                <w:bCs/>
              </w:rPr>
              <w:t>Calculer les nouveaux tarifs des livres et documentation ANNEXE 4</w:t>
            </w:r>
          </w:p>
        </w:tc>
      </w:tr>
    </w:tbl>
    <w:p w14:paraId="70DF5380" w14:textId="7F2880C7" w:rsidR="00573F6B" w:rsidRDefault="00573F6B" w:rsidP="00573F6B"/>
    <w:p w14:paraId="4FE13C51" w14:textId="77777777" w:rsidR="00164A82" w:rsidRDefault="00164A82" w:rsidP="00573F6B"/>
    <w:p w14:paraId="42935195" w14:textId="07C18DF0" w:rsidR="00573F6B" w:rsidRDefault="00573F6B" w:rsidP="00573F6B">
      <w:pPr>
        <w:spacing w:before="120" w:line="360" w:lineRule="auto"/>
        <w:ind w:left="31"/>
      </w:pPr>
      <w:r w:rsidRPr="00085372">
        <w:rPr>
          <w:b/>
          <w:bCs/>
          <w:shd w:val="clear" w:color="auto" w:fill="E7E6E6" w:themeFill="background2"/>
        </w:rPr>
        <w:t xml:space="preserve">Annexe </w:t>
      </w:r>
      <w:r>
        <w:rPr>
          <w:b/>
          <w:bCs/>
          <w:shd w:val="clear" w:color="auto" w:fill="E7E6E6" w:themeFill="background2"/>
        </w:rPr>
        <w:t>4</w:t>
      </w:r>
      <w:r>
        <w:t xml:space="preserve"> – Nouveaux tarifs 2021 </w:t>
      </w:r>
    </w:p>
    <w:p w14:paraId="27F68FC8" w14:textId="77777777" w:rsidR="00573F6B" w:rsidRDefault="00573F6B" w:rsidP="00573F6B">
      <w:pPr>
        <w:rPr>
          <w:sz w:val="20"/>
        </w:rPr>
      </w:pPr>
    </w:p>
    <w:p w14:paraId="38F6ADD2" w14:textId="77777777" w:rsidR="00573F6B" w:rsidRDefault="00573F6B" w:rsidP="00573F6B">
      <w:pPr>
        <w:spacing w:before="3" w:after="1"/>
        <w:rPr>
          <w:sz w:val="11"/>
        </w:rPr>
      </w:pPr>
    </w:p>
    <w:tbl>
      <w:tblPr>
        <w:tblStyle w:val="TableNormal"/>
        <w:tblW w:w="9450" w:type="dxa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229"/>
        <w:gridCol w:w="4111"/>
        <w:gridCol w:w="1275"/>
      </w:tblGrid>
      <w:tr w:rsidR="00573F6B" w14:paraId="70E832B0" w14:textId="77777777" w:rsidTr="00164A82">
        <w:trPr>
          <w:trHeight w:val="779"/>
        </w:trPr>
        <w:tc>
          <w:tcPr>
            <w:tcW w:w="2835" w:type="dxa"/>
            <w:vAlign w:val="center"/>
          </w:tcPr>
          <w:p w14:paraId="6A7713AC" w14:textId="77777777" w:rsidR="00573F6B" w:rsidRDefault="00573F6B" w:rsidP="00164A82">
            <w:pPr>
              <w:pStyle w:val="TableParagraph"/>
              <w:jc w:val="center"/>
              <w:rPr>
                <w:sz w:val="21"/>
              </w:rPr>
            </w:pPr>
          </w:p>
          <w:p w14:paraId="753AAB23" w14:textId="77777777" w:rsidR="00573F6B" w:rsidRDefault="00573F6B" w:rsidP="00164A8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color w:val="6F2F9F"/>
                <w:w w:val="105"/>
                <w:sz w:val="24"/>
              </w:rPr>
              <w:t>LES JEUX DE PLEIN AIR</w:t>
            </w:r>
          </w:p>
        </w:tc>
        <w:tc>
          <w:tcPr>
            <w:tcW w:w="1229" w:type="dxa"/>
            <w:shd w:val="clear" w:color="auto" w:fill="D9D9D9"/>
            <w:vAlign w:val="center"/>
          </w:tcPr>
          <w:p w14:paraId="3A5FECBD" w14:textId="77D17E1B" w:rsidR="00573F6B" w:rsidRPr="00845DB4" w:rsidRDefault="00573F6B" w:rsidP="00164A82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HT</w:t>
            </w:r>
          </w:p>
          <w:p w14:paraId="1417CBC8" w14:textId="0D09D2B3" w:rsidR="00573F6B" w:rsidRDefault="00573F6B" w:rsidP="00164A82">
            <w:pPr>
              <w:pStyle w:val="TableParagraph"/>
              <w:jc w:val="center"/>
              <w:rPr>
                <w:b/>
                <w:sz w:val="20"/>
              </w:rPr>
            </w:pPr>
            <w:r w:rsidRPr="00845DB4">
              <w:rPr>
                <w:rFonts w:ascii="Calibri" w:hAnsi="Calibri"/>
                <w:b/>
                <w:bCs/>
              </w:rPr>
              <w:t>2020</w:t>
            </w:r>
          </w:p>
        </w:tc>
        <w:tc>
          <w:tcPr>
            <w:tcW w:w="4111" w:type="dxa"/>
            <w:shd w:val="clear" w:color="auto" w:fill="D9D9D9"/>
            <w:vAlign w:val="center"/>
          </w:tcPr>
          <w:p w14:paraId="00B83B32" w14:textId="3ADFDB01" w:rsidR="00573F6B" w:rsidRDefault="00573F6B" w:rsidP="00164A82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Coefficient</w:t>
            </w:r>
          </w:p>
          <w:p w14:paraId="1DC150D8" w14:textId="36C39B19" w:rsidR="00573F6B" w:rsidRDefault="00573F6B" w:rsidP="00164A82">
            <w:pPr>
              <w:pStyle w:val="TableParagraph"/>
              <w:spacing w:line="240" w:lineRule="atLeast"/>
              <w:jc w:val="center"/>
              <w:rPr>
                <w:b/>
                <w:sz w:val="20"/>
              </w:rPr>
            </w:pPr>
            <w:proofErr w:type="spellStart"/>
            <w:r w:rsidRPr="00845DB4">
              <w:rPr>
                <w:rFonts w:ascii="Calibri" w:hAnsi="Calibri"/>
                <w:b/>
                <w:bCs/>
              </w:rPr>
              <w:t>Multiplicateur</w:t>
            </w:r>
            <w:proofErr w:type="spellEnd"/>
          </w:p>
        </w:tc>
        <w:tc>
          <w:tcPr>
            <w:tcW w:w="1275" w:type="dxa"/>
            <w:shd w:val="clear" w:color="auto" w:fill="D9D9D9"/>
            <w:vAlign w:val="center"/>
          </w:tcPr>
          <w:p w14:paraId="71083131" w14:textId="38E17F51" w:rsidR="00573F6B" w:rsidRPr="00845DB4" w:rsidRDefault="00573F6B" w:rsidP="00164A82">
            <w:pPr>
              <w:pStyle w:val="TableParagraph"/>
              <w:jc w:val="center"/>
              <w:rPr>
                <w:rFonts w:ascii="Calibri" w:hAnsi="Calibri"/>
                <w:b/>
                <w:bCs/>
              </w:rPr>
            </w:pPr>
            <w:r w:rsidRPr="00845DB4">
              <w:rPr>
                <w:rFonts w:ascii="Calibri" w:hAnsi="Calibri"/>
                <w:b/>
                <w:bCs/>
              </w:rPr>
              <w:t>HT</w:t>
            </w:r>
          </w:p>
          <w:p w14:paraId="1C471E33" w14:textId="62541C03" w:rsidR="00573F6B" w:rsidRDefault="00573F6B" w:rsidP="00164A82">
            <w:pPr>
              <w:pStyle w:val="TableParagraph"/>
              <w:ind w:firstLine="141"/>
              <w:jc w:val="center"/>
              <w:rPr>
                <w:b/>
                <w:sz w:val="20"/>
              </w:rPr>
            </w:pPr>
            <w:r w:rsidRPr="00845DB4">
              <w:rPr>
                <w:rFonts w:ascii="Calibri" w:hAnsi="Calibri"/>
                <w:b/>
                <w:bCs/>
              </w:rPr>
              <w:t>2021</w:t>
            </w:r>
          </w:p>
        </w:tc>
      </w:tr>
      <w:tr w:rsidR="00573F6B" w14:paraId="48E844A9" w14:textId="77777777" w:rsidTr="00164A82">
        <w:trPr>
          <w:trHeight w:val="964"/>
        </w:trPr>
        <w:tc>
          <w:tcPr>
            <w:tcW w:w="2835" w:type="dxa"/>
            <w:vAlign w:val="center"/>
          </w:tcPr>
          <w:p w14:paraId="2E52C16F" w14:textId="77777777" w:rsidR="00573F6B" w:rsidRPr="001759A2" w:rsidRDefault="00573F6B" w:rsidP="00164A82">
            <w:pPr>
              <w:pStyle w:val="TableParagraph"/>
              <w:ind w:left="107"/>
              <w:rPr>
                <w:bCs/>
                <w:szCs w:val="24"/>
              </w:rPr>
            </w:pPr>
            <w:r w:rsidRPr="001759A2">
              <w:rPr>
                <w:bCs/>
                <w:w w:val="105"/>
                <w:szCs w:val="24"/>
              </w:rPr>
              <w:t xml:space="preserve">Jeu de </w:t>
            </w:r>
            <w:proofErr w:type="spellStart"/>
            <w:r w:rsidRPr="001759A2">
              <w:rPr>
                <w:bCs/>
                <w:w w:val="105"/>
                <w:szCs w:val="24"/>
              </w:rPr>
              <w:t>palet</w:t>
            </w:r>
            <w:proofErr w:type="spellEnd"/>
            <w:r w:rsidRPr="001759A2">
              <w:rPr>
                <w:bCs/>
                <w:w w:val="105"/>
                <w:szCs w:val="24"/>
              </w:rPr>
              <w:t xml:space="preserve"> Breton</w:t>
            </w:r>
          </w:p>
        </w:tc>
        <w:tc>
          <w:tcPr>
            <w:tcW w:w="1229" w:type="dxa"/>
            <w:vAlign w:val="center"/>
          </w:tcPr>
          <w:p w14:paraId="37D39558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4B151886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35AB86E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F6B" w14:paraId="04DD1E68" w14:textId="77777777" w:rsidTr="00164A82">
        <w:trPr>
          <w:trHeight w:val="964"/>
        </w:trPr>
        <w:tc>
          <w:tcPr>
            <w:tcW w:w="2835" w:type="dxa"/>
            <w:vAlign w:val="center"/>
          </w:tcPr>
          <w:p w14:paraId="157040C7" w14:textId="77777777" w:rsidR="00573F6B" w:rsidRPr="001759A2" w:rsidRDefault="00573F6B" w:rsidP="00164A82">
            <w:pPr>
              <w:pStyle w:val="TableParagraph"/>
              <w:ind w:left="107"/>
              <w:rPr>
                <w:bCs/>
                <w:szCs w:val="24"/>
              </w:rPr>
            </w:pPr>
            <w:proofErr w:type="spellStart"/>
            <w:r w:rsidRPr="001759A2">
              <w:rPr>
                <w:bCs/>
                <w:w w:val="105"/>
                <w:szCs w:val="24"/>
              </w:rPr>
              <w:t>Boite</w:t>
            </w:r>
            <w:proofErr w:type="spellEnd"/>
            <w:r w:rsidRPr="001759A2">
              <w:rPr>
                <w:bCs/>
                <w:w w:val="105"/>
                <w:szCs w:val="24"/>
              </w:rPr>
              <w:t xml:space="preserve"> de 12 </w:t>
            </w:r>
            <w:proofErr w:type="spellStart"/>
            <w:r w:rsidRPr="001759A2">
              <w:rPr>
                <w:bCs/>
                <w:w w:val="105"/>
                <w:szCs w:val="24"/>
              </w:rPr>
              <w:t>palets</w:t>
            </w:r>
            <w:proofErr w:type="spellEnd"/>
            <w:r w:rsidRPr="001759A2">
              <w:rPr>
                <w:bCs/>
                <w:w w:val="105"/>
                <w:szCs w:val="24"/>
              </w:rPr>
              <w:t xml:space="preserve"> + 1 </w:t>
            </w:r>
            <w:proofErr w:type="gramStart"/>
            <w:r w:rsidRPr="001759A2">
              <w:rPr>
                <w:bCs/>
                <w:w w:val="105"/>
                <w:szCs w:val="24"/>
              </w:rPr>
              <w:t>maître</w:t>
            </w:r>
            <w:proofErr w:type="gramEnd"/>
          </w:p>
        </w:tc>
        <w:tc>
          <w:tcPr>
            <w:tcW w:w="1229" w:type="dxa"/>
            <w:vAlign w:val="center"/>
          </w:tcPr>
          <w:p w14:paraId="0E71C027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3CE551F0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44853FC0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F6B" w14:paraId="2ACFA7C1" w14:textId="77777777" w:rsidTr="00164A82">
        <w:trPr>
          <w:trHeight w:val="964"/>
        </w:trPr>
        <w:tc>
          <w:tcPr>
            <w:tcW w:w="2835" w:type="dxa"/>
            <w:vAlign w:val="center"/>
          </w:tcPr>
          <w:p w14:paraId="17358856" w14:textId="77777777" w:rsidR="00573F6B" w:rsidRPr="001759A2" w:rsidRDefault="00573F6B" w:rsidP="00164A82">
            <w:pPr>
              <w:pStyle w:val="TableParagraph"/>
              <w:ind w:left="107"/>
              <w:rPr>
                <w:bCs/>
                <w:szCs w:val="24"/>
              </w:rPr>
            </w:pPr>
            <w:proofErr w:type="spellStart"/>
            <w:r w:rsidRPr="001759A2">
              <w:rPr>
                <w:bCs/>
                <w:w w:val="105"/>
                <w:szCs w:val="24"/>
              </w:rPr>
              <w:t>Planche</w:t>
            </w:r>
            <w:proofErr w:type="spellEnd"/>
            <w:r w:rsidRPr="001759A2">
              <w:rPr>
                <w:bCs/>
                <w:w w:val="105"/>
                <w:szCs w:val="24"/>
              </w:rPr>
              <w:t xml:space="preserve"> à </w:t>
            </w:r>
            <w:proofErr w:type="spellStart"/>
            <w:r w:rsidRPr="001759A2">
              <w:rPr>
                <w:bCs/>
                <w:w w:val="105"/>
                <w:szCs w:val="24"/>
              </w:rPr>
              <w:t>palets</w:t>
            </w:r>
            <w:proofErr w:type="spellEnd"/>
          </w:p>
        </w:tc>
        <w:tc>
          <w:tcPr>
            <w:tcW w:w="1229" w:type="dxa"/>
            <w:vAlign w:val="center"/>
          </w:tcPr>
          <w:p w14:paraId="7BBC0A7A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77EAF635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0BF45441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73F6B" w14:paraId="0957085F" w14:textId="77777777" w:rsidTr="00164A82">
        <w:trPr>
          <w:trHeight w:val="964"/>
        </w:trPr>
        <w:tc>
          <w:tcPr>
            <w:tcW w:w="2835" w:type="dxa"/>
            <w:vAlign w:val="center"/>
          </w:tcPr>
          <w:p w14:paraId="2F9B01B4" w14:textId="77777777" w:rsidR="00573F6B" w:rsidRPr="001759A2" w:rsidRDefault="00573F6B" w:rsidP="00164A82">
            <w:pPr>
              <w:pStyle w:val="TableParagraph"/>
              <w:ind w:left="107"/>
              <w:rPr>
                <w:bCs/>
                <w:szCs w:val="24"/>
              </w:rPr>
            </w:pPr>
            <w:r w:rsidRPr="001759A2">
              <w:rPr>
                <w:bCs/>
                <w:w w:val="105"/>
                <w:szCs w:val="24"/>
              </w:rPr>
              <w:t xml:space="preserve">Jeu de </w:t>
            </w:r>
            <w:proofErr w:type="spellStart"/>
            <w:r w:rsidRPr="001759A2">
              <w:rPr>
                <w:bCs/>
                <w:w w:val="105"/>
                <w:szCs w:val="24"/>
              </w:rPr>
              <w:t>quilles</w:t>
            </w:r>
            <w:proofErr w:type="spellEnd"/>
            <w:r w:rsidRPr="001759A2">
              <w:rPr>
                <w:bCs/>
                <w:w w:val="105"/>
                <w:szCs w:val="24"/>
              </w:rPr>
              <w:t xml:space="preserve"> </w:t>
            </w:r>
            <w:proofErr w:type="spellStart"/>
            <w:r w:rsidRPr="001759A2">
              <w:rPr>
                <w:bCs/>
                <w:w w:val="105"/>
                <w:szCs w:val="24"/>
              </w:rPr>
              <w:t>finlandaises</w:t>
            </w:r>
            <w:proofErr w:type="spellEnd"/>
          </w:p>
        </w:tc>
        <w:tc>
          <w:tcPr>
            <w:tcW w:w="1229" w:type="dxa"/>
            <w:vAlign w:val="center"/>
          </w:tcPr>
          <w:p w14:paraId="689D2789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11" w:type="dxa"/>
            <w:vAlign w:val="center"/>
          </w:tcPr>
          <w:p w14:paraId="7002A81B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F7FEE2" w14:textId="77777777" w:rsidR="00573F6B" w:rsidRDefault="00573F6B" w:rsidP="00164A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2D0C70" w14:textId="346CA9D7" w:rsidR="00164A82" w:rsidRDefault="00164A82" w:rsidP="00164A82">
      <w:pPr>
        <w:spacing w:before="120" w:line="360" w:lineRule="auto"/>
      </w:pPr>
    </w:p>
    <w:p w14:paraId="47BC72F9" w14:textId="77777777" w:rsidR="00164A82" w:rsidRDefault="00164A82" w:rsidP="00164A82">
      <w:pPr>
        <w:spacing w:before="120" w:line="360" w:lineRule="auto"/>
      </w:pPr>
    </w:p>
    <w:p w14:paraId="7FC804C8" w14:textId="6472DB05" w:rsidR="00164A82" w:rsidRDefault="00164A82" w:rsidP="00164A82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376C7A7F" w14:textId="77777777" w:rsidR="00164A82" w:rsidRDefault="00164A82" w:rsidP="00164A82">
      <w:pPr>
        <w:spacing w:before="3"/>
        <w:rPr>
          <w:b/>
          <w:sz w:val="35"/>
        </w:rPr>
      </w:pPr>
    </w:p>
    <w:p w14:paraId="57A42E21" w14:textId="018247CD" w:rsidR="00164A82" w:rsidRPr="00164A82" w:rsidRDefault="00164A82" w:rsidP="00164A82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7032AAB0" w14:textId="77777777" w:rsidR="00164A82" w:rsidRDefault="00164A82" w:rsidP="00164A82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164A82" w14:paraId="65448751" w14:textId="77777777" w:rsidTr="00164A82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7699CEF5" w14:textId="05A590F5" w:rsidR="00164A82" w:rsidRPr="00164A82" w:rsidRDefault="00164A82" w:rsidP="00164A82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62CB1FAA" w14:textId="7EA40D29" w:rsidR="00164A82" w:rsidRPr="00164A82" w:rsidRDefault="00164A82" w:rsidP="00164A82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2410" w:type="dxa"/>
            <w:shd w:val="clear" w:color="auto" w:fill="D9D9D9"/>
            <w:vAlign w:val="center"/>
          </w:tcPr>
          <w:p w14:paraId="258AB52B" w14:textId="77777777" w:rsidR="00164A82" w:rsidRPr="00164A82" w:rsidRDefault="00164A82" w:rsidP="00164A8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  <w:tc>
          <w:tcPr>
            <w:tcW w:w="1747" w:type="dxa"/>
            <w:shd w:val="clear" w:color="auto" w:fill="D9D9D9"/>
            <w:vAlign w:val="center"/>
          </w:tcPr>
          <w:p w14:paraId="728F4DAE" w14:textId="77777777" w:rsidR="00164A82" w:rsidRPr="00164A82" w:rsidRDefault="00164A82" w:rsidP="00164A82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5555087D" w14:textId="3BB6B589" w:rsidR="00164A82" w:rsidRPr="00164A82" w:rsidRDefault="00164A82" w:rsidP="00164A82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  <w:proofErr w:type="spellEnd"/>
          </w:p>
        </w:tc>
        <w:tc>
          <w:tcPr>
            <w:tcW w:w="1974" w:type="dxa"/>
            <w:shd w:val="clear" w:color="auto" w:fill="D9D9D9"/>
            <w:vAlign w:val="center"/>
          </w:tcPr>
          <w:p w14:paraId="3A338365" w14:textId="77777777" w:rsidR="00164A82" w:rsidRPr="00164A82" w:rsidRDefault="00164A82" w:rsidP="00164A82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proofErr w:type="spellStart"/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  <w:proofErr w:type="spellEnd"/>
          </w:p>
        </w:tc>
      </w:tr>
      <w:tr w:rsidR="00164A82" w14:paraId="2F86B008" w14:textId="77777777" w:rsidTr="00164A82">
        <w:trPr>
          <w:trHeight w:val="566"/>
        </w:trPr>
        <w:tc>
          <w:tcPr>
            <w:tcW w:w="1811" w:type="dxa"/>
          </w:tcPr>
          <w:p w14:paraId="11080F29" w14:textId="77777777" w:rsidR="00164A82" w:rsidRPr="00164A82" w:rsidRDefault="00164A82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</w:tcPr>
          <w:p w14:paraId="7D3A5E79" w14:textId="77777777" w:rsidR="00164A82" w:rsidRPr="00164A82" w:rsidRDefault="00164A8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43474C35" w14:textId="77777777" w:rsidR="00164A82" w:rsidRPr="00164A82" w:rsidRDefault="00164A82" w:rsidP="009B5A80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</w:tcPr>
          <w:p w14:paraId="214357A9" w14:textId="77777777" w:rsidR="00164A82" w:rsidRPr="00164A82" w:rsidRDefault="00164A8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64A82" w14:paraId="53F0F9C5" w14:textId="77777777" w:rsidTr="00164A82">
        <w:trPr>
          <w:trHeight w:val="568"/>
        </w:trPr>
        <w:tc>
          <w:tcPr>
            <w:tcW w:w="1811" w:type="dxa"/>
          </w:tcPr>
          <w:p w14:paraId="5D1C013D" w14:textId="77777777" w:rsidR="00164A82" w:rsidRPr="00164A82" w:rsidRDefault="00164A82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</w:tcPr>
          <w:p w14:paraId="1668754D" w14:textId="77777777" w:rsidR="00164A82" w:rsidRPr="00164A82" w:rsidRDefault="00164A8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4068D347" w14:textId="77777777" w:rsidR="00164A82" w:rsidRPr="00164A82" w:rsidRDefault="00164A82" w:rsidP="009B5A80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</w:tcPr>
          <w:p w14:paraId="107E2F80" w14:textId="77777777" w:rsidR="00164A82" w:rsidRPr="00164A82" w:rsidRDefault="00164A8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64A82" w14:paraId="1CD31277" w14:textId="77777777" w:rsidTr="00164A82">
        <w:trPr>
          <w:trHeight w:val="566"/>
        </w:trPr>
        <w:tc>
          <w:tcPr>
            <w:tcW w:w="1811" w:type="dxa"/>
          </w:tcPr>
          <w:p w14:paraId="5EAAE437" w14:textId="77777777" w:rsidR="00164A82" w:rsidRPr="00164A82" w:rsidRDefault="00164A82" w:rsidP="009B5A80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</w:tcPr>
          <w:p w14:paraId="5D01F02A" w14:textId="77777777" w:rsidR="00164A82" w:rsidRPr="00164A82" w:rsidRDefault="00164A8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2E676176" w14:textId="77777777" w:rsidR="00164A82" w:rsidRPr="00164A82" w:rsidRDefault="00164A82" w:rsidP="009B5A80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</w:tcPr>
          <w:p w14:paraId="4F12BC6A" w14:textId="77777777" w:rsidR="00164A82" w:rsidRPr="00164A82" w:rsidRDefault="00164A8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164A82" w14:paraId="7A4753C4" w14:textId="77777777" w:rsidTr="00164A82">
        <w:trPr>
          <w:trHeight w:val="568"/>
        </w:trPr>
        <w:tc>
          <w:tcPr>
            <w:tcW w:w="1811" w:type="dxa"/>
          </w:tcPr>
          <w:p w14:paraId="68781E8B" w14:textId="77777777" w:rsidR="00164A82" w:rsidRPr="00164A82" w:rsidRDefault="00164A82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</w:tcPr>
          <w:p w14:paraId="6338A6FE" w14:textId="77777777" w:rsidR="00164A82" w:rsidRPr="00164A82" w:rsidRDefault="00164A8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0F6B38B7" w14:textId="77777777" w:rsidR="00164A82" w:rsidRPr="00164A82" w:rsidRDefault="00164A82" w:rsidP="009B5A80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</w:tcPr>
          <w:p w14:paraId="1F6B812D" w14:textId="77777777" w:rsidR="00164A82" w:rsidRPr="00164A82" w:rsidRDefault="00164A82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2E55B1C7" w14:textId="77777777" w:rsidR="00164A82" w:rsidRDefault="00164A82" w:rsidP="00164A82">
      <w:pPr>
        <w:spacing w:before="120" w:line="360" w:lineRule="auto"/>
      </w:pPr>
    </w:p>
    <w:sectPr w:rsidR="00164A82" w:rsidSect="00845DB4">
      <w:headerReference w:type="default" r:id="rId7"/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F64B7E" w14:textId="77777777" w:rsidR="008D6BA8" w:rsidRDefault="008D6BA8" w:rsidP="001E72D2">
      <w:pPr>
        <w:spacing w:line="240" w:lineRule="auto"/>
      </w:pPr>
      <w:r>
        <w:separator/>
      </w:r>
    </w:p>
  </w:endnote>
  <w:endnote w:type="continuationSeparator" w:id="0">
    <w:p w14:paraId="1A1B9477" w14:textId="77777777" w:rsidR="008D6BA8" w:rsidRDefault="008D6BA8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7EB5A311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2B3D48">
      <w:rPr>
        <w:rFonts w:asciiTheme="minorHAnsi" w:hAnsiTheme="minorHAnsi" w:cstheme="minorHAnsi"/>
        <w:smallCaps/>
        <w:sz w:val="16"/>
        <w:szCs w:val="16"/>
      </w:rPr>
      <w:t>Cerpeg</w:t>
    </w:r>
    <w:proofErr w:type="spellEnd"/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330761">
      <w:rPr>
        <w:rFonts w:asciiTheme="minorHAnsi" w:hAnsiTheme="minorHAnsi" w:cstheme="minorHAnsi"/>
        <w:sz w:val="16"/>
        <w:szCs w:val="16"/>
      </w:rPr>
      <w:t>–</w:t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r w:rsidR="00330761">
      <w:rPr>
        <w:rFonts w:asciiTheme="minorHAnsi" w:hAnsiTheme="minorHAnsi" w:cstheme="minorHAnsi"/>
        <w:sz w:val="16"/>
        <w:szCs w:val="16"/>
      </w:rPr>
      <w:t>Catherine LE BOU</w:t>
    </w:r>
    <w:r w:rsidR="00AF235C">
      <w:rPr>
        <w:rFonts w:asciiTheme="minorHAnsi" w:hAnsiTheme="minorHAnsi" w:cstheme="minorHAnsi"/>
        <w:sz w:val="16"/>
        <w:szCs w:val="16"/>
      </w:rPr>
      <w:t>R</w:t>
    </w:r>
    <w:r w:rsidR="002A1D99">
      <w:rPr>
        <w:rFonts w:asciiTheme="minorHAnsi" w:hAnsiTheme="minorHAnsi" w:cstheme="minorHAnsi"/>
        <w:sz w:val="16"/>
        <w:szCs w:val="16"/>
      </w:rPr>
      <w:t>H</w:t>
    </w:r>
    <w:r w:rsidR="00AF235C">
      <w:rPr>
        <w:rFonts w:asciiTheme="minorHAnsi" w:hAnsiTheme="minorHAnsi" w:cstheme="minorHAnsi"/>
        <w:sz w:val="16"/>
        <w:szCs w:val="16"/>
      </w:rPr>
      <w:t>I</w:t>
    </w:r>
    <w:r w:rsidR="00330761">
      <w:rPr>
        <w:rFonts w:asciiTheme="minorHAnsi" w:hAnsiTheme="minorHAnsi" w:cstheme="minorHAnsi"/>
        <w:sz w:val="16"/>
        <w:szCs w:val="16"/>
      </w:rPr>
      <w:t>S Académie de Bordeaux</w:t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936DF7" w14:textId="77777777" w:rsidR="008D6BA8" w:rsidRDefault="008D6BA8" w:rsidP="001E72D2">
      <w:pPr>
        <w:spacing w:line="240" w:lineRule="auto"/>
      </w:pPr>
      <w:r>
        <w:separator/>
      </w:r>
    </w:p>
  </w:footnote>
  <w:footnote w:type="continuationSeparator" w:id="0">
    <w:p w14:paraId="64E272B5" w14:textId="77777777" w:rsidR="008D6BA8" w:rsidRDefault="008D6BA8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01E8C1" w14:textId="4AB4F4DC" w:rsidR="00B12874" w:rsidRDefault="00B12874" w:rsidP="00B12874">
    <w:pPr>
      <w:pStyle w:val="Corpsdetexte"/>
      <w:spacing w:line="14" w:lineRule="auto"/>
    </w:pPr>
  </w:p>
  <w:p w14:paraId="55D0CD6B" w14:textId="48A8E34C" w:rsidR="00AF235C" w:rsidRPr="00B12874" w:rsidRDefault="00B12874" w:rsidP="00B12874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 w:rsidR="00573F6B">
      <w:rPr>
        <w:b/>
        <w:bCs/>
        <w:color w:val="002060"/>
      </w:rPr>
      <w:t xml:space="preserve"> – Tableaux &amp; graphiques 1</w:t>
    </w:r>
    <w:r w:rsidRPr="00B12874">
      <w:rPr>
        <w:b/>
        <w:bCs/>
        <w:color w:val="002060"/>
      </w:rPr>
      <w:tab/>
      <w:t>1 Bcp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085372"/>
    <w:rsid w:val="000F2719"/>
    <w:rsid w:val="00164A82"/>
    <w:rsid w:val="001759A2"/>
    <w:rsid w:val="00196A0D"/>
    <w:rsid w:val="001E2B62"/>
    <w:rsid w:val="001E72D2"/>
    <w:rsid w:val="002A1D99"/>
    <w:rsid w:val="00330761"/>
    <w:rsid w:val="0037334C"/>
    <w:rsid w:val="0048101B"/>
    <w:rsid w:val="00573F6B"/>
    <w:rsid w:val="00587937"/>
    <w:rsid w:val="005B6A57"/>
    <w:rsid w:val="0081105E"/>
    <w:rsid w:val="00845DB4"/>
    <w:rsid w:val="008A7A25"/>
    <w:rsid w:val="008D6BA8"/>
    <w:rsid w:val="00AD60DB"/>
    <w:rsid w:val="00AF235C"/>
    <w:rsid w:val="00B12874"/>
    <w:rsid w:val="00B162D0"/>
    <w:rsid w:val="00B251D4"/>
    <w:rsid w:val="00BA7B45"/>
    <w:rsid w:val="00BC6D07"/>
    <w:rsid w:val="00D06E9E"/>
    <w:rsid w:val="00D715CA"/>
    <w:rsid w:val="00D76DBE"/>
    <w:rsid w:val="00E02B6C"/>
    <w:rsid w:val="00F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B12874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B12874"/>
    <w:rPr>
      <w:rFonts w:eastAsia="Calibri" w:cs="Calibri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B12874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12874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17</cp:revision>
  <dcterms:created xsi:type="dcterms:W3CDTF">2020-11-11T07:52:00Z</dcterms:created>
  <dcterms:modified xsi:type="dcterms:W3CDTF">2020-11-11T17:16:00Z</dcterms:modified>
</cp:coreProperties>
</file>