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7CF9CA" w14:textId="09A70E65" w:rsidR="00D76DBE" w:rsidRPr="00756313" w:rsidRDefault="00CE1CC5" w:rsidP="00CE1CC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Nous devons intégrer dans le livret d’accueil de l’entreprise la répartition des </w:t>
      </w:r>
      <w:r w:rsidR="000748B9">
        <w:rPr>
          <w:sz w:val="24"/>
          <w:szCs w:val="24"/>
        </w:rPr>
        <w:t>effectifs de notre entreprise selon certains critères</w:t>
      </w:r>
      <w:r>
        <w:rPr>
          <w:sz w:val="24"/>
          <w:szCs w:val="24"/>
        </w:rPr>
        <w:t>.</w:t>
      </w:r>
      <w:r w:rsidR="00CE2508">
        <w:rPr>
          <w:sz w:val="24"/>
          <w:szCs w:val="24"/>
        </w:rPr>
        <w:t xml:space="preserve"> </w:t>
      </w:r>
    </w:p>
    <w:p w14:paraId="078F1B96" w14:textId="77777777" w:rsidR="00CE1CC5" w:rsidRDefault="00CE1CC5" w:rsidP="00CE1CC5"/>
    <w:tbl>
      <w:tblPr>
        <w:tblStyle w:val="Grilledutableau"/>
        <w:tblW w:w="7655" w:type="dxa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7655"/>
      </w:tblGrid>
      <w:tr w:rsidR="00330761" w14:paraId="715633AB" w14:textId="77777777" w:rsidTr="00CE1CC5">
        <w:tc>
          <w:tcPr>
            <w:tcW w:w="7655" w:type="dxa"/>
            <w:shd w:val="clear" w:color="auto" w:fill="E7E6E6" w:themeFill="background2"/>
            <w:vAlign w:val="center"/>
          </w:tcPr>
          <w:p w14:paraId="7481DE47" w14:textId="4F196E26" w:rsidR="00CE1CC5" w:rsidRDefault="00330761" w:rsidP="00CE1CC5">
            <w:pPr>
              <w:spacing w:before="120" w:line="360" w:lineRule="auto"/>
              <w:ind w:left="31"/>
              <w:rPr>
                <w:b/>
                <w:bCs/>
              </w:rPr>
            </w:pPr>
            <w:r w:rsidRPr="001E72D2">
              <w:rPr>
                <w:b/>
                <w:bCs/>
              </w:rPr>
              <w:t xml:space="preserve">- </w:t>
            </w:r>
            <w:r w:rsidR="00255250">
              <w:rPr>
                <w:b/>
                <w:bCs/>
              </w:rPr>
              <w:t>Déterminer les calculs à effectuer en compléter l’Annexe</w:t>
            </w:r>
            <w:r w:rsidR="000748B9">
              <w:rPr>
                <w:b/>
                <w:bCs/>
              </w:rPr>
              <w:t xml:space="preserve"> à partir du document</w:t>
            </w:r>
          </w:p>
          <w:p w14:paraId="24E49C8B" w14:textId="2E459075" w:rsidR="00330761" w:rsidRPr="00330761" w:rsidRDefault="00CE1CC5" w:rsidP="00CE1CC5">
            <w:pPr>
              <w:spacing w:before="120" w:line="360" w:lineRule="auto"/>
              <w:ind w:left="31"/>
              <w:rPr>
                <w:b/>
                <w:bCs/>
              </w:rPr>
            </w:pPr>
            <w:r>
              <w:rPr>
                <w:b/>
                <w:bCs/>
              </w:rPr>
              <w:t xml:space="preserve">- </w:t>
            </w:r>
            <w:r w:rsidR="00330761" w:rsidRPr="001E72D2">
              <w:rPr>
                <w:b/>
                <w:bCs/>
              </w:rPr>
              <w:t xml:space="preserve">Calculer </w:t>
            </w:r>
            <w:r>
              <w:rPr>
                <w:b/>
                <w:bCs/>
              </w:rPr>
              <w:t xml:space="preserve">le pourcentage pour </w:t>
            </w:r>
            <w:r w:rsidR="00B30C85">
              <w:rPr>
                <w:b/>
                <w:bCs/>
              </w:rPr>
              <w:t>chaque tableau</w:t>
            </w:r>
            <w:r w:rsidR="00255250">
              <w:rPr>
                <w:b/>
                <w:bCs/>
              </w:rPr>
              <w:t xml:space="preserve"> </w:t>
            </w:r>
          </w:p>
        </w:tc>
      </w:tr>
    </w:tbl>
    <w:p w14:paraId="49766875" w14:textId="0B3B3D92" w:rsidR="001E72D2" w:rsidRDefault="001E72D2"/>
    <w:p w14:paraId="7AB5CE4C" w14:textId="759B793D" w:rsidR="000748B9" w:rsidRDefault="000748B9"/>
    <w:p w14:paraId="186E21F5" w14:textId="6556F3FD" w:rsidR="000748B9" w:rsidRDefault="000748B9"/>
    <w:p w14:paraId="6F52D7F4" w14:textId="1688FFB8" w:rsidR="000748B9" w:rsidRDefault="000748B9"/>
    <w:p w14:paraId="5CEEEADC" w14:textId="17681C2B" w:rsidR="00255250" w:rsidRPr="003932C5" w:rsidRDefault="00255250" w:rsidP="00255250">
      <w:pPr>
        <w:spacing w:after="120"/>
        <w:ind w:left="142"/>
        <w:rPr>
          <w:b/>
          <w:bCs/>
        </w:rPr>
      </w:pPr>
      <w:r w:rsidRPr="003932C5">
        <w:rPr>
          <w:b/>
          <w:bCs/>
          <w:shd w:val="clear" w:color="auto" w:fill="E7E6E6" w:themeFill="background2"/>
        </w:rPr>
        <w:t>Document</w:t>
      </w:r>
    </w:p>
    <w:p w14:paraId="1D6D3B55" w14:textId="100D4CD4" w:rsidR="00330761" w:rsidRDefault="002F1F3A" w:rsidP="000748B9">
      <w:pPr>
        <w:ind w:left="-426"/>
      </w:pPr>
      <w:r w:rsidRPr="002F1F3A">
        <w:drawing>
          <wp:anchor distT="0" distB="0" distL="114300" distR="114300" simplePos="0" relativeHeight="251658240" behindDoc="0" locked="0" layoutInCell="1" allowOverlap="1" wp14:anchorId="510E6439" wp14:editId="2BC7A675">
            <wp:simplePos x="0" y="0"/>
            <wp:positionH relativeFrom="column">
              <wp:posOffset>-107587</wp:posOffset>
            </wp:positionH>
            <wp:positionV relativeFrom="paragraph">
              <wp:posOffset>508036</wp:posOffset>
            </wp:positionV>
            <wp:extent cx="6025243" cy="603885"/>
            <wp:effectExtent l="0" t="0" r="0" b="5715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5243" cy="603885"/>
                    </a:xfrm>
                    <a:prstGeom prst="rect">
                      <a:avLst/>
                    </a:prstGeom>
                    <a:solidFill>
                      <a:schemeClr val="bg1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97787C" w:rsidRPr="0097787C">
        <w:rPr>
          <w:noProof/>
        </w:rPr>
        <w:drawing>
          <wp:inline distT="0" distB="0" distL="0" distR="0" wp14:anchorId="4E9962F0" wp14:editId="7542F2D8">
            <wp:extent cx="6275614" cy="1171575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b="60268"/>
                    <a:stretch/>
                  </pic:blipFill>
                  <pic:spPr bwMode="auto">
                    <a:xfrm>
                      <a:off x="0" y="0"/>
                      <a:ext cx="6299559" cy="11760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E0E7B4F" w14:textId="1DA391AF" w:rsidR="00756313" w:rsidRDefault="00756313"/>
    <w:p w14:paraId="27189867" w14:textId="77777777" w:rsidR="000748B9" w:rsidRDefault="000748B9"/>
    <w:p w14:paraId="2C957FC8" w14:textId="349F4BF8" w:rsidR="001E72D2" w:rsidRDefault="00255250">
      <w:bookmarkStart w:id="0" w:name="_Hlk55980066"/>
      <w:r w:rsidRPr="00255250">
        <w:rPr>
          <w:b/>
          <w:bCs/>
          <w:shd w:val="clear" w:color="auto" w:fill="E7E6E6" w:themeFill="background2"/>
        </w:rPr>
        <w:t>Annexe</w:t>
      </w:r>
      <w:r>
        <w:t>– Justification des calculs</w:t>
      </w:r>
    </w:p>
    <w:bookmarkEnd w:id="0"/>
    <w:p w14:paraId="7BDECEFB" w14:textId="230BDAB0" w:rsidR="00CE1CC5" w:rsidRDefault="00CE1CC5"/>
    <w:tbl>
      <w:tblPr>
        <w:tblStyle w:val="Grilledutableau"/>
        <w:tblW w:w="9639" w:type="dxa"/>
        <w:tblInd w:w="137" w:type="dxa"/>
        <w:tblLook w:val="04A0" w:firstRow="1" w:lastRow="0" w:firstColumn="1" w:lastColumn="0" w:noHBand="0" w:noVBand="1"/>
      </w:tblPr>
      <w:tblGrid>
        <w:gridCol w:w="992"/>
        <w:gridCol w:w="3402"/>
        <w:gridCol w:w="5245"/>
      </w:tblGrid>
      <w:tr w:rsidR="00CE1CC5" w14:paraId="0379B7AA" w14:textId="77777777" w:rsidTr="00570A3B">
        <w:trPr>
          <w:trHeight w:val="536"/>
        </w:trPr>
        <w:tc>
          <w:tcPr>
            <w:tcW w:w="992" w:type="dxa"/>
            <w:shd w:val="clear" w:color="auto" w:fill="E7E6E6" w:themeFill="background2"/>
            <w:vAlign w:val="center"/>
          </w:tcPr>
          <w:p w14:paraId="3479CA77" w14:textId="77777777" w:rsidR="00CE1CC5" w:rsidRPr="005B6A57" w:rsidRDefault="00CE1CC5" w:rsidP="00CE1CC5">
            <w:pPr>
              <w:jc w:val="center"/>
              <w:rPr>
                <w:smallCaps/>
              </w:rPr>
            </w:pPr>
            <w:r w:rsidRPr="005B6A57">
              <w:rPr>
                <w:smallCaps/>
              </w:rPr>
              <w:t>Cellule</w:t>
            </w:r>
          </w:p>
        </w:tc>
        <w:tc>
          <w:tcPr>
            <w:tcW w:w="3402" w:type="dxa"/>
            <w:shd w:val="clear" w:color="auto" w:fill="E7E6E6" w:themeFill="background2"/>
            <w:vAlign w:val="center"/>
          </w:tcPr>
          <w:p w14:paraId="3F591976" w14:textId="77777777" w:rsidR="00CE1CC5" w:rsidRDefault="00CE1CC5" w:rsidP="00CE1CC5">
            <w:pPr>
              <w:jc w:val="center"/>
              <w:rPr>
                <w:smallCaps/>
              </w:rPr>
            </w:pPr>
            <w:r>
              <w:rPr>
                <w:smallCaps/>
              </w:rPr>
              <w:t>Détail du calcul</w:t>
            </w:r>
          </w:p>
          <w:p w14:paraId="5832A2BA" w14:textId="31FC5B03" w:rsidR="00CE1CC5" w:rsidRPr="005B6A57" w:rsidRDefault="000748B9" w:rsidP="00CE1CC5">
            <w:pPr>
              <w:jc w:val="center"/>
              <w:rPr>
                <w:smallCaps/>
              </w:rPr>
            </w:pPr>
            <w:r>
              <w:rPr>
                <w:smallCaps/>
              </w:rPr>
              <w:t>TOTAL</w:t>
            </w:r>
          </w:p>
        </w:tc>
        <w:tc>
          <w:tcPr>
            <w:tcW w:w="5245" w:type="dxa"/>
            <w:shd w:val="clear" w:color="auto" w:fill="E7E6E6" w:themeFill="background2"/>
            <w:vAlign w:val="center"/>
          </w:tcPr>
          <w:p w14:paraId="299991C3" w14:textId="77777777" w:rsidR="00CE1CC5" w:rsidRPr="005B6A57" w:rsidRDefault="00CE1CC5" w:rsidP="00CE1CC5">
            <w:pPr>
              <w:jc w:val="center"/>
              <w:rPr>
                <w:smallCaps/>
              </w:rPr>
            </w:pPr>
            <w:r w:rsidRPr="005B6A57">
              <w:rPr>
                <w:smallCaps/>
              </w:rPr>
              <w:t>Formule tableur</w:t>
            </w:r>
          </w:p>
        </w:tc>
      </w:tr>
      <w:tr w:rsidR="005B6A57" w14:paraId="49391CC0" w14:textId="77777777" w:rsidTr="00570A3B">
        <w:trPr>
          <w:trHeight w:val="981"/>
        </w:trPr>
        <w:tc>
          <w:tcPr>
            <w:tcW w:w="992" w:type="dxa"/>
            <w:vAlign w:val="center"/>
          </w:tcPr>
          <w:p w14:paraId="53A7DB4E" w14:textId="414B8BF4" w:rsidR="005B6A57" w:rsidRDefault="000748B9" w:rsidP="005B6A57">
            <w:pPr>
              <w:jc w:val="center"/>
            </w:pPr>
            <w:r>
              <w:t>W10</w:t>
            </w:r>
          </w:p>
        </w:tc>
        <w:tc>
          <w:tcPr>
            <w:tcW w:w="3402" w:type="dxa"/>
            <w:vAlign w:val="center"/>
          </w:tcPr>
          <w:p w14:paraId="6995301A" w14:textId="56813FDE" w:rsidR="005B6A57" w:rsidRPr="00570A3B" w:rsidRDefault="00570A3B" w:rsidP="00570A3B">
            <w:pPr>
              <w:rPr>
                <w:color w:val="C45911" w:themeColor="accent2" w:themeShade="BF"/>
              </w:rPr>
            </w:pPr>
            <w:r w:rsidRPr="00570A3B">
              <w:rPr>
                <w:color w:val="C45911" w:themeColor="accent2" w:themeShade="BF"/>
              </w:rPr>
              <w:t>2+5+6+12=25</w:t>
            </w:r>
          </w:p>
        </w:tc>
        <w:tc>
          <w:tcPr>
            <w:tcW w:w="5245" w:type="dxa"/>
            <w:vAlign w:val="center"/>
          </w:tcPr>
          <w:p w14:paraId="1B633D73" w14:textId="1D623177" w:rsidR="005B6A57" w:rsidRPr="00570A3B" w:rsidRDefault="00570A3B" w:rsidP="00570A3B">
            <w:pPr>
              <w:rPr>
                <w:color w:val="C45911" w:themeColor="accent2" w:themeShade="BF"/>
              </w:rPr>
            </w:pPr>
            <w:r w:rsidRPr="00570A3B">
              <w:rPr>
                <w:color w:val="C45911" w:themeColor="accent2" w:themeShade="BF"/>
              </w:rPr>
              <w:t>=somme(s</w:t>
            </w:r>
            <w:proofErr w:type="gramStart"/>
            <w:r w:rsidRPr="00570A3B">
              <w:rPr>
                <w:color w:val="C45911" w:themeColor="accent2" w:themeShade="BF"/>
              </w:rPr>
              <w:t>10:v</w:t>
            </w:r>
            <w:proofErr w:type="gramEnd"/>
            <w:r w:rsidRPr="00570A3B">
              <w:rPr>
                <w:color w:val="C45911" w:themeColor="accent2" w:themeShade="BF"/>
              </w:rPr>
              <w:t>10)</w:t>
            </w:r>
          </w:p>
        </w:tc>
      </w:tr>
      <w:tr w:rsidR="0097787C" w14:paraId="652A8868" w14:textId="77777777" w:rsidTr="00570A3B">
        <w:trPr>
          <w:trHeight w:val="536"/>
        </w:trPr>
        <w:tc>
          <w:tcPr>
            <w:tcW w:w="992" w:type="dxa"/>
            <w:shd w:val="clear" w:color="auto" w:fill="E7E6E6" w:themeFill="background2"/>
            <w:vAlign w:val="center"/>
          </w:tcPr>
          <w:p w14:paraId="5CF1245C" w14:textId="77777777" w:rsidR="0097787C" w:rsidRPr="005B6A57" w:rsidRDefault="0097787C" w:rsidP="00F119E0">
            <w:pPr>
              <w:jc w:val="center"/>
              <w:rPr>
                <w:smallCaps/>
              </w:rPr>
            </w:pPr>
            <w:r w:rsidRPr="005B6A57">
              <w:rPr>
                <w:smallCaps/>
              </w:rPr>
              <w:t>Cellule</w:t>
            </w:r>
          </w:p>
        </w:tc>
        <w:tc>
          <w:tcPr>
            <w:tcW w:w="3402" w:type="dxa"/>
            <w:shd w:val="clear" w:color="auto" w:fill="E7E6E6" w:themeFill="background2"/>
            <w:vAlign w:val="center"/>
          </w:tcPr>
          <w:p w14:paraId="2A0CD502" w14:textId="77777777" w:rsidR="0097787C" w:rsidRDefault="0097787C" w:rsidP="00F119E0">
            <w:pPr>
              <w:jc w:val="center"/>
              <w:rPr>
                <w:smallCaps/>
              </w:rPr>
            </w:pPr>
            <w:r>
              <w:rPr>
                <w:smallCaps/>
              </w:rPr>
              <w:t>Détail du calcul</w:t>
            </w:r>
          </w:p>
          <w:p w14:paraId="495483AB" w14:textId="47DE60E0" w:rsidR="0097787C" w:rsidRPr="005B6A57" w:rsidRDefault="0097787C" w:rsidP="00F119E0">
            <w:pPr>
              <w:jc w:val="center"/>
              <w:rPr>
                <w:smallCaps/>
              </w:rPr>
            </w:pPr>
            <w:r>
              <w:rPr>
                <w:smallCaps/>
              </w:rPr>
              <w:t xml:space="preserve">% de </w:t>
            </w:r>
            <w:r w:rsidR="000748B9">
              <w:rPr>
                <w:smallCaps/>
              </w:rPr>
              <w:t>cadres</w:t>
            </w:r>
          </w:p>
        </w:tc>
        <w:tc>
          <w:tcPr>
            <w:tcW w:w="5245" w:type="dxa"/>
            <w:shd w:val="clear" w:color="auto" w:fill="E7E6E6" w:themeFill="background2"/>
            <w:vAlign w:val="center"/>
          </w:tcPr>
          <w:p w14:paraId="4A4C1E12" w14:textId="77777777" w:rsidR="0097787C" w:rsidRPr="005B6A57" w:rsidRDefault="0097787C" w:rsidP="00F119E0">
            <w:pPr>
              <w:jc w:val="center"/>
              <w:rPr>
                <w:smallCaps/>
              </w:rPr>
            </w:pPr>
            <w:r w:rsidRPr="005B6A57">
              <w:rPr>
                <w:smallCaps/>
              </w:rPr>
              <w:t>Formule tableur</w:t>
            </w:r>
          </w:p>
        </w:tc>
      </w:tr>
      <w:tr w:rsidR="0097787C" w14:paraId="7D580D85" w14:textId="77777777" w:rsidTr="00570A3B">
        <w:trPr>
          <w:trHeight w:val="981"/>
        </w:trPr>
        <w:tc>
          <w:tcPr>
            <w:tcW w:w="992" w:type="dxa"/>
            <w:vAlign w:val="center"/>
          </w:tcPr>
          <w:p w14:paraId="2BBFDEE4" w14:textId="33D675E7" w:rsidR="0097787C" w:rsidRDefault="0097787C" w:rsidP="00F119E0">
            <w:pPr>
              <w:jc w:val="center"/>
            </w:pPr>
            <w:r>
              <w:t>S17</w:t>
            </w:r>
          </w:p>
        </w:tc>
        <w:tc>
          <w:tcPr>
            <w:tcW w:w="3402" w:type="dxa"/>
            <w:vAlign w:val="center"/>
          </w:tcPr>
          <w:p w14:paraId="7AD693E3" w14:textId="582A1D74" w:rsidR="0097787C" w:rsidRPr="00570A3B" w:rsidRDefault="00570A3B" w:rsidP="00570A3B">
            <w:pPr>
              <w:rPr>
                <w:color w:val="C45911" w:themeColor="accent2" w:themeShade="BF"/>
              </w:rPr>
            </w:pPr>
            <w:r>
              <w:rPr>
                <w:color w:val="C45911" w:themeColor="accent2" w:themeShade="BF"/>
              </w:rPr>
              <w:t>(2</w:t>
            </w:r>
            <w:r w:rsidR="003D05E0">
              <w:rPr>
                <w:color w:val="C45911" w:themeColor="accent2" w:themeShade="BF"/>
              </w:rPr>
              <w:t>/</w:t>
            </w:r>
            <w:proofErr w:type="gramStart"/>
            <w:r w:rsidR="003D05E0">
              <w:rPr>
                <w:color w:val="C45911" w:themeColor="accent2" w:themeShade="BF"/>
              </w:rPr>
              <w:t>25</w:t>
            </w:r>
            <w:r>
              <w:rPr>
                <w:color w:val="C45911" w:themeColor="accent2" w:themeShade="BF"/>
              </w:rPr>
              <w:t>)*</w:t>
            </w:r>
            <w:proofErr w:type="gramEnd"/>
            <w:r>
              <w:rPr>
                <w:color w:val="C45911" w:themeColor="accent2" w:themeShade="BF"/>
              </w:rPr>
              <w:t>100= 8 %</w:t>
            </w:r>
          </w:p>
        </w:tc>
        <w:tc>
          <w:tcPr>
            <w:tcW w:w="5245" w:type="dxa"/>
            <w:vAlign w:val="center"/>
          </w:tcPr>
          <w:p w14:paraId="50663DB1" w14:textId="13A0A4B1" w:rsidR="0097787C" w:rsidRDefault="00570A3B" w:rsidP="00570A3B">
            <w:pPr>
              <w:rPr>
                <w:color w:val="C45911" w:themeColor="accent2" w:themeShade="BF"/>
              </w:rPr>
            </w:pPr>
            <w:r>
              <w:rPr>
                <w:color w:val="C45911" w:themeColor="accent2" w:themeShade="BF"/>
              </w:rPr>
              <w:t>=</w:t>
            </w:r>
            <w:r w:rsidR="003D05E0">
              <w:rPr>
                <w:color w:val="C45911" w:themeColor="accent2" w:themeShade="BF"/>
              </w:rPr>
              <w:t xml:space="preserve"> </w:t>
            </w:r>
            <w:r w:rsidR="003D05E0">
              <w:rPr>
                <w:color w:val="C45911" w:themeColor="accent2" w:themeShade="BF"/>
              </w:rPr>
              <w:t>s11</w:t>
            </w:r>
            <w:r w:rsidR="003D05E0">
              <w:rPr>
                <w:color w:val="C45911" w:themeColor="accent2" w:themeShade="BF"/>
              </w:rPr>
              <w:t>/$</w:t>
            </w:r>
            <w:r>
              <w:rPr>
                <w:color w:val="C45911" w:themeColor="accent2" w:themeShade="BF"/>
              </w:rPr>
              <w:t>w</w:t>
            </w:r>
            <w:r w:rsidR="003D05E0">
              <w:rPr>
                <w:color w:val="C45911" w:themeColor="accent2" w:themeShade="BF"/>
              </w:rPr>
              <w:t>$</w:t>
            </w:r>
            <w:r>
              <w:rPr>
                <w:color w:val="C45911" w:themeColor="accent2" w:themeShade="BF"/>
              </w:rPr>
              <w:t>11</w:t>
            </w:r>
          </w:p>
          <w:p w14:paraId="2E522F8B" w14:textId="77968640" w:rsidR="00570A3B" w:rsidRDefault="00570A3B" w:rsidP="00570A3B">
            <w:pPr>
              <w:rPr>
                <w:color w:val="C45911" w:themeColor="accent2" w:themeShade="BF"/>
              </w:rPr>
            </w:pPr>
            <w:r>
              <w:rPr>
                <w:color w:val="C45911" w:themeColor="accent2" w:themeShade="BF"/>
              </w:rPr>
              <w:t>Formater % la cellule s11 pour éviter de diviser par 100</w:t>
            </w:r>
          </w:p>
          <w:p w14:paraId="14F45B1C" w14:textId="6AE3FEEB" w:rsidR="00570A3B" w:rsidRPr="00570A3B" w:rsidRDefault="00570A3B" w:rsidP="00570A3B">
            <w:pPr>
              <w:rPr>
                <w:i/>
                <w:iCs/>
                <w:color w:val="C45911" w:themeColor="accent2" w:themeShade="BF"/>
              </w:rPr>
            </w:pPr>
            <w:r w:rsidRPr="00570A3B">
              <w:rPr>
                <w:i/>
                <w:iCs/>
                <w:color w:val="C45911" w:themeColor="accent2" w:themeShade="BF"/>
              </w:rPr>
              <w:t xml:space="preserve">Figer la cellule w11 </w:t>
            </w:r>
            <w:r w:rsidR="003D05E0">
              <w:rPr>
                <w:i/>
                <w:iCs/>
                <w:color w:val="C45911" w:themeColor="accent2" w:themeShade="BF"/>
              </w:rPr>
              <w:t xml:space="preserve">en mettant $ </w:t>
            </w:r>
            <w:r w:rsidRPr="00570A3B">
              <w:rPr>
                <w:i/>
                <w:iCs/>
                <w:color w:val="C45911" w:themeColor="accent2" w:themeShade="BF"/>
              </w:rPr>
              <w:t>pour ne pas qu’elle soit incrémentée à la recopie</w:t>
            </w:r>
          </w:p>
        </w:tc>
      </w:tr>
    </w:tbl>
    <w:p w14:paraId="0D4A9726" w14:textId="5833A70C" w:rsidR="0097787C" w:rsidRDefault="0097787C"/>
    <w:p w14:paraId="509C577E" w14:textId="18D55857" w:rsidR="000748B9" w:rsidRDefault="000748B9">
      <w:r>
        <w:br w:type="page"/>
      </w:r>
    </w:p>
    <w:p w14:paraId="2A5BA8AC" w14:textId="1A7440AB" w:rsidR="000748B9" w:rsidRPr="000748B9" w:rsidRDefault="000748B9" w:rsidP="000748B9">
      <w:pPr>
        <w:pStyle w:val="Corpsdetexte"/>
        <w:spacing w:before="59"/>
        <w:ind w:right="-1"/>
        <w:jc w:val="both"/>
        <w:rPr>
          <w:rFonts w:asciiTheme="minorHAnsi" w:hAnsiTheme="minorHAnsi"/>
          <w:w w:val="105"/>
          <w:sz w:val="22"/>
          <w:szCs w:val="22"/>
        </w:rPr>
      </w:pPr>
      <w:r w:rsidRPr="000748B9">
        <w:rPr>
          <w:rFonts w:asciiTheme="minorHAnsi" w:hAnsiTheme="minorHAnsi"/>
          <w:w w:val="105"/>
          <w:sz w:val="22"/>
          <w:szCs w:val="22"/>
        </w:rPr>
        <w:lastRenderedPageBreak/>
        <w:t>Le nombre d’accident</w:t>
      </w:r>
      <w:r>
        <w:rPr>
          <w:rFonts w:asciiTheme="minorHAnsi" w:hAnsiTheme="minorHAnsi"/>
          <w:w w:val="105"/>
          <w:sz w:val="22"/>
          <w:szCs w:val="22"/>
        </w:rPr>
        <w:t>s</w:t>
      </w:r>
      <w:r w:rsidRPr="000748B9">
        <w:rPr>
          <w:rFonts w:asciiTheme="minorHAnsi" w:hAnsiTheme="minorHAnsi"/>
          <w:w w:val="105"/>
          <w:sz w:val="22"/>
          <w:szCs w:val="22"/>
        </w:rPr>
        <w:t xml:space="preserve"> du travail doit être étudié sur les 3 dernières années. </w:t>
      </w:r>
      <w:r w:rsidR="00DE24FD">
        <w:rPr>
          <w:rFonts w:asciiTheme="minorHAnsi" w:hAnsiTheme="minorHAnsi"/>
          <w:w w:val="105"/>
          <w:sz w:val="22"/>
          <w:szCs w:val="22"/>
        </w:rPr>
        <w:t>Vous devez déterminer par service le taux de variation des accidents.</w:t>
      </w:r>
    </w:p>
    <w:p w14:paraId="6067212D" w14:textId="77777777" w:rsidR="000748B9" w:rsidRDefault="000748B9" w:rsidP="000748B9"/>
    <w:tbl>
      <w:tblPr>
        <w:tblStyle w:val="Grilledutableau"/>
        <w:tblW w:w="7655" w:type="dxa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7655"/>
      </w:tblGrid>
      <w:tr w:rsidR="000748B9" w14:paraId="5B36DAF0" w14:textId="77777777" w:rsidTr="009B5A80">
        <w:tc>
          <w:tcPr>
            <w:tcW w:w="7655" w:type="dxa"/>
            <w:shd w:val="clear" w:color="auto" w:fill="E7E6E6" w:themeFill="background2"/>
            <w:vAlign w:val="center"/>
          </w:tcPr>
          <w:p w14:paraId="4F03ADFE" w14:textId="6EB61013" w:rsidR="000748B9" w:rsidRPr="00330761" w:rsidRDefault="000748B9" w:rsidP="009B5A80">
            <w:pPr>
              <w:spacing w:before="120" w:line="360" w:lineRule="auto"/>
              <w:ind w:left="31"/>
              <w:rPr>
                <w:b/>
                <w:bCs/>
              </w:rPr>
            </w:pPr>
            <w:r>
              <w:rPr>
                <w:b/>
                <w:bCs/>
              </w:rPr>
              <w:t xml:space="preserve">- </w:t>
            </w:r>
            <w:r w:rsidRPr="001E72D2">
              <w:rPr>
                <w:b/>
                <w:bCs/>
              </w:rPr>
              <w:t xml:space="preserve">Calculer </w:t>
            </w:r>
            <w:r>
              <w:rPr>
                <w:b/>
                <w:bCs/>
              </w:rPr>
              <w:t xml:space="preserve">le taux de variation des accidents du travail </w:t>
            </w:r>
          </w:p>
        </w:tc>
      </w:tr>
    </w:tbl>
    <w:p w14:paraId="026CDC46" w14:textId="63388465" w:rsidR="000748B9" w:rsidRDefault="000748B9" w:rsidP="000748B9">
      <w:pPr>
        <w:rPr>
          <w:rFonts w:asciiTheme="minorHAnsi" w:hAnsiTheme="minorHAnsi"/>
        </w:rPr>
      </w:pPr>
    </w:p>
    <w:p w14:paraId="0A3BF1CF" w14:textId="6D273CF8" w:rsidR="00F91388" w:rsidRDefault="002F1F3A" w:rsidP="000748B9">
      <w:pPr>
        <w:rPr>
          <w:rFonts w:asciiTheme="minorHAnsi" w:hAnsiTheme="minorHAnsi"/>
        </w:rPr>
      </w:pPr>
      <w:r w:rsidRPr="002F1F3A">
        <w:drawing>
          <wp:inline distT="0" distB="0" distL="0" distR="0" wp14:anchorId="2BBF73D6" wp14:editId="266AE02F">
            <wp:extent cx="4871085" cy="1469390"/>
            <wp:effectExtent l="0" t="0" r="5715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1085" cy="1469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9DD7CD" w14:textId="7D74A13D" w:rsidR="00F91388" w:rsidRDefault="00F91388" w:rsidP="000748B9">
      <w:pPr>
        <w:rPr>
          <w:rFonts w:asciiTheme="minorHAnsi" w:hAnsiTheme="minorHAnsi"/>
        </w:rPr>
      </w:pPr>
    </w:p>
    <w:p w14:paraId="7E5A8B1B" w14:textId="72978504" w:rsidR="00C2182F" w:rsidRDefault="00C2182F" w:rsidP="000748B9">
      <w:pPr>
        <w:rPr>
          <w:rFonts w:asciiTheme="minorHAnsi" w:hAnsiTheme="minorHAnsi"/>
        </w:rPr>
      </w:pPr>
    </w:p>
    <w:p w14:paraId="39D6CE2F" w14:textId="00B0B1ED" w:rsidR="00C2182F" w:rsidRDefault="00C2182F" w:rsidP="000748B9">
      <w:pPr>
        <w:rPr>
          <w:rFonts w:asciiTheme="minorHAnsi" w:hAnsiTheme="minorHAnsi"/>
        </w:rPr>
      </w:pPr>
    </w:p>
    <w:p w14:paraId="15A68434" w14:textId="302A6DB9" w:rsidR="00C2182F" w:rsidRDefault="00C2182F" w:rsidP="000748B9">
      <w:pPr>
        <w:rPr>
          <w:rFonts w:asciiTheme="minorHAnsi" w:hAnsiTheme="minorHAnsi"/>
        </w:rPr>
      </w:pPr>
    </w:p>
    <w:p w14:paraId="66C02557" w14:textId="77777777" w:rsidR="00C2182F" w:rsidRDefault="00C2182F" w:rsidP="000748B9">
      <w:pPr>
        <w:rPr>
          <w:rFonts w:asciiTheme="minorHAnsi" w:hAnsiTheme="minorHAnsi"/>
        </w:rPr>
      </w:pPr>
    </w:p>
    <w:p w14:paraId="361418F5" w14:textId="0EB98F4B" w:rsidR="000748B9" w:rsidRPr="000748B9" w:rsidRDefault="000748B9" w:rsidP="000748B9">
      <w:pPr>
        <w:pStyle w:val="Corpsdetexte"/>
        <w:spacing w:before="59"/>
        <w:ind w:right="288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w w:val="105"/>
          <w:sz w:val="22"/>
          <w:szCs w:val="22"/>
        </w:rPr>
        <w:t>Nous n’avons pas d’état chiffré sur la</w:t>
      </w:r>
      <w:r w:rsidRPr="000748B9">
        <w:rPr>
          <w:rFonts w:asciiTheme="minorHAnsi" w:hAnsiTheme="minorHAnsi"/>
          <w:w w:val="105"/>
          <w:sz w:val="22"/>
          <w:szCs w:val="22"/>
        </w:rPr>
        <w:t xml:space="preserve"> parité dans notre entreprise</w:t>
      </w:r>
      <w:r>
        <w:rPr>
          <w:rFonts w:asciiTheme="minorHAnsi" w:hAnsiTheme="minorHAnsi"/>
          <w:w w:val="105"/>
          <w:sz w:val="22"/>
          <w:szCs w:val="22"/>
        </w:rPr>
        <w:t xml:space="preserve"> par </w:t>
      </w:r>
      <w:r w:rsidRPr="000748B9">
        <w:rPr>
          <w:rFonts w:asciiTheme="minorHAnsi" w:hAnsiTheme="minorHAnsi"/>
          <w:w w:val="105"/>
          <w:sz w:val="22"/>
          <w:szCs w:val="22"/>
        </w:rPr>
        <w:t>catégorie socioprofessionnelle</w:t>
      </w:r>
      <w:r>
        <w:rPr>
          <w:rFonts w:asciiTheme="minorHAnsi" w:hAnsiTheme="minorHAnsi"/>
          <w:w w:val="105"/>
          <w:sz w:val="22"/>
          <w:szCs w:val="22"/>
        </w:rPr>
        <w:t xml:space="preserve">. </w:t>
      </w:r>
    </w:p>
    <w:p w14:paraId="6966A261" w14:textId="65D3A54D" w:rsidR="00DE24FD" w:rsidRDefault="00DE24FD" w:rsidP="00DE24FD"/>
    <w:p w14:paraId="03796586" w14:textId="77777777" w:rsidR="00F91388" w:rsidRDefault="00F91388" w:rsidP="00DE24FD"/>
    <w:tbl>
      <w:tblPr>
        <w:tblStyle w:val="Grilledutableau"/>
        <w:tblW w:w="7655" w:type="dxa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7655"/>
      </w:tblGrid>
      <w:tr w:rsidR="00DE24FD" w14:paraId="6EDD60A5" w14:textId="77777777" w:rsidTr="009B5A80">
        <w:tc>
          <w:tcPr>
            <w:tcW w:w="7655" w:type="dxa"/>
            <w:shd w:val="clear" w:color="auto" w:fill="E7E6E6" w:themeFill="background2"/>
            <w:vAlign w:val="center"/>
          </w:tcPr>
          <w:p w14:paraId="21705E46" w14:textId="003DE41F" w:rsidR="00DE24FD" w:rsidRPr="00330761" w:rsidRDefault="00DE24FD" w:rsidP="009B5A80">
            <w:pPr>
              <w:spacing w:before="120" w:line="360" w:lineRule="auto"/>
              <w:ind w:left="31"/>
              <w:rPr>
                <w:b/>
                <w:bCs/>
              </w:rPr>
            </w:pPr>
            <w:r>
              <w:rPr>
                <w:b/>
                <w:bCs/>
              </w:rPr>
              <w:t xml:space="preserve">- </w:t>
            </w:r>
            <w:r w:rsidRPr="001E72D2">
              <w:rPr>
                <w:b/>
                <w:bCs/>
              </w:rPr>
              <w:t xml:space="preserve">Calculer </w:t>
            </w:r>
            <w:r>
              <w:rPr>
                <w:b/>
                <w:bCs/>
              </w:rPr>
              <w:t xml:space="preserve">en pourcentage la proportion de femme et d’homme </w:t>
            </w:r>
          </w:p>
        </w:tc>
      </w:tr>
    </w:tbl>
    <w:p w14:paraId="0C85E734" w14:textId="77777777" w:rsidR="000748B9" w:rsidRPr="000748B9" w:rsidRDefault="000748B9" w:rsidP="000748B9">
      <w:pPr>
        <w:rPr>
          <w:rFonts w:asciiTheme="minorHAnsi" w:hAnsiTheme="minorHAnsi"/>
        </w:rPr>
      </w:pPr>
    </w:p>
    <w:p w14:paraId="4BAAB3BB" w14:textId="4356E0A8" w:rsidR="00F91388" w:rsidRDefault="002F1F3A" w:rsidP="00F91388">
      <w:pPr>
        <w:pStyle w:val="TableParagraph"/>
        <w:rPr>
          <w:w w:val="105"/>
        </w:rPr>
      </w:pPr>
      <w:r w:rsidRPr="002F1F3A">
        <w:drawing>
          <wp:inline distT="0" distB="0" distL="0" distR="0" wp14:anchorId="26E755F7" wp14:editId="2C1F2EE5">
            <wp:extent cx="5835015" cy="1866900"/>
            <wp:effectExtent l="0" t="0" r="0" b="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5015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F17BD1" w14:textId="77777777" w:rsidR="00F91388" w:rsidRDefault="00F91388">
      <w:pPr>
        <w:rPr>
          <w:rFonts w:eastAsia="Calibri" w:cs="Calibri"/>
          <w:w w:val="105"/>
        </w:rPr>
      </w:pPr>
      <w:r>
        <w:rPr>
          <w:w w:val="105"/>
        </w:rPr>
        <w:br w:type="page"/>
      </w:r>
    </w:p>
    <w:p w14:paraId="5188913F" w14:textId="77777777" w:rsidR="000748B9" w:rsidRDefault="000748B9" w:rsidP="00F91388">
      <w:pPr>
        <w:pStyle w:val="TableParagraph"/>
        <w:rPr>
          <w:w w:val="105"/>
        </w:rPr>
      </w:pPr>
    </w:p>
    <w:p w14:paraId="7C17D519" w14:textId="146D7926" w:rsidR="00F91388" w:rsidRPr="00F91388" w:rsidRDefault="00F91388" w:rsidP="00F91388">
      <w:pPr>
        <w:pBdr>
          <w:bottom w:val="single" w:sz="4" w:space="1" w:color="auto"/>
        </w:pBdr>
        <w:spacing w:before="31"/>
        <w:rPr>
          <w:b/>
          <w:color w:val="6F2F9F"/>
          <w:sz w:val="36"/>
          <w:szCs w:val="28"/>
        </w:rPr>
      </w:pPr>
      <w:r w:rsidRPr="00164A82">
        <w:rPr>
          <w:b/>
          <w:color w:val="6F2F9F"/>
          <w:sz w:val="36"/>
          <w:szCs w:val="28"/>
        </w:rPr>
        <w:t>Est-ce que j’ai bien compris ?</w:t>
      </w:r>
    </w:p>
    <w:p w14:paraId="5D000BDA" w14:textId="77777777" w:rsidR="00F91388" w:rsidRDefault="00F91388" w:rsidP="00F91388">
      <w:pPr>
        <w:pStyle w:val="Corpsdetexte"/>
        <w:spacing w:before="1"/>
        <w:rPr>
          <w:w w:val="105"/>
          <w:sz w:val="24"/>
          <w:szCs w:val="24"/>
        </w:rPr>
      </w:pPr>
    </w:p>
    <w:p w14:paraId="39570FA7" w14:textId="7327E819" w:rsidR="00F91388" w:rsidRPr="00164A82" w:rsidRDefault="00F91388" w:rsidP="00F91388">
      <w:pPr>
        <w:pStyle w:val="Corpsdetexte"/>
        <w:spacing w:before="1"/>
        <w:rPr>
          <w:sz w:val="24"/>
          <w:szCs w:val="24"/>
        </w:rPr>
      </w:pPr>
      <w:r w:rsidRPr="00164A82">
        <w:rPr>
          <w:w w:val="105"/>
          <w:sz w:val="24"/>
          <w:szCs w:val="24"/>
        </w:rPr>
        <w:t>Donner les variations en pourcentage associées aux coefficients multiplicateurs</w:t>
      </w:r>
    </w:p>
    <w:p w14:paraId="6EEFF4A2" w14:textId="77777777" w:rsidR="00D7774C" w:rsidRDefault="00D7774C" w:rsidP="00D7774C">
      <w:pPr>
        <w:spacing w:before="6"/>
        <w:rPr>
          <w:sz w:val="27"/>
        </w:rPr>
      </w:pPr>
    </w:p>
    <w:tbl>
      <w:tblPr>
        <w:tblStyle w:val="TableNormal"/>
        <w:tblW w:w="0" w:type="auto"/>
        <w:tblInd w:w="7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11"/>
        <w:gridCol w:w="2410"/>
        <w:gridCol w:w="1747"/>
        <w:gridCol w:w="1974"/>
      </w:tblGrid>
      <w:tr w:rsidR="00D7774C" w14:paraId="7F039478" w14:textId="77777777" w:rsidTr="005979F0">
        <w:trPr>
          <w:trHeight w:val="568"/>
        </w:trPr>
        <w:tc>
          <w:tcPr>
            <w:tcW w:w="1811" w:type="dxa"/>
            <w:shd w:val="clear" w:color="auto" w:fill="D9D9D9"/>
            <w:vAlign w:val="center"/>
          </w:tcPr>
          <w:p w14:paraId="0688E5AA" w14:textId="77777777" w:rsidR="00D7774C" w:rsidRPr="00164A82" w:rsidRDefault="00D7774C" w:rsidP="005979F0">
            <w:pPr>
              <w:pStyle w:val="TableParagraph"/>
              <w:spacing w:before="63"/>
              <w:ind w:left="116" w:right="98"/>
              <w:jc w:val="center"/>
              <w:rPr>
                <w:b/>
                <w:w w:val="105"/>
                <w:sz w:val="24"/>
                <w:szCs w:val="28"/>
              </w:rPr>
            </w:pPr>
            <w:r w:rsidRPr="00164A82">
              <w:rPr>
                <w:b/>
                <w:w w:val="105"/>
                <w:sz w:val="24"/>
                <w:szCs w:val="28"/>
              </w:rPr>
              <w:t>Coeff</w:t>
            </w:r>
          </w:p>
          <w:p w14:paraId="4CDF5325" w14:textId="77777777" w:rsidR="00D7774C" w:rsidRPr="00164A82" w:rsidRDefault="00D7774C" w:rsidP="005979F0">
            <w:pPr>
              <w:pStyle w:val="TableParagraph"/>
              <w:spacing w:before="63"/>
              <w:ind w:left="116" w:right="98"/>
              <w:jc w:val="center"/>
              <w:rPr>
                <w:b/>
                <w:sz w:val="24"/>
                <w:szCs w:val="28"/>
              </w:rPr>
            </w:pPr>
            <w:proofErr w:type="spellStart"/>
            <w:r w:rsidRPr="00164A82">
              <w:rPr>
                <w:b/>
                <w:w w:val="105"/>
                <w:sz w:val="24"/>
                <w:szCs w:val="28"/>
              </w:rPr>
              <w:t>multiplicateur</w:t>
            </w:r>
            <w:proofErr w:type="spellEnd"/>
          </w:p>
        </w:tc>
        <w:tc>
          <w:tcPr>
            <w:tcW w:w="2410" w:type="dxa"/>
            <w:shd w:val="clear" w:color="auto" w:fill="D9D9D9"/>
            <w:vAlign w:val="center"/>
          </w:tcPr>
          <w:p w14:paraId="2E85889C" w14:textId="77777777" w:rsidR="00D7774C" w:rsidRPr="00164A82" w:rsidRDefault="00D7774C" w:rsidP="005979F0">
            <w:pPr>
              <w:pStyle w:val="TableParagraph"/>
              <w:spacing w:before="63"/>
              <w:ind w:left="116"/>
              <w:jc w:val="center"/>
              <w:rPr>
                <w:b/>
                <w:sz w:val="24"/>
                <w:szCs w:val="28"/>
              </w:rPr>
            </w:pPr>
            <w:proofErr w:type="spellStart"/>
            <w:r w:rsidRPr="00164A82">
              <w:rPr>
                <w:b/>
                <w:w w:val="105"/>
                <w:sz w:val="24"/>
                <w:szCs w:val="28"/>
              </w:rPr>
              <w:t>Pourcentage</w:t>
            </w:r>
            <w:proofErr w:type="spellEnd"/>
          </w:p>
        </w:tc>
        <w:tc>
          <w:tcPr>
            <w:tcW w:w="1747" w:type="dxa"/>
            <w:shd w:val="clear" w:color="auto" w:fill="D9D9D9"/>
            <w:vAlign w:val="center"/>
          </w:tcPr>
          <w:p w14:paraId="53D69E2A" w14:textId="77777777" w:rsidR="00D7774C" w:rsidRPr="00164A82" w:rsidRDefault="00D7774C" w:rsidP="005979F0">
            <w:pPr>
              <w:pStyle w:val="TableParagraph"/>
              <w:spacing w:before="63"/>
              <w:ind w:left="116" w:right="104"/>
              <w:jc w:val="center"/>
              <w:rPr>
                <w:b/>
                <w:w w:val="105"/>
                <w:sz w:val="24"/>
                <w:szCs w:val="28"/>
              </w:rPr>
            </w:pPr>
            <w:r w:rsidRPr="00164A82">
              <w:rPr>
                <w:b/>
                <w:w w:val="105"/>
                <w:sz w:val="24"/>
                <w:szCs w:val="28"/>
              </w:rPr>
              <w:t>Coeff</w:t>
            </w:r>
          </w:p>
          <w:p w14:paraId="6B7E94C3" w14:textId="77777777" w:rsidR="00D7774C" w:rsidRPr="00164A82" w:rsidRDefault="00D7774C" w:rsidP="005979F0">
            <w:pPr>
              <w:pStyle w:val="TableParagraph"/>
              <w:spacing w:before="63"/>
              <w:ind w:left="116" w:right="104"/>
              <w:jc w:val="center"/>
              <w:rPr>
                <w:b/>
                <w:sz w:val="24"/>
                <w:szCs w:val="28"/>
              </w:rPr>
            </w:pPr>
            <w:proofErr w:type="spellStart"/>
            <w:r w:rsidRPr="00164A82">
              <w:rPr>
                <w:b/>
                <w:w w:val="105"/>
                <w:sz w:val="24"/>
                <w:szCs w:val="28"/>
              </w:rPr>
              <w:t>multiplicateur</w:t>
            </w:r>
            <w:proofErr w:type="spellEnd"/>
          </w:p>
        </w:tc>
        <w:tc>
          <w:tcPr>
            <w:tcW w:w="1974" w:type="dxa"/>
            <w:shd w:val="clear" w:color="auto" w:fill="D9D9D9"/>
            <w:vAlign w:val="center"/>
          </w:tcPr>
          <w:p w14:paraId="721DDF11" w14:textId="77777777" w:rsidR="00D7774C" w:rsidRPr="00164A82" w:rsidRDefault="00D7774C" w:rsidP="005979F0">
            <w:pPr>
              <w:pStyle w:val="TableParagraph"/>
              <w:spacing w:before="63"/>
              <w:ind w:left="116"/>
              <w:jc w:val="center"/>
              <w:rPr>
                <w:b/>
                <w:sz w:val="24"/>
                <w:szCs w:val="28"/>
              </w:rPr>
            </w:pPr>
            <w:proofErr w:type="spellStart"/>
            <w:r w:rsidRPr="00164A82">
              <w:rPr>
                <w:b/>
                <w:w w:val="105"/>
                <w:sz w:val="24"/>
                <w:szCs w:val="28"/>
              </w:rPr>
              <w:t>Pourcentage</w:t>
            </w:r>
            <w:proofErr w:type="spellEnd"/>
          </w:p>
        </w:tc>
      </w:tr>
      <w:tr w:rsidR="00D7774C" w14:paraId="6AF7DB03" w14:textId="77777777" w:rsidTr="005979F0">
        <w:trPr>
          <w:trHeight w:val="566"/>
        </w:trPr>
        <w:tc>
          <w:tcPr>
            <w:tcW w:w="1811" w:type="dxa"/>
          </w:tcPr>
          <w:p w14:paraId="4763C531" w14:textId="77777777" w:rsidR="00D7774C" w:rsidRPr="00164A82" w:rsidRDefault="00D7774C" w:rsidP="005979F0">
            <w:pPr>
              <w:pStyle w:val="TableParagraph"/>
              <w:spacing w:before="63"/>
              <w:ind w:left="101" w:right="98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1,12</w:t>
            </w:r>
          </w:p>
        </w:tc>
        <w:tc>
          <w:tcPr>
            <w:tcW w:w="2410" w:type="dxa"/>
            <w:vAlign w:val="center"/>
          </w:tcPr>
          <w:p w14:paraId="5990BD8B" w14:textId="77777777" w:rsidR="00D7774C" w:rsidRPr="006D15F9" w:rsidRDefault="00D7774C" w:rsidP="005979F0">
            <w:pPr>
              <w:pStyle w:val="TableParagraph"/>
              <w:jc w:val="center"/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</w:pPr>
            <w:r w:rsidRPr="006D15F9"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12%</w:t>
            </w:r>
          </w:p>
        </w:tc>
        <w:tc>
          <w:tcPr>
            <w:tcW w:w="1747" w:type="dxa"/>
            <w:vAlign w:val="center"/>
          </w:tcPr>
          <w:p w14:paraId="20C4680C" w14:textId="77777777" w:rsidR="00D7774C" w:rsidRPr="00164A82" w:rsidRDefault="00D7774C" w:rsidP="005979F0">
            <w:pPr>
              <w:pStyle w:val="TableParagraph"/>
              <w:spacing w:before="63"/>
              <w:ind w:left="104" w:right="102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0,23</w:t>
            </w:r>
          </w:p>
        </w:tc>
        <w:tc>
          <w:tcPr>
            <w:tcW w:w="1974" w:type="dxa"/>
            <w:vAlign w:val="center"/>
          </w:tcPr>
          <w:p w14:paraId="29D85313" w14:textId="77777777" w:rsidR="00D7774C" w:rsidRPr="006D15F9" w:rsidRDefault="00D7774C" w:rsidP="005979F0">
            <w:pPr>
              <w:pStyle w:val="TableParagraph"/>
              <w:jc w:val="center"/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</w:pPr>
            <w:r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77</w:t>
            </w:r>
            <w:r w:rsidRPr="006D15F9"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%</w:t>
            </w:r>
          </w:p>
        </w:tc>
      </w:tr>
      <w:tr w:rsidR="00D7774C" w14:paraId="77F2D383" w14:textId="77777777" w:rsidTr="005979F0">
        <w:trPr>
          <w:trHeight w:val="568"/>
        </w:trPr>
        <w:tc>
          <w:tcPr>
            <w:tcW w:w="1811" w:type="dxa"/>
          </w:tcPr>
          <w:p w14:paraId="4199FD7F" w14:textId="77777777" w:rsidR="00D7774C" w:rsidRPr="00164A82" w:rsidRDefault="00D7774C" w:rsidP="005979F0">
            <w:pPr>
              <w:pStyle w:val="TableParagraph"/>
              <w:spacing w:before="63"/>
              <w:ind w:left="101" w:right="98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1,035</w:t>
            </w:r>
          </w:p>
        </w:tc>
        <w:tc>
          <w:tcPr>
            <w:tcW w:w="2410" w:type="dxa"/>
            <w:vAlign w:val="center"/>
          </w:tcPr>
          <w:p w14:paraId="4B9ED145" w14:textId="77777777" w:rsidR="00D7774C" w:rsidRPr="006D15F9" w:rsidRDefault="00D7774C" w:rsidP="005979F0">
            <w:pPr>
              <w:pStyle w:val="TableParagraph"/>
              <w:jc w:val="center"/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</w:pPr>
            <w:r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3,5%</w:t>
            </w:r>
          </w:p>
        </w:tc>
        <w:tc>
          <w:tcPr>
            <w:tcW w:w="1747" w:type="dxa"/>
            <w:vAlign w:val="center"/>
          </w:tcPr>
          <w:p w14:paraId="26CF1FA1" w14:textId="77777777" w:rsidR="00D7774C" w:rsidRPr="00164A82" w:rsidRDefault="00D7774C" w:rsidP="005979F0">
            <w:pPr>
              <w:pStyle w:val="TableParagraph"/>
              <w:spacing w:before="63"/>
              <w:ind w:left="104" w:right="102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0,75</w:t>
            </w:r>
          </w:p>
        </w:tc>
        <w:tc>
          <w:tcPr>
            <w:tcW w:w="1974" w:type="dxa"/>
            <w:vAlign w:val="center"/>
          </w:tcPr>
          <w:p w14:paraId="72FD3BFA" w14:textId="77777777" w:rsidR="00D7774C" w:rsidRPr="006D15F9" w:rsidRDefault="00D7774C" w:rsidP="005979F0">
            <w:pPr>
              <w:pStyle w:val="TableParagraph"/>
              <w:jc w:val="center"/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</w:pPr>
            <w:r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- 25 %</w:t>
            </w:r>
          </w:p>
        </w:tc>
      </w:tr>
      <w:tr w:rsidR="00D7774C" w14:paraId="50DD12DF" w14:textId="77777777" w:rsidTr="005979F0">
        <w:trPr>
          <w:trHeight w:val="566"/>
        </w:trPr>
        <w:tc>
          <w:tcPr>
            <w:tcW w:w="1811" w:type="dxa"/>
          </w:tcPr>
          <w:p w14:paraId="39A945CC" w14:textId="77777777" w:rsidR="00D7774C" w:rsidRPr="00164A82" w:rsidRDefault="00D7774C" w:rsidP="005979F0">
            <w:pPr>
              <w:pStyle w:val="TableParagraph"/>
              <w:spacing w:before="64"/>
              <w:ind w:left="101" w:right="98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0,977</w:t>
            </w:r>
          </w:p>
        </w:tc>
        <w:tc>
          <w:tcPr>
            <w:tcW w:w="2410" w:type="dxa"/>
            <w:vAlign w:val="center"/>
          </w:tcPr>
          <w:p w14:paraId="2DE76AAB" w14:textId="77777777" w:rsidR="00D7774C" w:rsidRPr="006D15F9" w:rsidRDefault="00D7774C" w:rsidP="005979F0">
            <w:pPr>
              <w:pStyle w:val="TableParagraph"/>
              <w:jc w:val="center"/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</w:pPr>
            <w:r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- 2,3%</w:t>
            </w:r>
          </w:p>
        </w:tc>
        <w:tc>
          <w:tcPr>
            <w:tcW w:w="1747" w:type="dxa"/>
            <w:vAlign w:val="center"/>
          </w:tcPr>
          <w:p w14:paraId="21F3E782" w14:textId="77777777" w:rsidR="00D7774C" w:rsidRPr="00164A82" w:rsidRDefault="00D7774C" w:rsidP="005979F0">
            <w:pPr>
              <w:pStyle w:val="TableParagraph"/>
              <w:spacing w:before="64"/>
              <w:ind w:left="104" w:right="102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2,54</w:t>
            </w:r>
          </w:p>
        </w:tc>
        <w:tc>
          <w:tcPr>
            <w:tcW w:w="1974" w:type="dxa"/>
            <w:vAlign w:val="center"/>
          </w:tcPr>
          <w:p w14:paraId="25052159" w14:textId="77777777" w:rsidR="00D7774C" w:rsidRPr="006D15F9" w:rsidRDefault="00D7774C" w:rsidP="005979F0">
            <w:pPr>
              <w:pStyle w:val="TableParagraph"/>
              <w:jc w:val="center"/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</w:pPr>
            <w:r w:rsidRPr="006D15F9"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1</w:t>
            </w:r>
            <w:r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,</w:t>
            </w:r>
            <w:r w:rsidRPr="006D15F9"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54%</w:t>
            </w:r>
          </w:p>
        </w:tc>
      </w:tr>
      <w:tr w:rsidR="00D7774C" w14:paraId="43003A86" w14:textId="77777777" w:rsidTr="005979F0">
        <w:trPr>
          <w:trHeight w:val="568"/>
        </w:trPr>
        <w:tc>
          <w:tcPr>
            <w:tcW w:w="1811" w:type="dxa"/>
          </w:tcPr>
          <w:p w14:paraId="4C29D00D" w14:textId="77777777" w:rsidR="00D7774C" w:rsidRPr="00164A82" w:rsidRDefault="00D7774C" w:rsidP="005979F0">
            <w:pPr>
              <w:pStyle w:val="TableParagraph"/>
              <w:spacing w:before="63"/>
              <w:ind w:left="101" w:right="98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1,72</w:t>
            </w:r>
          </w:p>
        </w:tc>
        <w:tc>
          <w:tcPr>
            <w:tcW w:w="2410" w:type="dxa"/>
            <w:vAlign w:val="center"/>
          </w:tcPr>
          <w:p w14:paraId="7B1F50CB" w14:textId="77777777" w:rsidR="00D7774C" w:rsidRPr="006D15F9" w:rsidRDefault="00D7774C" w:rsidP="005979F0">
            <w:pPr>
              <w:pStyle w:val="TableParagraph"/>
              <w:jc w:val="center"/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</w:pPr>
            <w:r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72%</w:t>
            </w:r>
          </w:p>
        </w:tc>
        <w:tc>
          <w:tcPr>
            <w:tcW w:w="1747" w:type="dxa"/>
            <w:vAlign w:val="center"/>
          </w:tcPr>
          <w:p w14:paraId="7B6B8649" w14:textId="77777777" w:rsidR="00D7774C" w:rsidRPr="00164A82" w:rsidRDefault="00D7774C" w:rsidP="005979F0">
            <w:pPr>
              <w:pStyle w:val="TableParagraph"/>
              <w:spacing w:before="63"/>
              <w:ind w:left="104" w:right="104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0,9995</w:t>
            </w:r>
          </w:p>
        </w:tc>
        <w:tc>
          <w:tcPr>
            <w:tcW w:w="1974" w:type="dxa"/>
            <w:vAlign w:val="center"/>
          </w:tcPr>
          <w:p w14:paraId="670B992D" w14:textId="77777777" w:rsidR="00D7774C" w:rsidRPr="006D15F9" w:rsidRDefault="00D7774C" w:rsidP="005979F0">
            <w:pPr>
              <w:pStyle w:val="TableParagraph"/>
              <w:jc w:val="center"/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</w:pPr>
            <w:r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-0,05 %</w:t>
            </w:r>
          </w:p>
        </w:tc>
      </w:tr>
    </w:tbl>
    <w:p w14:paraId="7AD20516" w14:textId="77777777" w:rsidR="00D7774C" w:rsidRDefault="00D7774C" w:rsidP="00D7774C">
      <w:pPr>
        <w:spacing w:before="120" w:line="360" w:lineRule="auto"/>
      </w:pPr>
    </w:p>
    <w:p w14:paraId="16D70212" w14:textId="77777777" w:rsidR="00F91388" w:rsidRPr="00DE24FD" w:rsidRDefault="00F91388" w:rsidP="00F91388">
      <w:pPr>
        <w:pStyle w:val="TableParagraph"/>
        <w:rPr>
          <w:rFonts w:asciiTheme="minorHAnsi" w:hAnsiTheme="minorHAnsi"/>
          <w:w w:val="105"/>
          <w:lang w:val="en-US"/>
        </w:rPr>
      </w:pPr>
    </w:p>
    <w:sectPr w:rsidR="00F91388" w:rsidRPr="00DE24FD" w:rsidSect="00033FB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B95AA7" w14:textId="77777777" w:rsidR="00AE3475" w:rsidRDefault="00AE3475" w:rsidP="001E72D2">
      <w:pPr>
        <w:spacing w:line="240" w:lineRule="auto"/>
      </w:pPr>
      <w:r>
        <w:separator/>
      </w:r>
    </w:p>
  </w:endnote>
  <w:endnote w:type="continuationSeparator" w:id="0">
    <w:p w14:paraId="1B834FB7" w14:textId="77777777" w:rsidR="00AE3475" w:rsidRDefault="00AE3475" w:rsidP="001E72D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153D2F" w14:textId="77777777" w:rsidR="000327BF" w:rsidRDefault="000327BF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C94346" w14:textId="30576A22" w:rsidR="001E72D2" w:rsidRPr="002B3D48" w:rsidRDefault="001E72D2" w:rsidP="001E72D2">
    <w:pPr>
      <w:pStyle w:val="Pieddepage"/>
      <w:tabs>
        <w:tab w:val="clear" w:pos="9072"/>
        <w:tab w:val="left" w:pos="8931"/>
      </w:tabs>
      <w:ind w:left="567" w:right="-24"/>
      <w:rPr>
        <w:rFonts w:asciiTheme="minorHAnsi" w:hAnsiTheme="minorHAnsi" w:cstheme="minorHAnsi"/>
        <w:sz w:val="16"/>
        <w:szCs w:val="16"/>
      </w:rPr>
    </w:pPr>
    <w:r w:rsidRPr="002B3D48">
      <w:rPr>
        <w:rFonts w:asciiTheme="minorHAnsi" w:hAnsiTheme="minorHAnsi" w:cstheme="minorHAnsi"/>
        <w:noProof/>
        <w:sz w:val="16"/>
        <w:szCs w:val="16"/>
      </w:rPr>
      <w:drawing>
        <wp:anchor distT="0" distB="0" distL="114300" distR="114300" simplePos="0" relativeHeight="251659264" behindDoc="0" locked="0" layoutInCell="1" allowOverlap="1" wp14:anchorId="55269DDC" wp14:editId="4582DB10">
          <wp:simplePos x="0" y="0"/>
          <wp:positionH relativeFrom="column">
            <wp:posOffset>-107315</wp:posOffset>
          </wp:positionH>
          <wp:positionV relativeFrom="paragraph">
            <wp:posOffset>-75565</wp:posOffset>
          </wp:positionV>
          <wp:extent cx="411097" cy="308731"/>
          <wp:effectExtent l="0" t="0" r="8255" b="0"/>
          <wp:wrapNone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1097" cy="3087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B3D48">
      <w:rPr>
        <w:rFonts w:asciiTheme="minorHAnsi" w:hAnsiTheme="minorHAnsi" w:cstheme="minorHAnsi"/>
        <w:sz w:val="16"/>
        <w:szCs w:val="16"/>
      </w:rPr>
      <w:t xml:space="preserve"> </w:t>
    </w:r>
    <w:proofErr w:type="spellStart"/>
    <w:r w:rsidRPr="002B3D48">
      <w:rPr>
        <w:rFonts w:asciiTheme="minorHAnsi" w:hAnsiTheme="minorHAnsi" w:cstheme="minorHAnsi"/>
        <w:smallCaps/>
        <w:sz w:val="16"/>
        <w:szCs w:val="16"/>
      </w:rPr>
      <w:t>Cerpeg</w:t>
    </w:r>
    <w:proofErr w:type="spellEnd"/>
    <w:r w:rsidRPr="002B3D48">
      <w:rPr>
        <w:rFonts w:asciiTheme="minorHAnsi" w:hAnsiTheme="minorHAnsi" w:cstheme="minorHAnsi"/>
        <w:sz w:val="16"/>
        <w:szCs w:val="16"/>
      </w:rPr>
      <w:t xml:space="preserve"> 2020 | </w:t>
    </w:r>
    <w:r>
      <w:rPr>
        <w:rFonts w:asciiTheme="minorHAnsi" w:hAnsiTheme="minorHAnsi" w:cstheme="minorHAnsi"/>
        <w:sz w:val="16"/>
        <w:szCs w:val="16"/>
      </w:rPr>
      <w:t xml:space="preserve">Co-Intervention Maths </w:t>
    </w:r>
    <w:r w:rsidR="00330761">
      <w:rPr>
        <w:rFonts w:asciiTheme="minorHAnsi" w:hAnsiTheme="minorHAnsi" w:cstheme="minorHAnsi"/>
        <w:sz w:val="16"/>
        <w:szCs w:val="16"/>
      </w:rPr>
      <w:t>–</w:t>
    </w:r>
    <w:r w:rsidRPr="002B3D48">
      <w:rPr>
        <w:rFonts w:asciiTheme="minorHAnsi" w:hAnsiTheme="minorHAnsi" w:cstheme="minorHAnsi"/>
        <w:sz w:val="16"/>
        <w:szCs w:val="16"/>
      </w:rPr>
      <w:t xml:space="preserve"> </w:t>
    </w:r>
    <w:r w:rsidR="00330761">
      <w:rPr>
        <w:rFonts w:asciiTheme="minorHAnsi" w:hAnsiTheme="minorHAnsi" w:cstheme="minorHAnsi"/>
        <w:sz w:val="16"/>
        <w:szCs w:val="16"/>
      </w:rPr>
      <w:t>Catherine LE BOU</w:t>
    </w:r>
    <w:r w:rsidR="004C21EE">
      <w:rPr>
        <w:rFonts w:asciiTheme="minorHAnsi" w:hAnsiTheme="minorHAnsi" w:cstheme="minorHAnsi"/>
        <w:sz w:val="16"/>
        <w:szCs w:val="16"/>
      </w:rPr>
      <w:t>R</w:t>
    </w:r>
    <w:r w:rsidR="000327BF">
      <w:rPr>
        <w:rFonts w:asciiTheme="minorHAnsi" w:hAnsiTheme="minorHAnsi" w:cstheme="minorHAnsi"/>
        <w:sz w:val="16"/>
        <w:szCs w:val="16"/>
      </w:rPr>
      <w:t>H</w:t>
    </w:r>
    <w:r w:rsidR="00330761">
      <w:rPr>
        <w:rFonts w:asciiTheme="minorHAnsi" w:hAnsiTheme="minorHAnsi" w:cstheme="minorHAnsi"/>
        <w:sz w:val="16"/>
        <w:szCs w:val="16"/>
      </w:rPr>
      <w:t>IS Académie de Bordeaux</w:t>
    </w:r>
    <w:r w:rsidRPr="002B3D48">
      <w:rPr>
        <w:rFonts w:asciiTheme="minorHAnsi" w:hAnsiTheme="minorHAnsi" w:cstheme="minorHAnsi"/>
        <w:sz w:val="16"/>
        <w:szCs w:val="16"/>
      </w:rPr>
      <w:tab/>
    </w:r>
    <w:r w:rsidRPr="002B3D48">
      <w:rPr>
        <w:rFonts w:asciiTheme="minorHAnsi" w:hAnsiTheme="minorHAnsi" w:cstheme="minorHAnsi"/>
        <w:sz w:val="16"/>
        <w:szCs w:val="16"/>
      </w:rPr>
      <w:fldChar w:fldCharType="begin"/>
    </w:r>
    <w:r w:rsidRPr="002B3D48">
      <w:rPr>
        <w:rFonts w:asciiTheme="minorHAnsi" w:hAnsiTheme="minorHAnsi" w:cstheme="minorHAnsi"/>
        <w:sz w:val="16"/>
        <w:szCs w:val="16"/>
      </w:rPr>
      <w:instrText xml:space="preserve"> PAGE  \* Arabic  \* MERGEFORMAT </w:instrText>
    </w:r>
    <w:r w:rsidRPr="002B3D48">
      <w:rPr>
        <w:rFonts w:asciiTheme="minorHAnsi" w:hAnsiTheme="minorHAnsi" w:cstheme="minorHAnsi"/>
        <w:sz w:val="16"/>
        <w:szCs w:val="16"/>
      </w:rPr>
      <w:fldChar w:fldCharType="separate"/>
    </w:r>
    <w:r>
      <w:rPr>
        <w:rFonts w:cstheme="minorHAnsi"/>
        <w:sz w:val="16"/>
        <w:szCs w:val="16"/>
      </w:rPr>
      <w:t>1</w:t>
    </w:r>
    <w:r w:rsidRPr="002B3D48">
      <w:rPr>
        <w:rFonts w:asciiTheme="minorHAnsi" w:hAnsiTheme="minorHAnsi" w:cstheme="minorHAnsi"/>
        <w:sz w:val="16"/>
        <w:szCs w:val="16"/>
      </w:rPr>
      <w:fldChar w:fldCharType="end"/>
    </w:r>
  </w:p>
  <w:p w14:paraId="024EEB48" w14:textId="77777777" w:rsidR="001E72D2" w:rsidRDefault="001E72D2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9C2082" w14:textId="77777777" w:rsidR="000327BF" w:rsidRDefault="000327B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166552" w14:textId="77777777" w:rsidR="00AE3475" w:rsidRDefault="00AE3475" w:rsidP="001E72D2">
      <w:pPr>
        <w:spacing w:line="240" w:lineRule="auto"/>
      </w:pPr>
      <w:r>
        <w:separator/>
      </w:r>
    </w:p>
  </w:footnote>
  <w:footnote w:type="continuationSeparator" w:id="0">
    <w:p w14:paraId="78D5EAB8" w14:textId="77777777" w:rsidR="00AE3475" w:rsidRDefault="00AE3475" w:rsidP="001E72D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143115" w14:textId="77777777" w:rsidR="000327BF" w:rsidRDefault="000327BF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F26BB1" w14:textId="1FC6E369" w:rsidR="00167D67" w:rsidRPr="00167D67" w:rsidRDefault="00167D67">
    <w:pPr>
      <w:pStyle w:val="En-tte"/>
      <w:rPr>
        <w:b/>
        <w:bCs/>
        <w:color w:val="002060"/>
      </w:rPr>
    </w:pPr>
    <w:r w:rsidRPr="00B12874">
      <w:rPr>
        <w:b/>
        <w:bCs/>
        <w:color w:val="002060"/>
      </w:rPr>
      <w:t>Co-Intervention Maths</w:t>
    </w:r>
    <w:r>
      <w:rPr>
        <w:b/>
        <w:bCs/>
        <w:color w:val="002060"/>
      </w:rPr>
      <w:t xml:space="preserve"> – Tableaux &amp; graphiques 3</w:t>
    </w:r>
    <w:r w:rsidRPr="00B12874">
      <w:rPr>
        <w:b/>
        <w:bCs/>
        <w:color w:val="002060"/>
      </w:rPr>
      <w:tab/>
      <w:t>1 Bcp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45BAB8" w14:textId="77777777" w:rsidR="000327BF" w:rsidRDefault="000327BF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72D2"/>
    <w:rsid w:val="000327BF"/>
    <w:rsid w:val="00033FB0"/>
    <w:rsid w:val="000748B9"/>
    <w:rsid w:val="00167D67"/>
    <w:rsid w:val="001D47EE"/>
    <w:rsid w:val="001E2622"/>
    <w:rsid w:val="001E72D2"/>
    <w:rsid w:val="00255250"/>
    <w:rsid w:val="002F1F3A"/>
    <w:rsid w:val="00330761"/>
    <w:rsid w:val="00366FE4"/>
    <w:rsid w:val="003A38C3"/>
    <w:rsid w:val="003C241B"/>
    <w:rsid w:val="003D05E0"/>
    <w:rsid w:val="00436D28"/>
    <w:rsid w:val="004651B1"/>
    <w:rsid w:val="004C21EE"/>
    <w:rsid w:val="004D72B7"/>
    <w:rsid w:val="00570A3B"/>
    <w:rsid w:val="005B6A57"/>
    <w:rsid w:val="00756313"/>
    <w:rsid w:val="00787BE9"/>
    <w:rsid w:val="008E7ADC"/>
    <w:rsid w:val="0097787C"/>
    <w:rsid w:val="00AE3475"/>
    <w:rsid w:val="00B162D0"/>
    <w:rsid w:val="00B30C85"/>
    <w:rsid w:val="00C2182F"/>
    <w:rsid w:val="00C73E9B"/>
    <w:rsid w:val="00CE1CC5"/>
    <w:rsid w:val="00CE2508"/>
    <w:rsid w:val="00D76DBE"/>
    <w:rsid w:val="00D7774C"/>
    <w:rsid w:val="00DE24FD"/>
    <w:rsid w:val="00E7591B"/>
    <w:rsid w:val="00F641F8"/>
    <w:rsid w:val="00F77EFC"/>
    <w:rsid w:val="00F91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2B766D"/>
  <w15:chartTrackingRefBased/>
  <w15:docId w15:val="{EB6CB24C-EF11-4B32-ACA7-1ADEED6C0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Theme="minorHAnsi" w:hAnsi="Calibri" w:cstheme="minorBidi"/>
        <w:sz w:val="22"/>
        <w:szCs w:val="22"/>
        <w:lang w:val="fr-F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E72D2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E72D2"/>
  </w:style>
  <w:style w:type="paragraph" w:styleId="Pieddepage">
    <w:name w:val="footer"/>
    <w:basedOn w:val="Normal"/>
    <w:link w:val="PieddepageCar"/>
    <w:uiPriority w:val="99"/>
    <w:unhideWhenUsed/>
    <w:rsid w:val="001E72D2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E72D2"/>
  </w:style>
  <w:style w:type="table" w:styleId="Grilledutableau">
    <w:name w:val="Table Grid"/>
    <w:basedOn w:val="TableauNormal"/>
    <w:uiPriority w:val="39"/>
    <w:rsid w:val="0033076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0748B9"/>
    <w:pPr>
      <w:widowControl w:val="0"/>
      <w:autoSpaceDE w:val="0"/>
      <w:autoSpaceDN w:val="0"/>
      <w:spacing w:line="240" w:lineRule="auto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  <w:rsid w:val="000748B9"/>
    <w:pPr>
      <w:widowControl w:val="0"/>
      <w:autoSpaceDE w:val="0"/>
      <w:autoSpaceDN w:val="0"/>
      <w:spacing w:line="240" w:lineRule="auto"/>
    </w:pPr>
    <w:rPr>
      <w:rFonts w:eastAsia="Calibri" w:cs="Calibri"/>
      <w:sz w:val="20"/>
      <w:szCs w:val="20"/>
    </w:rPr>
  </w:style>
  <w:style w:type="character" w:customStyle="1" w:styleId="CorpsdetexteCar">
    <w:name w:val="Corps de texte Car"/>
    <w:basedOn w:val="Policepardfaut"/>
    <w:link w:val="Corpsdetexte"/>
    <w:uiPriority w:val="1"/>
    <w:rsid w:val="000748B9"/>
    <w:rPr>
      <w:rFonts w:eastAsia="Calibri" w:cs="Calibri"/>
      <w:sz w:val="20"/>
      <w:szCs w:val="20"/>
    </w:rPr>
  </w:style>
  <w:style w:type="paragraph" w:customStyle="1" w:styleId="TableParagraph">
    <w:name w:val="Table Paragraph"/>
    <w:basedOn w:val="Normal"/>
    <w:uiPriority w:val="1"/>
    <w:qFormat/>
    <w:rsid w:val="000748B9"/>
    <w:pPr>
      <w:widowControl w:val="0"/>
      <w:autoSpaceDE w:val="0"/>
      <w:autoSpaceDN w:val="0"/>
      <w:spacing w:line="240" w:lineRule="auto"/>
    </w:pPr>
    <w:rPr>
      <w:rFonts w:eastAsia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749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F09E77-13AC-45D2-AB6D-CFF67E0862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199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fabienne mauri</dc:creator>
  <cp:keywords/>
  <dc:description/>
  <cp:lastModifiedBy>fabienne mauri</cp:lastModifiedBy>
  <cp:revision>7</cp:revision>
  <dcterms:created xsi:type="dcterms:W3CDTF">2020-11-11T19:33:00Z</dcterms:created>
  <dcterms:modified xsi:type="dcterms:W3CDTF">2020-11-11T19:46:00Z</dcterms:modified>
</cp:coreProperties>
</file>