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9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1276"/>
        <w:gridCol w:w="4819"/>
        <w:gridCol w:w="5670"/>
      </w:tblGrid>
      <w:tr w:rsidR="00C90DB7" w:rsidRPr="007411B8" w14:paraId="290D2A26" w14:textId="77777777" w:rsidTr="000063B0">
        <w:trPr>
          <w:cantSplit/>
          <w:trHeight w:val="702"/>
        </w:trPr>
        <w:tc>
          <w:tcPr>
            <w:tcW w:w="15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DDCBA7A" w14:textId="77777777" w:rsidR="00D71DC6" w:rsidRPr="00EE2AC9" w:rsidRDefault="00D71DC6" w:rsidP="00D71DC6">
            <w:pPr>
              <w:spacing w:after="0"/>
              <w:jc w:val="center"/>
              <w:rPr>
                <w:rFonts w:ascii="Arial Narrow" w:hAnsi="Arial Narrow" w:cs="Arial"/>
                <w:b/>
                <w:caps/>
                <w:sz w:val="28"/>
                <w:szCs w:val="28"/>
              </w:rPr>
            </w:pPr>
            <w:r w:rsidRPr="00EE2AC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LIVRET DE FORMATION </w:t>
            </w:r>
            <w:r w:rsidR="009A2C26" w:rsidRPr="00EE2AC9">
              <w:rPr>
                <w:rFonts w:ascii="Arial Narrow" w:hAnsi="Arial Narrow" w:cs="Arial"/>
                <w:b/>
                <w:bCs/>
                <w:sz w:val="28"/>
                <w:szCs w:val="28"/>
              </w:rPr>
              <w:t>–</w:t>
            </w:r>
            <w:r w:rsidRPr="00EE2AC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9A2C26" w:rsidRPr="00EE2AC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SUIVI DE L’ACQUISITION DES </w:t>
            </w:r>
            <w:r w:rsidRPr="00EE2AC9">
              <w:rPr>
                <w:rFonts w:ascii="Arial Narrow" w:hAnsi="Arial Narrow" w:cs="Arial"/>
                <w:b/>
                <w:bCs/>
                <w:sz w:val="28"/>
                <w:szCs w:val="28"/>
              </w:rPr>
              <w:t>COMPÉTENCES PROFESSIONNELLES</w:t>
            </w:r>
          </w:p>
          <w:p w14:paraId="17EAE2D8" w14:textId="77777777" w:rsidR="00C90DB7" w:rsidRPr="00EE2AC9" w:rsidRDefault="000325D6" w:rsidP="00D71DC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</w:rPr>
            </w:pPr>
            <w:r w:rsidRPr="00EE2AC9">
              <w:rPr>
                <w:rFonts w:ascii="Arial Narrow" w:hAnsi="Arial Narrow" w:cs="Arial"/>
                <w:b/>
                <w:caps/>
                <w:sz w:val="28"/>
                <w:szCs w:val="28"/>
              </w:rPr>
              <w:t xml:space="preserve">Baccalauréat professionnel </w:t>
            </w:r>
            <w:r w:rsidR="00A532A8" w:rsidRPr="00EE2AC9">
              <w:rPr>
                <w:rFonts w:ascii="Arial Narrow" w:hAnsi="Arial Narrow" w:cs="Arial"/>
                <w:b/>
                <w:caps/>
                <w:sz w:val="28"/>
                <w:szCs w:val="28"/>
              </w:rPr>
              <w:t>ORGANISATION DE TRANSPORT DE MARCHANDISES</w:t>
            </w:r>
          </w:p>
        </w:tc>
      </w:tr>
      <w:tr w:rsidR="00C90DB7" w:rsidRPr="007411B8" w14:paraId="78F23C5B" w14:textId="77777777" w:rsidTr="000063B0">
        <w:trPr>
          <w:cantSplit/>
          <w:trHeight w:val="57"/>
        </w:trPr>
        <w:tc>
          <w:tcPr>
            <w:tcW w:w="37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16B7B0" w14:textId="77777777" w:rsidR="00C90DB7" w:rsidRPr="00494C12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91CA81" w14:textId="77777777" w:rsidR="00C90DB7" w:rsidRPr="00EE2AC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12A289" w14:textId="77777777" w:rsidR="00C90DB7" w:rsidRPr="00EE2AC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A7ECF" w:rsidRPr="007411B8" w14:paraId="2448FBE4" w14:textId="77777777" w:rsidTr="000063B0">
        <w:trPr>
          <w:cantSplit/>
          <w:trHeight w:val="693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0002600E" w14:textId="77777777" w:rsidR="00C90DB7" w:rsidRPr="007411B8" w:rsidRDefault="00D71DC6" w:rsidP="00A9569D">
            <w:pPr>
              <w:spacing w:after="0"/>
              <w:ind w:firstLine="12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COORDONNEES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14:paraId="762BA943" w14:textId="77777777" w:rsidR="00C90DB7" w:rsidRPr="00EE2AC9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E2AC9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40967AE" w14:textId="77777777" w:rsidR="00C90DB7" w:rsidRPr="00EE2AC9" w:rsidRDefault="00C90DB7" w:rsidP="00AA700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77DB34AE" w14:textId="77777777" w:rsidR="00C90DB7" w:rsidRPr="00EE2AC9" w:rsidRDefault="00C90DB7" w:rsidP="00AA7008">
            <w:pPr>
              <w:spacing w:after="240" w:line="360" w:lineRule="auto"/>
              <w:contextualSpacing/>
              <w:rPr>
                <w:rFonts w:ascii="Arial Narrow" w:hAnsi="Arial Narrow" w:cs="Arial"/>
              </w:rPr>
            </w:pPr>
            <w:r w:rsidRPr="00EE2AC9">
              <w:rPr>
                <w:rFonts w:ascii="Arial Narrow" w:hAnsi="Arial Narrow" w:cs="Arial"/>
              </w:rPr>
              <w:t xml:space="preserve">Nom : </w:t>
            </w:r>
          </w:p>
          <w:p w14:paraId="2F80F970" w14:textId="77777777" w:rsidR="00C90DB7" w:rsidRPr="00EE2AC9" w:rsidRDefault="00C90DB7" w:rsidP="00AA7008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EE2AC9">
              <w:rPr>
                <w:rFonts w:ascii="Arial Narrow" w:hAnsi="Arial Narrow" w:cs="Arial"/>
              </w:rPr>
              <w:t>Prénom :</w:t>
            </w:r>
            <w:r w:rsidRPr="00EE2AC9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1EE0BD8" w14:textId="77777777" w:rsidR="00C90DB7" w:rsidRPr="00EE2AC9" w:rsidRDefault="00C90DB7" w:rsidP="00AA7008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</w:rPr>
            </w:pPr>
            <w:r w:rsidRPr="00EE2AC9">
              <w:rPr>
                <w:rFonts w:ascii="Arial Narrow" w:hAnsi="Arial Narrow" w:cs="Arial"/>
                <w:b/>
              </w:rPr>
              <w:t>Établissement :</w:t>
            </w:r>
          </w:p>
        </w:tc>
      </w:tr>
      <w:tr w:rsidR="000325D6" w:rsidRPr="007411B8" w14:paraId="10331A96" w14:textId="77777777" w:rsidTr="000063B0">
        <w:trPr>
          <w:cantSplit/>
          <w:trHeight w:val="13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1EF429EE" w14:textId="77777777" w:rsidR="000325D6" w:rsidRPr="007411B8" w:rsidRDefault="000325D6" w:rsidP="00A9569D">
            <w:pPr>
              <w:spacing w:after="0"/>
              <w:ind w:firstLine="12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PÉRIODES</w:t>
            </w:r>
          </w:p>
        </w:tc>
        <w:tc>
          <w:tcPr>
            <w:tcW w:w="117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7F9609C" w14:textId="77777777" w:rsidR="00794F2A" w:rsidRPr="00EE2AC9" w:rsidRDefault="00794F2A" w:rsidP="00660A00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</w:rPr>
            </w:pPr>
            <w:r w:rsidRPr="00EE2AC9">
              <w:rPr>
                <w:rFonts w:ascii="Arial Narrow" w:hAnsi="Arial Narrow" w:cs="Arial"/>
                <w:b/>
              </w:rPr>
              <w:t>Ce livret est complété à la fin de chaque semestre du cycle de formation.</w:t>
            </w:r>
          </w:p>
          <w:p w14:paraId="54FC0FA5" w14:textId="77777777" w:rsidR="000325D6" w:rsidRPr="00EE2AC9" w:rsidRDefault="000325D6" w:rsidP="00660A00">
            <w:pPr>
              <w:spacing w:before="240" w:after="240" w:line="240" w:lineRule="auto"/>
              <w:contextualSpacing/>
              <w:rPr>
                <w:rFonts w:ascii="Arial Narrow" w:hAnsi="Arial Narrow" w:cs="Arial"/>
                <w:b/>
              </w:rPr>
            </w:pPr>
            <w:r w:rsidRPr="00EE2AC9">
              <w:rPr>
                <w:rFonts w:ascii="Arial Narrow" w:hAnsi="Arial Narrow" w:cs="Arial"/>
                <w:b/>
                <w:u w:val="single"/>
              </w:rPr>
              <w:t xml:space="preserve">Classe de </w:t>
            </w:r>
            <w:r w:rsidR="003F681A" w:rsidRPr="00EE2AC9">
              <w:rPr>
                <w:rFonts w:ascii="Arial Narrow" w:hAnsi="Arial Narrow" w:cs="Arial"/>
                <w:b/>
                <w:u w:val="single"/>
              </w:rPr>
              <w:t>seconde</w:t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  <w:u w:val="single"/>
              </w:rPr>
              <w:t xml:space="preserve">Classe de </w:t>
            </w:r>
            <w:r w:rsidR="003F681A" w:rsidRPr="00EE2AC9">
              <w:rPr>
                <w:rFonts w:ascii="Arial Narrow" w:hAnsi="Arial Narrow" w:cs="Arial"/>
                <w:b/>
                <w:u w:val="single"/>
              </w:rPr>
              <w:t>première</w:t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</w:rPr>
              <w:tab/>
            </w:r>
            <w:r w:rsidRPr="00EE2AC9">
              <w:rPr>
                <w:rFonts w:ascii="Arial Narrow" w:hAnsi="Arial Narrow" w:cs="Arial"/>
                <w:b/>
                <w:u w:val="single"/>
              </w:rPr>
              <w:t>Classe de terminale</w:t>
            </w:r>
          </w:p>
          <w:p w14:paraId="64F11803" w14:textId="77777777" w:rsidR="000325D6" w:rsidRPr="00EE2AC9" w:rsidRDefault="000325D6" w:rsidP="00660A00">
            <w:pPr>
              <w:spacing w:before="240" w:after="240" w:line="240" w:lineRule="auto"/>
              <w:contextualSpacing/>
              <w:rPr>
                <w:rFonts w:ascii="Arial Narrow" w:hAnsi="Arial Narrow" w:cs="Arial"/>
                <w:bCs/>
                <w:strike/>
              </w:rPr>
            </w:pPr>
            <w:r w:rsidRPr="00EE2AC9">
              <w:rPr>
                <w:rFonts w:ascii="Arial Narrow" w:hAnsi="Arial Narrow" w:cs="Arial"/>
                <w:bCs/>
              </w:rPr>
              <w:t xml:space="preserve">Période 1 </w:t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sym w:font="Wingdings 2" w:char="F0A3"/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tab/>
              <w:t xml:space="preserve">Période 1 </w:t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sym w:font="Wingdings 2" w:char="F0A3"/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tab/>
              <w:t xml:space="preserve">Période 1 </w:t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sym w:font="Wingdings 2" w:char="F0A3"/>
            </w:r>
            <w:r w:rsidRPr="00EE2AC9">
              <w:rPr>
                <w:rFonts w:ascii="Arial Narrow" w:hAnsi="Arial Narrow" w:cs="Arial"/>
                <w:bCs/>
              </w:rPr>
              <w:br/>
              <w:t>Période 2</w:t>
            </w:r>
            <w:r w:rsidRPr="00EE2AC9">
              <w:rPr>
                <w:rFonts w:ascii="Arial Narrow" w:hAnsi="Arial Narrow" w:cs="Arial"/>
                <w:bCs/>
              </w:rPr>
              <w:tab/>
            </w:r>
            <w:r w:rsidRPr="00EE2AC9">
              <w:rPr>
                <w:rFonts w:ascii="Arial Narrow" w:hAnsi="Arial Narrow" w:cs="Arial"/>
                <w:bCs/>
              </w:rPr>
              <w:sym w:font="Wingdings 2" w:char="F0A3"/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tab/>
              <w:t>Période 2</w:t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sym w:font="Wingdings 2" w:char="F0A3"/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tab/>
              <w:t>Période 2</w:t>
            </w:r>
            <w:r w:rsidR="003F681A" w:rsidRPr="00EE2AC9">
              <w:rPr>
                <w:rFonts w:ascii="Arial Narrow" w:hAnsi="Arial Narrow" w:cs="Arial"/>
                <w:bCs/>
              </w:rPr>
              <w:tab/>
            </w:r>
            <w:r w:rsidR="003F681A" w:rsidRPr="00EE2AC9">
              <w:rPr>
                <w:rFonts w:ascii="Arial Narrow" w:hAnsi="Arial Narrow" w:cs="Arial"/>
                <w:bCs/>
              </w:rPr>
              <w:sym w:font="Wingdings 2" w:char="F0A3"/>
            </w:r>
            <w:r w:rsidRPr="00EE2AC9">
              <w:rPr>
                <w:rFonts w:ascii="Arial Narrow" w:hAnsi="Arial Narrow" w:cs="Arial"/>
                <w:bCs/>
              </w:rPr>
              <w:br/>
            </w:r>
          </w:p>
        </w:tc>
      </w:tr>
    </w:tbl>
    <w:p w14:paraId="138FAAC3" w14:textId="77777777" w:rsidR="00A816B3" w:rsidRDefault="00A816B3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96AC25" w14:textId="77777777" w:rsidR="00A9569D" w:rsidRDefault="00A9569D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559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11765"/>
      </w:tblGrid>
      <w:tr w:rsidR="00A816B3" w:rsidRPr="00F01C83" w14:paraId="43D0E248" w14:textId="77777777" w:rsidTr="000063B0">
        <w:trPr>
          <w:trHeight w:val="284"/>
        </w:trPr>
        <w:tc>
          <w:tcPr>
            <w:tcW w:w="3828" w:type="dxa"/>
            <w:shd w:val="clear" w:color="auto" w:fill="0070C0"/>
            <w:vAlign w:val="center"/>
          </w:tcPr>
          <w:p w14:paraId="7456CED8" w14:textId="77777777" w:rsidR="00A816B3" w:rsidRPr="00DD40B0" w:rsidRDefault="00817C32" w:rsidP="00817C32">
            <w:pPr>
              <w:pStyle w:val="Paragraphedeliste"/>
              <w:ind w:left="142"/>
              <w:contextualSpacing w:val="0"/>
              <w:jc w:val="center"/>
              <w:rPr>
                <w:rFonts w:ascii="Arial Narrow" w:hAnsi="Arial Narrow" w:cs="Calibri"/>
                <w:b/>
                <w:bCs/>
                <w:smallCaps/>
                <w:color w:val="FFFFFF"/>
                <w:sz w:val="28"/>
                <w:szCs w:val="28"/>
              </w:rPr>
            </w:pPr>
            <w:r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>d</w:t>
            </w:r>
            <w:r w:rsidR="00A816B3"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>omaines de compétences communes</w:t>
            </w:r>
            <w:r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 xml:space="preserve"> (</w:t>
            </w:r>
            <w:r w:rsidR="006B109E"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>cc</w:t>
            </w:r>
            <w:r w:rsidR="00A816B3"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>)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414A38A4" w14:textId="77777777" w:rsidR="00A816B3" w:rsidRPr="00A816B3" w:rsidRDefault="00A816B3" w:rsidP="00A816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02"/>
              <w:contextualSpacing w:val="0"/>
              <w:jc w:val="both"/>
              <w:rPr>
                <w:rFonts w:ascii="Arial Narrow" w:hAnsi="Arial Narrow" w:cs="Calibri"/>
                <w:bCs/>
                <w:color w:val="FF0000"/>
              </w:rPr>
            </w:pPr>
            <w:r w:rsidRPr="00A816B3">
              <w:rPr>
                <w:rFonts w:ascii="Arial Narrow" w:hAnsi="Arial Narrow" w:cs="Calibri"/>
                <w:bCs/>
                <w:color w:val="FF0000"/>
              </w:rPr>
              <w:t>Gérer des relations interpersonnelles</w:t>
            </w:r>
            <w:r w:rsidR="00B34FAC">
              <w:rPr>
                <w:rFonts w:ascii="Arial Narrow" w:hAnsi="Arial Narrow" w:cs="Calibri"/>
                <w:bCs/>
                <w:color w:val="FF0000"/>
              </w:rPr>
              <w:t xml:space="preserve"> </w:t>
            </w:r>
            <w:r w:rsidR="00B34FAC" w:rsidRPr="00B34FAC">
              <w:rPr>
                <w:rFonts w:ascii="Arial Narrow" w:hAnsi="Arial Narrow" w:cs="Calibri"/>
                <w:bCs/>
                <w:color w:val="FF0000"/>
              </w:rPr>
              <w:t>(CC1)</w:t>
            </w:r>
          </w:p>
          <w:p w14:paraId="576BD54D" w14:textId="77777777" w:rsidR="00A816B3" w:rsidRPr="00A816B3" w:rsidRDefault="00A816B3" w:rsidP="00A816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02"/>
              <w:contextualSpacing w:val="0"/>
              <w:jc w:val="both"/>
              <w:rPr>
                <w:rFonts w:ascii="Arial Narrow" w:hAnsi="Arial Narrow" w:cs="Calibri"/>
                <w:bCs/>
                <w:color w:val="0070C0"/>
              </w:rPr>
            </w:pPr>
            <w:r w:rsidRPr="00A816B3">
              <w:rPr>
                <w:rFonts w:ascii="Arial Narrow" w:hAnsi="Arial Narrow" w:cs="Calibri"/>
                <w:bCs/>
                <w:color w:val="0070C0"/>
              </w:rPr>
              <w:t>Organiser et planifier l’activité</w:t>
            </w:r>
            <w:r w:rsidR="00855F74">
              <w:rPr>
                <w:rFonts w:ascii="Arial Narrow" w:hAnsi="Arial Narrow" w:cs="Calibri"/>
                <w:bCs/>
                <w:color w:val="0070C0"/>
              </w:rPr>
              <w:t xml:space="preserve"> (CC2)</w:t>
            </w:r>
          </w:p>
          <w:p w14:paraId="5EE2D020" w14:textId="77777777" w:rsidR="00A816B3" w:rsidRPr="00A816B3" w:rsidRDefault="00A816B3" w:rsidP="00A816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02"/>
              <w:contextualSpacing w:val="0"/>
              <w:jc w:val="both"/>
              <w:rPr>
                <w:rFonts w:ascii="Arial Narrow" w:hAnsi="Arial Narrow" w:cs="Calibri"/>
                <w:bCs/>
                <w:color w:val="F85AE1"/>
              </w:rPr>
            </w:pPr>
            <w:r w:rsidRPr="00A816B3">
              <w:rPr>
                <w:rFonts w:ascii="Arial Narrow" w:hAnsi="Arial Narrow" w:cs="Calibri"/>
                <w:bCs/>
                <w:color w:val="F85AE1"/>
              </w:rPr>
              <w:t>Mettre en œuvre et contrôler les processus administratifs</w:t>
            </w:r>
            <w:r w:rsidR="00855F74">
              <w:rPr>
                <w:rFonts w:ascii="Arial Narrow" w:hAnsi="Arial Narrow" w:cs="Calibri"/>
                <w:bCs/>
                <w:color w:val="F85AE1"/>
              </w:rPr>
              <w:t xml:space="preserve"> (CC3)</w:t>
            </w:r>
          </w:p>
          <w:p w14:paraId="3E573DB5" w14:textId="77777777" w:rsidR="00A816B3" w:rsidRPr="00A816B3" w:rsidRDefault="00A816B3" w:rsidP="00A816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02"/>
              <w:contextualSpacing w:val="0"/>
              <w:jc w:val="both"/>
              <w:rPr>
                <w:rFonts w:ascii="Arial Narrow" w:hAnsi="Arial Narrow" w:cs="Calibri"/>
                <w:bCs/>
                <w:color w:val="461E64"/>
              </w:rPr>
            </w:pPr>
            <w:r w:rsidRPr="00A816B3">
              <w:rPr>
                <w:rFonts w:ascii="Arial Narrow" w:hAnsi="Arial Narrow" w:cs="Calibri"/>
                <w:bCs/>
                <w:color w:val="461E64"/>
              </w:rPr>
              <w:t>Traiter les flux physiques en relation avec les données de gestion</w:t>
            </w:r>
            <w:r w:rsidR="00690468">
              <w:rPr>
                <w:rFonts w:ascii="Arial Narrow" w:hAnsi="Arial Narrow" w:cs="Calibri"/>
                <w:bCs/>
                <w:color w:val="461E64"/>
              </w:rPr>
              <w:t xml:space="preserve"> (CC4)</w:t>
            </w:r>
          </w:p>
          <w:p w14:paraId="33E719AD" w14:textId="77777777" w:rsidR="00A816B3" w:rsidRPr="00A816B3" w:rsidRDefault="00A816B3" w:rsidP="00A816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02"/>
              <w:contextualSpacing w:val="0"/>
              <w:jc w:val="both"/>
              <w:rPr>
                <w:rFonts w:ascii="Arial Narrow" w:hAnsi="Arial Narrow" w:cs="Calibri"/>
                <w:bCs/>
                <w:color w:val="00B050"/>
              </w:rPr>
            </w:pPr>
            <w:r w:rsidRPr="00A816B3">
              <w:rPr>
                <w:rFonts w:ascii="Arial Narrow" w:hAnsi="Arial Narrow" w:cs="Calibri"/>
                <w:bCs/>
                <w:color w:val="00B050"/>
              </w:rPr>
              <w:t>Assurer le respect de la règlementation, des normes et traiter les dysfonctionnements</w:t>
            </w:r>
            <w:r w:rsidR="00690468">
              <w:rPr>
                <w:rFonts w:ascii="Arial Narrow" w:hAnsi="Arial Narrow" w:cs="Calibri"/>
                <w:bCs/>
                <w:color w:val="00B050"/>
              </w:rPr>
              <w:t xml:space="preserve"> (CC5)</w:t>
            </w:r>
          </w:p>
        </w:tc>
      </w:tr>
    </w:tbl>
    <w:p w14:paraId="3F85B53B" w14:textId="77777777" w:rsidR="00A816B3" w:rsidRDefault="00A816B3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866072" w14:textId="77777777" w:rsidR="00A9569D" w:rsidRDefault="00A9569D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64"/>
        <w:gridCol w:w="11636"/>
      </w:tblGrid>
      <w:tr w:rsidR="00A9569D" w:rsidRPr="00DD40B0" w14:paraId="6BD396B5" w14:textId="77777777" w:rsidTr="000063B0">
        <w:trPr>
          <w:trHeight w:val="429"/>
        </w:trPr>
        <w:tc>
          <w:tcPr>
            <w:tcW w:w="3794" w:type="dxa"/>
            <w:shd w:val="clear" w:color="auto" w:fill="0070C0"/>
            <w:vAlign w:val="center"/>
          </w:tcPr>
          <w:p w14:paraId="492E97E1" w14:textId="77777777" w:rsidR="005510E3" w:rsidRPr="00DD40B0" w:rsidRDefault="001E28EE" w:rsidP="00DD40B0">
            <w:pPr>
              <w:spacing w:after="0" w:line="240" w:lineRule="auto"/>
              <w:ind w:left="142"/>
              <w:rPr>
                <w:rFonts w:ascii="Arial Narrow" w:hAnsi="Arial Narrow" w:cs="Arial"/>
                <w:b/>
                <w:bCs/>
                <w:smallCaps/>
                <w:color w:val="FFFFFF"/>
                <w:sz w:val="28"/>
                <w:szCs w:val="28"/>
              </w:rPr>
            </w:pPr>
            <w:r w:rsidRPr="00DD40B0">
              <w:rPr>
                <w:rFonts w:ascii="Arial Narrow" w:hAnsi="Arial Narrow" w:cs="Arial"/>
                <w:b/>
                <w:bCs/>
                <w:smallCaps/>
                <w:color w:val="FFFFFF"/>
                <w:sz w:val="28"/>
                <w:szCs w:val="28"/>
              </w:rPr>
              <w:t>niveau de maitrise</w:t>
            </w:r>
          </w:p>
        </w:tc>
        <w:tc>
          <w:tcPr>
            <w:tcW w:w="11766" w:type="dxa"/>
            <w:shd w:val="clear" w:color="auto" w:fill="0070C0"/>
            <w:vAlign w:val="center"/>
          </w:tcPr>
          <w:p w14:paraId="1B8581DC" w14:textId="77777777" w:rsidR="005510E3" w:rsidRPr="00DD40B0" w:rsidRDefault="001E28EE" w:rsidP="00DD40B0">
            <w:pPr>
              <w:spacing w:after="0" w:line="240" w:lineRule="auto"/>
              <w:rPr>
                <w:rFonts w:ascii="Arial Narrow" w:hAnsi="Arial Narrow" w:cs="Arial"/>
                <w:b/>
                <w:bCs/>
                <w:smallCaps/>
                <w:color w:val="FFFFFF"/>
                <w:sz w:val="28"/>
                <w:szCs w:val="28"/>
              </w:rPr>
            </w:pPr>
            <w:r w:rsidRPr="00DD40B0">
              <w:rPr>
                <w:rFonts w:ascii="Arial Narrow" w:eastAsia="Times New Roman" w:hAnsi="Arial Narrow"/>
                <w:b/>
                <w:bCs/>
                <w:smallCaps/>
                <w:color w:val="FFFFFF"/>
                <w:sz w:val="28"/>
                <w:szCs w:val="28"/>
                <w:lang w:eastAsia="fr-FR"/>
              </w:rPr>
              <w:t>c</w:t>
            </w:r>
            <w:r w:rsidR="00A9569D" w:rsidRPr="00DD40B0">
              <w:rPr>
                <w:rFonts w:ascii="Arial Narrow" w:eastAsia="Times New Roman" w:hAnsi="Arial Narrow"/>
                <w:b/>
                <w:bCs/>
                <w:smallCaps/>
                <w:color w:val="FFFFFF"/>
                <w:sz w:val="28"/>
                <w:szCs w:val="28"/>
                <w:lang w:eastAsia="fr-FR"/>
              </w:rPr>
              <w:t>ritères de performance</w:t>
            </w:r>
          </w:p>
        </w:tc>
      </w:tr>
      <w:tr w:rsidR="00A9569D" w:rsidRPr="00DD40B0" w14:paraId="5DE34C31" w14:textId="77777777" w:rsidTr="000063B0">
        <w:tc>
          <w:tcPr>
            <w:tcW w:w="3794" w:type="dxa"/>
            <w:shd w:val="clear" w:color="auto" w:fill="0070C0"/>
          </w:tcPr>
          <w:p w14:paraId="2F498A07" w14:textId="77777777" w:rsidR="005510E3" w:rsidRPr="00DD40B0" w:rsidRDefault="00A9569D" w:rsidP="00DD40B0">
            <w:pPr>
              <w:spacing w:after="0" w:line="240" w:lineRule="auto"/>
              <w:ind w:left="142"/>
              <w:rPr>
                <w:rFonts w:ascii="Arial Narrow" w:hAnsi="Arial Narrow" w:cs="Arial"/>
                <w:b/>
                <w:bCs/>
                <w:color w:val="FFFFFF"/>
              </w:rPr>
            </w:pPr>
            <w:r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>Maîtrise insuffisante</w:t>
            </w:r>
            <w:r w:rsidR="00817C32"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 xml:space="preserve"> (MI)</w:t>
            </w:r>
          </w:p>
        </w:tc>
        <w:tc>
          <w:tcPr>
            <w:tcW w:w="11766" w:type="dxa"/>
            <w:shd w:val="clear" w:color="auto" w:fill="auto"/>
          </w:tcPr>
          <w:p w14:paraId="3340F427" w14:textId="77777777" w:rsidR="005510E3" w:rsidRPr="00DD40B0" w:rsidRDefault="00A9569D" w:rsidP="00DD40B0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5510E3">
              <w:rPr>
                <w:rFonts w:ascii="Arial Narrow" w:eastAsia="Times New Roman" w:hAnsi="Arial Narrow"/>
                <w:lang w:eastAsia="fr-FR"/>
              </w:rPr>
              <w:t>Aucune maîtrise</w:t>
            </w:r>
            <w:r w:rsidR="000063B0">
              <w:rPr>
                <w:rFonts w:ascii="Arial Narrow" w:eastAsia="Times New Roman" w:hAnsi="Arial Narrow"/>
                <w:lang w:eastAsia="fr-FR"/>
              </w:rPr>
              <w:t>. R</w:t>
            </w:r>
            <w:r w:rsidRPr="005510E3">
              <w:rPr>
                <w:rFonts w:ascii="Arial Narrow" w:eastAsia="Times New Roman" w:hAnsi="Arial Narrow"/>
                <w:lang w:eastAsia="fr-FR"/>
              </w:rPr>
              <w:t xml:space="preserve">éalisation de l'activité incohérente. </w:t>
            </w:r>
            <w:r w:rsidR="000063B0">
              <w:rPr>
                <w:rFonts w:ascii="Arial Narrow" w:eastAsia="Times New Roman" w:hAnsi="Arial Narrow"/>
                <w:lang w:eastAsia="fr-FR"/>
              </w:rPr>
              <w:t>L’apprenant(e) n</w:t>
            </w:r>
            <w:r w:rsidRPr="005510E3">
              <w:rPr>
                <w:rFonts w:ascii="Arial Narrow" w:eastAsia="Times New Roman" w:hAnsi="Arial Narrow"/>
                <w:lang w:eastAsia="fr-FR"/>
              </w:rPr>
              <w:t>e sait pas expliquer et analyser les missions.</w:t>
            </w:r>
            <w:r w:rsidRPr="00DD40B0">
              <w:rPr>
                <w:rFonts w:ascii="Arial Narrow" w:eastAsia="Times New Roman" w:hAnsi="Arial Narrow"/>
                <w:lang w:eastAsia="fr-FR"/>
              </w:rPr>
              <w:t xml:space="preserve"> </w:t>
            </w:r>
          </w:p>
        </w:tc>
      </w:tr>
      <w:tr w:rsidR="00A9569D" w:rsidRPr="00DD40B0" w14:paraId="12686F3B" w14:textId="77777777" w:rsidTr="000063B0">
        <w:tc>
          <w:tcPr>
            <w:tcW w:w="3794" w:type="dxa"/>
            <w:shd w:val="clear" w:color="auto" w:fill="0070C0"/>
          </w:tcPr>
          <w:p w14:paraId="73EECD56" w14:textId="77777777" w:rsidR="00A9569D" w:rsidRPr="00DD40B0" w:rsidRDefault="00A9569D" w:rsidP="00DD40B0">
            <w:pPr>
              <w:spacing w:after="0" w:line="240" w:lineRule="auto"/>
              <w:ind w:left="142"/>
              <w:rPr>
                <w:rFonts w:ascii="Arial Narrow" w:hAnsi="Arial Narrow" w:cs="Arial"/>
                <w:b/>
                <w:bCs/>
                <w:color w:val="FFFFFF"/>
              </w:rPr>
            </w:pPr>
            <w:r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>Maîtrise fragile</w:t>
            </w:r>
            <w:r w:rsidR="00817C32"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 xml:space="preserve"> (MF)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2B485EC5" w14:textId="77777777" w:rsidR="00A9569D" w:rsidRPr="00DD40B0" w:rsidRDefault="00A9569D" w:rsidP="00DD40B0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Peu de maîtrise</w:t>
            </w:r>
            <w:r w:rsidR="000063B0">
              <w:rPr>
                <w:rFonts w:ascii="Arial Narrow" w:eastAsia="Times New Roman" w:hAnsi="Arial Narrow"/>
                <w:color w:val="000000"/>
                <w:lang w:eastAsia="fr-FR"/>
              </w:rPr>
              <w:t>. De</w:t>
            </w: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 xml:space="preserve"> nombreuses erreurs dans l'activité. </w:t>
            </w:r>
            <w:r w:rsidR="000063B0">
              <w:rPr>
                <w:rFonts w:ascii="Arial Narrow" w:eastAsia="Times New Roman" w:hAnsi="Arial Narrow"/>
                <w:lang w:eastAsia="fr-FR"/>
              </w:rPr>
              <w:t>L’apprenant(e) s</w:t>
            </w: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ait expliquer partiellement les missions,</w:t>
            </w:r>
            <w:r w:rsidR="000063B0">
              <w:rPr>
                <w:rFonts w:ascii="Arial Narrow" w:eastAsia="Times New Roman" w:hAnsi="Arial Narrow"/>
                <w:color w:val="000000"/>
                <w:lang w:eastAsia="fr-FR"/>
              </w:rPr>
              <w:t xml:space="preserve"> mais </w:t>
            </w: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ne sait pas les analyser.</w:t>
            </w:r>
          </w:p>
        </w:tc>
      </w:tr>
      <w:tr w:rsidR="00A9569D" w:rsidRPr="00DD40B0" w14:paraId="5EEC5A9C" w14:textId="77777777" w:rsidTr="000063B0">
        <w:tc>
          <w:tcPr>
            <w:tcW w:w="3794" w:type="dxa"/>
            <w:shd w:val="clear" w:color="auto" w:fill="0070C0"/>
          </w:tcPr>
          <w:p w14:paraId="4B7FDEBC" w14:textId="77777777" w:rsidR="00A9569D" w:rsidRPr="00DD40B0" w:rsidRDefault="00A9569D" w:rsidP="00DD40B0">
            <w:pPr>
              <w:spacing w:after="0" w:line="240" w:lineRule="auto"/>
              <w:ind w:left="142"/>
              <w:rPr>
                <w:rFonts w:ascii="Arial Narrow" w:hAnsi="Arial Narrow" w:cs="Arial"/>
                <w:b/>
                <w:bCs/>
                <w:color w:val="FFFFFF"/>
              </w:rPr>
            </w:pPr>
            <w:r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>Maîtrise satisfaisante</w:t>
            </w:r>
            <w:r w:rsidR="00817C32"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 xml:space="preserve"> (</w:t>
            </w:r>
            <w:r w:rsidR="00423ED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>M</w:t>
            </w:r>
            <w:r w:rsidR="00817C32"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>S)</w:t>
            </w:r>
          </w:p>
        </w:tc>
        <w:tc>
          <w:tcPr>
            <w:tcW w:w="11766" w:type="dxa"/>
            <w:shd w:val="clear" w:color="auto" w:fill="auto"/>
          </w:tcPr>
          <w:p w14:paraId="0390A3E6" w14:textId="77777777" w:rsidR="00A9569D" w:rsidRPr="00DD40B0" w:rsidRDefault="00A9569D" w:rsidP="00DD40B0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Maîtrise partielle</w:t>
            </w:r>
            <w:r w:rsidR="000063B0">
              <w:rPr>
                <w:rFonts w:ascii="Arial Narrow" w:eastAsia="Times New Roman" w:hAnsi="Arial Narrow"/>
                <w:color w:val="000000"/>
                <w:lang w:eastAsia="fr-FR"/>
              </w:rPr>
              <w:t>. Pe</w:t>
            </w: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u d'erreurs dans l'activité.</w:t>
            </w:r>
            <w:r w:rsidR="000063B0">
              <w:rPr>
                <w:rFonts w:ascii="Arial Narrow" w:eastAsia="Times New Roman" w:hAnsi="Arial Narrow"/>
                <w:color w:val="000000"/>
                <w:lang w:eastAsia="fr-FR"/>
              </w:rPr>
              <w:t xml:space="preserve"> </w:t>
            </w:r>
            <w:r w:rsidR="000063B0">
              <w:rPr>
                <w:rFonts w:ascii="Arial Narrow" w:eastAsia="Times New Roman" w:hAnsi="Arial Narrow"/>
                <w:lang w:eastAsia="fr-FR"/>
              </w:rPr>
              <w:t>L’apprenant(e) s</w:t>
            </w: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ait expliquer et analyser partiellement les missions</w:t>
            </w:r>
            <w:r w:rsidR="00817C32" w:rsidRPr="00DD40B0">
              <w:rPr>
                <w:rFonts w:ascii="Arial Narrow" w:eastAsia="Times New Roman" w:hAnsi="Arial Narrow"/>
                <w:color w:val="000000"/>
                <w:lang w:eastAsia="fr-FR"/>
              </w:rPr>
              <w:t>.</w:t>
            </w:r>
          </w:p>
        </w:tc>
      </w:tr>
      <w:tr w:rsidR="00A9569D" w:rsidRPr="00DD40B0" w14:paraId="437661AF" w14:textId="77777777" w:rsidTr="000063B0">
        <w:tc>
          <w:tcPr>
            <w:tcW w:w="3794" w:type="dxa"/>
            <w:shd w:val="clear" w:color="auto" w:fill="0070C0"/>
          </w:tcPr>
          <w:p w14:paraId="2C5D0B62" w14:textId="77777777" w:rsidR="00A9569D" w:rsidRPr="00DD40B0" w:rsidRDefault="00A9569D" w:rsidP="00DD40B0">
            <w:pPr>
              <w:spacing w:after="0" w:line="240" w:lineRule="auto"/>
              <w:ind w:left="142"/>
              <w:rPr>
                <w:rFonts w:ascii="Arial Narrow" w:hAnsi="Arial Narrow" w:cs="Arial"/>
                <w:b/>
                <w:bCs/>
                <w:color w:val="FFFFFF"/>
              </w:rPr>
            </w:pPr>
            <w:r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>Très bonne maîtrise</w:t>
            </w:r>
            <w:r w:rsidR="00817C32" w:rsidRPr="00DD40B0">
              <w:rPr>
                <w:rFonts w:ascii="Arial Narrow" w:eastAsia="Times New Roman" w:hAnsi="Arial Narrow"/>
                <w:b/>
                <w:bCs/>
                <w:color w:val="FFFFFF"/>
                <w:lang w:eastAsia="fr-FR"/>
              </w:rPr>
              <w:t xml:space="preserve"> (TBM)</w:t>
            </w:r>
          </w:p>
        </w:tc>
        <w:tc>
          <w:tcPr>
            <w:tcW w:w="11766" w:type="dxa"/>
            <w:shd w:val="clear" w:color="auto" w:fill="auto"/>
          </w:tcPr>
          <w:p w14:paraId="088A79FC" w14:textId="77777777" w:rsidR="00A9569D" w:rsidRPr="00DD40B0" w:rsidRDefault="00A9569D" w:rsidP="00DD40B0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 xml:space="preserve">Maîtrise totale et pas d’erreurs (ou très peu) dans l'activité. </w:t>
            </w:r>
            <w:r w:rsidR="000063B0">
              <w:rPr>
                <w:rFonts w:ascii="Arial Narrow" w:eastAsia="Times New Roman" w:hAnsi="Arial Narrow"/>
                <w:lang w:eastAsia="fr-FR"/>
              </w:rPr>
              <w:t>L’apprenant(e) s</w:t>
            </w:r>
            <w:r w:rsidRPr="005510E3">
              <w:rPr>
                <w:rFonts w:ascii="Arial Narrow" w:eastAsia="Times New Roman" w:hAnsi="Arial Narrow"/>
                <w:color w:val="000000"/>
                <w:lang w:eastAsia="fr-FR"/>
              </w:rPr>
              <w:t>ait analyser et expliquer les missions.</w:t>
            </w:r>
          </w:p>
        </w:tc>
      </w:tr>
    </w:tbl>
    <w:p w14:paraId="2F8E45B3" w14:textId="77777777" w:rsidR="005510E3" w:rsidRPr="00A9569D" w:rsidRDefault="005510E3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4B6AD" w14:textId="77777777" w:rsidR="005510E3" w:rsidRDefault="005510E3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67"/>
        <w:gridCol w:w="5750"/>
        <w:gridCol w:w="5883"/>
      </w:tblGrid>
      <w:tr w:rsidR="005510E3" w:rsidRPr="00DD40B0" w14:paraId="0A2207FC" w14:textId="77777777" w:rsidTr="00C709FE">
        <w:trPr>
          <w:trHeight w:val="433"/>
        </w:trPr>
        <w:tc>
          <w:tcPr>
            <w:tcW w:w="3794" w:type="dxa"/>
            <w:shd w:val="clear" w:color="auto" w:fill="0070C0"/>
            <w:vAlign w:val="center"/>
          </w:tcPr>
          <w:p w14:paraId="35B0CBBD" w14:textId="77777777" w:rsidR="005510E3" w:rsidRPr="00DD40B0" w:rsidRDefault="006B109E" w:rsidP="00DD40B0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mallCaps/>
                <w:color w:val="FFFFFF"/>
                <w:sz w:val="28"/>
                <w:szCs w:val="28"/>
              </w:rPr>
            </w:pPr>
            <w:r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>c</w:t>
            </w:r>
            <w:r w:rsidR="005510E3" w:rsidRPr="00DD40B0">
              <w:rPr>
                <w:rFonts w:ascii="Arial Narrow" w:hAnsi="Arial Narrow" w:cs="Calibri"/>
                <w:b/>
                <w:smallCaps/>
                <w:color w:val="FFFFFF"/>
                <w:sz w:val="28"/>
                <w:szCs w:val="28"/>
              </w:rPr>
              <w:t>ode de positionnement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4D0AD" w14:textId="77777777" w:rsidR="005510E3" w:rsidRPr="00C709FE" w:rsidRDefault="006B109E" w:rsidP="00DD40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709FE">
              <w:rPr>
                <w:rFonts w:ascii="Arial Narrow" w:hAnsi="Arial Narrow" w:cs="Calibri"/>
                <w:bCs/>
              </w:rPr>
              <w:t>Autopositionnèrent de l’élève</w:t>
            </w:r>
            <w:r w:rsidR="005510E3" w:rsidRPr="00C709FE">
              <w:rPr>
                <w:rFonts w:ascii="Arial Narrow" w:hAnsi="Arial Narrow" w:cs="Calibri"/>
                <w:bCs/>
              </w:rPr>
              <w:tab/>
            </w:r>
            <w:r w:rsidR="005510E3" w:rsidRPr="00C709FE">
              <w:rPr>
                <w:rFonts w:ascii="Arial Narrow" w:hAnsi="Arial Narrow" w:cs="Calibri"/>
                <w:bCs/>
              </w:rPr>
              <w:tab/>
            </w:r>
            <w:r w:rsidR="005510E3" w:rsidRPr="00C709FE">
              <w:rPr>
                <w:rFonts w:ascii="Arial Narrow" w:hAnsi="Arial Narrow" w:cs="Calibri"/>
                <w:bCs/>
              </w:rPr>
              <w:sym w:font="Wingdings 2" w:char="F0A3"/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465B1C" w14:textId="77777777" w:rsidR="005510E3" w:rsidRPr="00C709FE" w:rsidRDefault="005510E3" w:rsidP="00DD40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709FE">
              <w:rPr>
                <w:rFonts w:ascii="Arial Narrow" w:hAnsi="Arial Narrow" w:cs="Calibri"/>
                <w:bCs/>
              </w:rPr>
              <w:t>Equipe pédagogique</w:t>
            </w:r>
            <w:r w:rsidRPr="00C709FE">
              <w:rPr>
                <w:rFonts w:ascii="Arial Narrow" w:hAnsi="Arial Narrow" w:cs="Calibri"/>
                <w:bCs/>
              </w:rPr>
              <w:tab/>
            </w:r>
            <w:r w:rsidRPr="00C709FE">
              <w:rPr>
                <w:rFonts w:ascii="Arial Narrow" w:hAnsi="Arial Narrow" w:cs="Calibri"/>
                <w:bCs/>
              </w:rPr>
              <w:tab/>
            </w:r>
            <w:r w:rsidRPr="00C709FE">
              <w:rPr>
                <w:rFonts w:ascii="Arial Narrow" w:hAnsi="Arial Narrow" w:cs="Calibri"/>
                <w:bCs/>
              </w:rPr>
              <w:sym w:font="Wingdings" w:char="F0FC"/>
            </w:r>
          </w:p>
        </w:tc>
      </w:tr>
    </w:tbl>
    <w:p w14:paraId="5698F49C" w14:textId="77777777" w:rsidR="005510E3" w:rsidRDefault="005510E3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ECE900" w14:textId="77777777" w:rsidR="005510E3" w:rsidRDefault="005510E3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B38728" w14:textId="77777777" w:rsidR="007E6565" w:rsidRDefault="007E6565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54E16C" w14:textId="77777777" w:rsidR="007E6565" w:rsidRDefault="007E6565" w:rsidP="00C90D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58C88D" w14:textId="77777777" w:rsidR="008F7809" w:rsidRPr="008F7809" w:rsidRDefault="008F7809">
      <w:pPr>
        <w:rPr>
          <w:sz w:val="2"/>
          <w:szCs w:val="2"/>
        </w:rPr>
      </w:pPr>
      <w:r>
        <w:br w:type="page"/>
      </w:r>
    </w:p>
    <w:tbl>
      <w:tblPr>
        <w:tblW w:w="15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2"/>
        <w:gridCol w:w="1134"/>
        <w:gridCol w:w="1134"/>
        <w:gridCol w:w="3118"/>
        <w:gridCol w:w="1276"/>
        <w:gridCol w:w="1276"/>
        <w:gridCol w:w="709"/>
        <w:gridCol w:w="708"/>
        <w:gridCol w:w="709"/>
        <w:gridCol w:w="628"/>
      </w:tblGrid>
      <w:tr w:rsidR="00C90DB7" w:rsidRPr="008F7809" w14:paraId="3804BF2F" w14:textId="77777777" w:rsidTr="00C709FE">
        <w:trPr>
          <w:trHeight w:val="470"/>
          <w:jc w:val="center"/>
        </w:trPr>
        <w:tc>
          <w:tcPr>
            <w:tcW w:w="156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D12744F" w14:textId="77777777" w:rsidR="00C90DB7" w:rsidRPr="0015199D" w:rsidRDefault="0046247C" w:rsidP="00AA7008">
            <w:pPr>
              <w:spacing w:after="0"/>
              <w:jc w:val="center"/>
              <w:rPr>
                <w:rFonts w:ascii="Arial Narrow" w:hAnsi="Arial Narrow"/>
                <w:b/>
                <w:caps/>
                <w:color w:val="FFFFFF"/>
              </w:rPr>
            </w:pPr>
            <w:r w:rsidRPr="0015199D">
              <w:lastRenderedPageBreak/>
              <w:br w:type="page"/>
            </w:r>
            <w:r w:rsidR="00A816B3" w:rsidRPr="0015199D">
              <w:rPr>
                <w:rFonts w:ascii="Arial" w:hAnsi="Arial" w:cs="Arial"/>
                <w:b/>
                <w:bCs/>
              </w:rPr>
              <w:br w:type="page"/>
            </w:r>
            <w:r w:rsidR="002D004B" w:rsidRPr="0015199D">
              <w:rPr>
                <w:rFonts w:ascii="Arial Narrow" w:hAnsi="Arial Narrow"/>
                <w:b/>
                <w:caps/>
                <w:color w:val="FFFFFF"/>
              </w:rPr>
              <w:t>BLOC</w:t>
            </w:r>
            <w:r w:rsidR="00C90DB7" w:rsidRPr="0015199D">
              <w:rPr>
                <w:rFonts w:ascii="Arial Narrow" w:hAnsi="Arial Narrow"/>
                <w:b/>
                <w:caps/>
                <w:color w:val="FFFFFF"/>
              </w:rPr>
              <w:t xml:space="preserve"> de comp</w:t>
            </w:r>
            <w:r w:rsidR="003F38A3" w:rsidRPr="0015199D">
              <w:rPr>
                <w:rFonts w:ascii="Arial Narrow" w:hAnsi="Arial Narrow"/>
                <w:b/>
                <w:caps/>
                <w:color w:val="FFFFFF"/>
              </w:rPr>
              <w:t>É</w:t>
            </w:r>
            <w:r w:rsidR="00C90DB7" w:rsidRPr="0015199D">
              <w:rPr>
                <w:rFonts w:ascii="Arial Narrow" w:hAnsi="Arial Narrow"/>
                <w:b/>
                <w:caps/>
                <w:color w:val="FFFFFF"/>
              </w:rPr>
              <w:t xml:space="preserve">tences </w:t>
            </w:r>
            <w:r w:rsidR="002D004B" w:rsidRPr="0015199D">
              <w:rPr>
                <w:rFonts w:ascii="Arial Narrow" w:hAnsi="Arial Narrow"/>
                <w:b/>
                <w:caps/>
                <w:color w:val="FFFFFF"/>
              </w:rPr>
              <w:t>c</w:t>
            </w:r>
            <w:r w:rsidR="00C90DB7" w:rsidRPr="0015199D">
              <w:rPr>
                <w:rFonts w:ascii="Arial Narrow" w:hAnsi="Arial Narrow"/>
                <w:b/>
                <w:caps/>
                <w:color w:val="FFFFFF"/>
              </w:rPr>
              <w:t xml:space="preserve">1 : </w:t>
            </w:r>
            <w:r w:rsidR="004A43DF" w:rsidRPr="0015199D">
              <w:rPr>
                <w:rFonts w:ascii="Arial Narrow" w:hAnsi="Arial Narrow"/>
                <w:b/>
                <w:caps/>
                <w:color w:val="FFFFFF"/>
              </w:rPr>
              <w:t xml:space="preserve"> </w:t>
            </w:r>
            <w:r w:rsidR="002D004B" w:rsidRPr="0015199D">
              <w:rPr>
                <w:rFonts w:ascii="Arial Narrow" w:hAnsi="Arial Narrow"/>
                <w:b/>
                <w:caps/>
                <w:color w:val="FFFFFF"/>
              </w:rPr>
              <w:t>prÉparer les opÉrations de transport</w:t>
            </w:r>
          </w:p>
        </w:tc>
      </w:tr>
      <w:tr w:rsidR="00F87763" w:rsidRPr="00AD3C67" w14:paraId="6E93FDB3" w14:textId="77777777" w:rsidTr="00D05A5C">
        <w:trPr>
          <w:trHeight w:val="282"/>
          <w:jc w:val="center"/>
        </w:trPr>
        <w:tc>
          <w:tcPr>
            <w:tcW w:w="4912" w:type="dxa"/>
            <w:vMerge w:val="restart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92748AA" w14:textId="77777777" w:rsidR="00F87763" w:rsidRPr="00AD3C67" w:rsidRDefault="00F8776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D3C6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31B6C62" w14:textId="77777777" w:rsidR="00F87763" w:rsidRPr="00BE5DF8" w:rsidRDefault="00F8776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E19E882" w14:textId="77777777" w:rsidR="00F87763" w:rsidRPr="00BE5DF8" w:rsidRDefault="006B3132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Etablissement de formation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32F99533" w14:textId="77777777" w:rsidR="00F87763" w:rsidRPr="00BE5DF8" w:rsidRDefault="00F8776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Espace</w:t>
            </w:r>
            <w:r w:rsidR="004A43DF">
              <w:rPr>
                <w:rFonts w:ascii="Arial Narrow" w:hAnsi="Arial Narrow"/>
                <w:b/>
                <w:sz w:val="20"/>
                <w:szCs w:val="20"/>
              </w:rPr>
              <w:t>(s) de l’activité</w:t>
            </w:r>
          </w:p>
        </w:tc>
        <w:tc>
          <w:tcPr>
            <w:tcW w:w="2754" w:type="dxa"/>
            <w:gridSpan w:val="4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BDD946E" w14:textId="77777777" w:rsidR="00F87763" w:rsidRPr="00BE5DF8" w:rsidRDefault="00541C1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Niveau de maîtrise</w:t>
            </w:r>
          </w:p>
        </w:tc>
      </w:tr>
      <w:tr w:rsidR="00A861E6" w:rsidRPr="00AD3C67" w14:paraId="09F79475" w14:textId="77777777" w:rsidTr="00D05A5C">
        <w:trPr>
          <w:trHeight w:val="470"/>
          <w:jc w:val="center"/>
        </w:trPr>
        <w:tc>
          <w:tcPr>
            <w:tcW w:w="4912" w:type="dxa"/>
            <w:vMerge/>
            <w:shd w:val="clear" w:color="auto" w:fill="DBE5F1"/>
            <w:vAlign w:val="center"/>
          </w:tcPr>
          <w:p w14:paraId="3E78AFA4" w14:textId="77777777" w:rsidR="00C90DB7" w:rsidRPr="00AD3C67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36F70AE8" w14:textId="77777777" w:rsidR="00C90DB7" w:rsidRPr="00975156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E6A4870" w14:textId="77777777" w:rsidR="00C90DB7" w:rsidRPr="00975156" w:rsidRDefault="00C90DB7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Compétence abordée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0E69C895" w14:textId="77777777" w:rsidR="00C90DB7" w:rsidRPr="00975156" w:rsidRDefault="00060F98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Nom du(des) scénario(s) professionnel(s)</w:t>
            </w:r>
            <w:r w:rsidR="00794F2A" w:rsidRPr="0097515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B40B215" w14:textId="77777777" w:rsidR="003F38A3" w:rsidRPr="00975156" w:rsidRDefault="002B11C6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3F38A3" w:rsidRPr="00975156">
              <w:rPr>
                <w:rFonts w:ascii="Arial Narrow" w:hAnsi="Arial Narrow"/>
                <w:b/>
                <w:sz w:val="16"/>
                <w:szCs w:val="16"/>
              </w:rPr>
              <w:t>space</w:t>
            </w:r>
          </w:p>
          <w:p w14:paraId="4BFC7AB6" w14:textId="77777777" w:rsidR="00C90DB7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75156">
              <w:rPr>
                <w:rFonts w:ascii="Arial Narrow" w:hAnsi="Arial Narrow"/>
                <w:b/>
                <w:sz w:val="16"/>
                <w:szCs w:val="16"/>
              </w:rPr>
              <w:t>professionnel</w:t>
            </w:r>
            <w:proofErr w:type="gramEnd"/>
          </w:p>
        </w:tc>
        <w:tc>
          <w:tcPr>
            <w:tcW w:w="1276" w:type="dxa"/>
            <w:shd w:val="clear" w:color="auto" w:fill="DBE5F1"/>
            <w:vAlign w:val="center"/>
          </w:tcPr>
          <w:p w14:paraId="2FFC82F7" w14:textId="77777777" w:rsidR="00C90DB7" w:rsidRPr="00975156" w:rsidRDefault="00B129A2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Dont e</w:t>
            </w:r>
            <w:r w:rsidR="003F38A3" w:rsidRPr="00975156">
              <w:rPr>
                <w:rFonts w:ascii="Arial Narrow" w:hAnsi="Arial Narrow"/>
                <w:b/>
                <w:sz w:val="16"/>
                <w:szCs w:val="16"/>
              </w:rPr>
              <w:t>ntrepôt pédagogique</w:t>
            </w:r>
            <w:r w:rsidR="00F87763" w:rsidRPr="0097515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05391853" w14:textId="77777777" w:rsidR="00C90DB7" w:rsidRPr="00975156" w:rsidRDefault="00541C1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MI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7A66CC6A" w14:textId="77777777" w:rsidR="00C90DB7" w:rsidRPr="00975156" w:rsidRDefault="00541C1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MF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4BCFB6A" w14:textId="77777777" w:rsidR="00C90DB7" w:rsidRPr="00975156" w:rsidRDefault="00423ED0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28" w:type="dxa"/>
            <w:shd w:val="clear" w:color="auto" w:fill="DBE5F1"/>
            <w:vAlign w:val="center"/>
          </w:tcPr>
          <w:p w14:paraId="7105E38D" w14:textId="77777777" w:rsidR="00C90DB7" w:rsidRPr="00975156" w:rsidRDefault="00541C13" w:rsidP="00AA70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TBM</w:t>
            </w:r>
          </w:p>
        </w:tc>
      </w:tr>
      <w:tr w:rsidR="00541C13" w:rsidRPr="00D05A5C" w14:paraId="7A8886FD" w14:textId="77777777" w:rsidTr="00DD40B0">
        <w:trPr>
          <w:cantSplit/>
          <w:trHeight w:hRule="exact" w:val="384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7A070645" w14:textId="77777777" w:rsidR="00541C13" w:rsidRPr="00D05A5C" w:rsidRDefault="00C7217C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C1.1. – Prendre en compte la demande du client/donneur ordre</w:t>
            </w:r>
          </w:p>
        </w:tc>
      </w:tr>
      <w:tr w:rsidR="00541C13" w:rsidRPr="00AD3C67" w14:paraId="47831283" w14:textId="77777777" w:rsidTr="00466926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62AF96E9" w14:textId="77777777" w:rsidR="004A43DF" w:rsidRPr="00D05A5C" w:rsidRDefault="00C7217C" w:rsidP="00541C13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A1.1C1 – Collecter les informations nécessaires au traitement de la demande en français ou en langue étrangère</w:t>
            </w:r>
            <w:r w:rsidR="00E7221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E72217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3D645B" w14:textId="77777777" w:rsidR="004A43DF" w:rsidRPr="00AD3C67" w:rsidRDefault="004A43DF" w:rsidP="00A861E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3FA644" w14:textId="77777777" w:rsidR="004A43DF" w:rsidRPr="00AD3C67" w:rsidRDefault="004A43DF" w:rsidP="00A861E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7DA42D0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4203AC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93BCB7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BBB384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FE28C52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12DF690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6B58C4CE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41C13" w:rsidRPr="00AD3C67" w14:paraId="0D8AB894" w14:textId="77777777" w:rsidTr="00CA5D68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0A6A1937" w14:textId="77777777" w:rsidR="004A43DF" w:rsidRPr="00D05A5C" w:rsidRDefault="00C7217C" w:rsidP="00541C1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A1.1C2 – Sélectionner les données utiles au traitement de la demande</w:t>
            </w:r>
            <w:r w:rsidR="00CA5D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55FC7E" w14:textId="77777777" w:rsidR="004A43DF" w:rsidRPr="00AD3C67" w:rsidRDefault="004A43DF" w:rsidP="00A861E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C43961" w14:textId="77777777" w:rsidR="004A43DF" w:rsidRPr="00AD3C67" w:rsidRDefault="004A43DF" w:rsidP="00A861E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6D9FC47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3B018EB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B8C325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2318C4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9E521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457F93B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E0128E4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41C13" w:rsidRPr="00AD3C67" w14:paraId="111FAA49" w14:textId="77777777" w:rsidTr="00466926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1DD7C216" w14:textId="77777777" w:rsidR="004A43DF" w:rsidRPr="00D05A5C" w:rsidRDefault="000E4FDE" w:rsidP="00541C13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A1.1C3 – Identifier les caractéristiques de la marchandise, de son emballage et de son conditionnement</w:t>
            </w:r>
            <w:r w:rsidR="00CA5D68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3D81EF" w14:textId="77777777" w:rsidR="004A43DF" w:rsidRPr="00AD3C67" w:rsidRDefault="004A43DF" w:rsidP="00A861E6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AE93A7" w14:textId="77777777" w:rsidR="004A43DF" w:rsidRPr="00AD3C67" w:rsidRDefault="004A43DF" w:rsidP="00A861E6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F6341D1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E0A1BA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A93C41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7961CE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BA9EDA9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0F2D5C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E4BE869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41C13" w:rsidRPr="00AD3C67" w14:paraId="103132FF" w14:textId="77777777" w:rsidTr="00CA5D68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06D47775" w14:textId="77777777" w:rsidR="004A43DF" w:rsidRPr="00D05A5C" w:rsidRDefault="000E4FDE" w:rsidP="00541C1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A1.1C4 – Détecter les contraintes et </w:t>
            </w:r>
            <w:r w:rsidRPr="000E4FDE">
              <w:rPr>
                <w:rFonts w:ascii="Arial Narrow" w:hAnsi="Arial Narrow" w:cs="Arial"/>
                <w:sz w:val="18"/>
                <w:szCs w:val="18"/>
              </w:rPr>
              <w:t>les impératifs, y compris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l’incoterm</w:t>
            </w:r>
            <w:r w:rsidR="00CA5D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77B2E" w14:textId="77777777" w:rsidR="004A43DF" w:rsidRPr="00AD3C67" w:rsidRDefault="004A43DF" w:rsidP="00A861E6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3D459C" w14:textId="77777777" w:rsidR="004A43DF" w:rsidRPr="00AD3C67" w:rsidRDefault="004A43DF" w:rsidP="00A861E6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DA470D3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88931EE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4D6B3A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175BE7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E2D5981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CF6042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3AACBF3C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0E4FDE" w:rsidRPr="00D05A5C" w14:paraId="6354BD01" w14:textId="77777777" w:rsidTr="00E72217">
        <w:trPr>
          <w:cantSplit/>
          <w:trHeight w:hRule="exact" w:val="384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4A7E1E14" w14:textId="77777777" w:rsidR="000E4FDE" w:rsidRPr="00D05A5C" w:rsidRDefault="000E4FDE" w:rsidP="00E722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C1.2. – Choisir les modalités de l’opération de transport</w:t>
            </w:r>
          </w:p>
        </w:tc>
      </w:tr>
      <w:tr w:rsidR="00541C13" w:rsidRPr="00AD3C67" w14:paraId="53879E1C" w14:textId="77777777" w:rsidTr="00466926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44E3C41A" w14:textId="77777777" w:rsidR="004A43DF" w:rsidRPr="000E4FDE" w:rsidRDefault="000E4FDE" w:rsidP="00541C1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</w:t>
            </w:r>
            <w:r w:rsidR="0076702E">
              <w:rPr>
                <w:rFonts w:ascii="Arial Narrow" w:hAnsi="Arial Narrow" w:cs="Arial"/>
                <w:bCs/>
                <w:iCs/>
                <w:sz w:val="18"/>
                <w:szCs w:val="18"/>
              </w:rPr>
              <w:t>.2C1 – Sélectionner le ou les mode(s) et/ou la technique de transport en tenant compte des contraintes et des impératifs</w:t>
            </w:r>
            <w:r w:rsidR="00CA5D6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E6F322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0A4973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0B0A26A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53639E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219D90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A645C6" w14:textId="77777777" w:rsidR="004A43DF" w:rsidRPr="00AD3C67" w:rsidRDefault="004A43DF" w:rsidP="00541C13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2CF9A10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1564F8D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73691E4" w14:textId="77777777" w:rsidR="004A43DF" w:rsidRPr="00AD3C67" w:rsidRDefault="004A43DF" w:rsidP="00541C13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41C13" w:rsidRPr="00AD3C67" w14:paraId="262D5A43" w14:textId="77777777" w:rsidTr="00535A2E">
        <w:trPr>
          <w:cantSplit/>
          <w:trHeight w:hRule="exact" w:val="340"/>
          <w:jc w:val="center"/>
        </w:trPr>
        <w:tc>
          <w:tcPr>
            <w:tcW w:w="4912" w:type="dxa"/>
            <w:vAlign w:val="center"/>
          </w:tcPr>
          <w:p w14:paraId="14C9808D" w14:textId="77777777" w:rsidR="004A43DF" w:rsidRPr="0076702E" w:rsidRDefault="0076702E" w:rsidP="00541C1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702E">
              <w:rPr>
                <w:rFonts w:ascii="Arial Narrow" w:hAnsi="Arial Narrow" w:cs="Arial"/>
                <w:bCs/>
                <w:sz w:val="18"/>
                <w:szCs w:val="18"/>
              </w:rPr>
              <w:t>A1.2C2 – Choisir les moyens humains et matériels</w:t>
            </w:r>
            <w:r w:rsidR="00CA5D6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5555AD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C48705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B7C94FF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6CCDBC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1D69A2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6A3881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7067FBD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5F2516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301EBC5F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41C13" w:rsidRPr="00AD3C67" w14:paraId="18608A40" w14:textId="77777777" w:rsidTr="00CA5D68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34EC7656" w14:textId="77777777" w:rsidR="004A43DF" w:rsidRPr="0076702E" w:rsidRDefault="0076702E" w:rsidP="00541C1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702E">
              <w:rPr>
                <w:rFonts w:ascii="Arial Narrow" w:hAnsi="Arial Narrow" w:cs="Arial"/>
                <w:bCs/>
                <w:sz w:val="18"/>
                <w:szCs w:val="18"/>
              </w:rPr>
              <w:t>A1.2C3 – Prendre en compte les prestations associées à effectuer</w:t>
            </w:r>
            <w:r w:rsidR="00CA5D6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848B58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E2A175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A58F453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1A1E081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2E923A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AC7AFC" w14:textId="77777777" w:rsidR="004A43DF" w:rsidRPr="00AD3C67" w:rsidRDefault="004A43DF" w:rsidP="00541C1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EF6ED11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F15EA6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13C8C5FF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A861E6" w:rsidRPr="00AD3C67" w14:paraId="1C7D7700" w14:textId="77777777" w:rsidTr="00466926">
        <w:trPr>
          <w:cantSplit/>
          <w:trHeight w:hRule="exact" w:val="454"/>
          <w:jc w:val="center"/>
        </w:trPr>
        <w:tc>
          <w:tcPr>
            <w:tcW w:w="4912" w:type="dxa"/>
            <w:tcBorders>
              <w:bottom w:val="single" w:sz="8" w:space="0" w:color="auto"/>
            </w:tcBorders>
            <w:vAlign w:val="center"/>
          </w:tcPr>
          <w:p w14:paraId="4AA47F15" w14:textId="77777777" w:rsidR="004A43DF" w:rsidRPr="0076702E" w:rsidRDefault="0076702E" w:rsidP="00541C1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702E">
              <w:rPr>
                <w:rFonts w:ascii="Arial Narrow" w:hAnsi="Arial Narrow" w:cs="Arial"/>
                <w:bCs/>
                <w:sz w:val="18"/>
                <w:szCs w:val="18"/>
              </w:rPr>
              <w:t>A1.2C4 – Sélectionner le ou les opérateur(s) de transport et/ou les sous-traitants</w:t>
            </w:r>
            <w:r w:rsidR="00CA5D6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3AC2D8F" w14:textId="77777777" w:rsidR="004A43DF" w:rsidRPr="00AD3C67" w:rsidRDefault="004A43DF" w:rsidP="00D16CC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F5C9421" w14:textId="77777777" w:rsidR="004A43DF" w:rsidRPr="00AD3C67" w:rsidRDefault="004A43DF" w:rsidP="00D16CC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DAB6CE9" w14:textId="77777777" w:rsidR="004A43DF" w:rsidRPr="00AD3C67" w:rsidRDefault="004A43DF" w:rsidP="00D16CC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47E05F3" w14:textId="77777777" w:rsidR="004A43DF" w:rsidRPr="00AD3C67" w:rsidRDefault="004A43DF" w:rsidP="00D16CC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1B73D48" w14:textId="77777777" w:rsidR="004A43DF" w:rsidRPr="00AD3C67" w:rsidRDefault="004A43DF" w:rsidP="00D16CC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DB6AC54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3FDDCB2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086BC3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71ADC2D" w14:textId="77777777" w:rsidR="004A43DF" w:rsidRPr="00AD3C67" w:rsidRDefault="004A43DF" w:rsidP="00541C13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76702E" w:rsidRPr="00D05A5C" w14:paraId="1E5FF9CF" w14:textId="77777777" w:rsidTr="00E72217">
        <w:trPr>
          <w:cantSplit/>
          <w:trHeight w:hRule="exact" w:val="384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144B0DE0" w14:textId="77777777" w:rsidR="0076702E" w:rsidRPr="00466926" w:rsidRDefault="00466926" w:rsidP="00E722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6692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C1.3 – Optimiser l’offre de transport</w:t>
            </w:r>
          </w:p>
        </w:tc>
      </w:tr>
      <w:tr w:rsidR="00466926" w:rsidRPr="00D05A5C" w14:paraId="4E912E76" w14:textId="77777777" w:rsidTr="00535A2E">
        <w:trPr>
          <w:cantSplit/>
          <w:trHeight w:hRule="exact" w:val="340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62FF2CD9" w14:textId="77777777" w:rsidR="0076702E" w:rsidRDefault="00466926" w:rsidP="0046692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A1.3C1 – Déterminer ou sélectionner un itinéraire</w:t>
            </w:r>
            <w:r w:rsidR="00CA5D6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878F0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495E9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27D5E6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45B29F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23DFA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06CD8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0C902F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041C56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0BFF11A" w14:textId="77777777" w:rsidR="0076702E" w:rsidRDefault="0076702E" w:rsidP="007670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466926" w:rsidRPr="00D05A5C" w14:paraId="4EA9C8A1" w14:textId="77777777" w:rsidTr="00535A2E">
        <w:trPr>
          <w:cantSplit/>
          <w:trHeight w:hRule="exact" w:val="340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32B051AA" w14:textId="77777777" w:rsidR="00466926" w:rsidRDefault="00466926" w:rsidP="0046692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A1.3C2 – Déterminer les temps de conduite, de repos et de travail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9B6B5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31054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36206F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72BD3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90DE6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71F00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BD12CC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87071B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A287F56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466926" w:rsidRPr="00D05A5C" w14:paraId="7D5BC914" w14:textId="77777777" w:rsidTr="00535A2E">
        <w:trPr>
          <w:cantSplit/>
          <w:trHeight w:hRule="exact" w:val="340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62829FC7" w14:textId="77777777" w:rsidR="00466926" w:rsidRDefault="00466926" w:rsidP="0046692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A1.3C3 – </w:t>
            </w:r>
            <w:r w:rsidR="00535A2E" w:rsidRPr="00535A2E">
              <w:rPr>
                <w:rFonts w:ascii="Arial Narrow" w:hAnsi="Arial Narrow" w:cs="Arial"/>
                <w:bCs/>
                <w:iCs/>
                <w:sz w:val="18"/>
                <w:szCs w:val="18"/>
              </w:rPr>
              <w:t>É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laborer un plan de chargement</w:t>
            </w:r>
            <w:r w:rsidR="00CA5D6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88696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FF48C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56059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6E06BC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509F4" w14:textId="77777777" w:rsidR="00466926" w:rsidRPr="00AD3C67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B9D32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AA72E9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07361F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1B44F88" w14:textId="77777777" w:rsidR="00466926" w:rsidRDefault="00466926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E13EA3" w:rsidRPr="00D05A5C" w14:paraId="757B0CA5" w14:textId="77777777" w:rsidTr="00B20091">
        <w:trPr>
          <w:cantSplit/>
          <w:trHeight w:hRule="exact" w:val="454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453DF8B5" w14:textId="77777777" w:rsidR="00E13EA3" w:rsidRDefault="00E13EA3" w:rsidP="00E13E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23766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C1.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4</w:t>
            </w:r>
            <w:r w:rsidRPr="0023766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535A2E" w:rsidRPr="00535A2E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É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laborer la cotation de l’offre de transport</w:t>
            </w:r>
          </w:p>
        </w:tc>
      </w:tr>
      <w:tr w:rsidR="00E13EA3" w:rsidRPr="00D05A5C" w14:paraId="4609AF61" w14:textId="77777777" w:rsidTr="00E13EA3">
        <w:trPr>
          <w:cantSplit/>
          <w:trHeight w:hRule="exact" w:val="340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0CA10E6E" w14:textId="77777777" w:rsidR="00E13EA3" w:rsidRDefault="00535A2E" w:rsidP="0046692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A1.4C1 – Appliquer les grilles tarifaires</w:t>
            </w:r>
            <w:r w:rsidR="00CA5D68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 xml:space="preserve"> </w:t>
            </w:r>
            <w:r w:rsidR="00CA5D68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34870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EA631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6A4D71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99EE5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1B5E6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BF1F3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2DD65C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57485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CD3D7C6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E13EA3" w:rsidRPr="00D05A5C" w14:paraId="35AD6FDF" w14:textId="77777777" w:rsidTr="00E13EA3">
        <w:trPr>
          <w:cantSplit/>
          <w:trHeight w:hRule="exact" w:val="340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7C99FE04" w14:textId="77777777" w:rsidR="00E13EA3" w:rsidRDefault="00535A2E" w:rsidP="0046692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A1.4C2 – Valoriser les prestations annexes</w:t>
            </w:r>
            <w:r w:rsidR="00F67A61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2E13B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75EFC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83DF7C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216E4A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0E959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4B45B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97C34C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2C3C4F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6F128CB8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E13EA3" w:rsidRPr="00D05A5C" w14:paraId="176944CB" w14:textId="77777777" w:rsidTr="00535A2E">
        <w:trPr>
          <w:cantSplit/>
          <w:trHeight w:hRule="exact" w:val="454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59A98FC2" w14:textId="77777777" w:rsidR="00E13EA3" w:rsidRDefault="00535A2E" w:rsidP="0046692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A1.4C3 – </w:t>
            </w:r>
            <w:r w:rsidRPr="00535A2E">
              <w:rPr>
                <w:rFonts w:ascii="Arial Narrow" w:hAnsi="Arial Narrow" w:cs="Arial"/>
                <w:bCs/>
                <w:iCs/>
                <w:sz w:val="18"/>
                <w:szCs w:val="18"/>
              </w:rPr>
              <w:t>É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tablir le coût de revient et le prix de vente de l’opération de transport</w:t>
            </w:r>
            <w:r w:rsidR="00F67A61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CE5D5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A0CD8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BACF6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4721D3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967ED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4EBDA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18F4AB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F223B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698110AA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E13EA3" w:rsidRPr="00D05A5C" w14:paraId="06E71AE3" w14:textId="77777777" w:rsidTr="00CA5D68">
        <w:trPr>
          <w:cantSplit/>
          <w:trHeight w:hRule="exact" w:val="454"/>
          <w:jc w:val="center"/>
        </w:trPr>
        <w:tc>
          <w:tcPr>
            <w:tcW w:w="4912" w:type="dxa"/>
            <w:shd w:val="clear" w:color="auto" w:fill="auto"/>
            <w:vAlign w:val="center"/>
          </w:tcPr>
          <w:p w14:paraId="3C80DCF7" w14:textId="77777777" w:rsidR="00E13EA3" w:rsidRDefault="00535A2E" w:rsidP="0046692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A1.4C4 – Formaliser et communiquer l’offre au client/donneur ordre</w:t>
            </w:r>
            <w:r w:rsidR="00CA5D6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CA5D68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B291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43F6A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19E13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A0D35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9569C" w14:textId="77777777" w:rsidR="00E13EA3" w:rsidRPr="00AD3C67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3C67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C8CE4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25E815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4564FD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B402564" w14:textId="77777777" w:rsidR="00E13EA3" w:rsidRDefault="00E13EA3" w:rsidP="004669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466926" w:rsidRPr="00313B4D" w14:paraId="6143F091" w14:textId="77777777" w:rsidTr="007E6565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center"/>
            <w:hideMark/>
          </w:tcPr>
          <w:p w14:paraId="6AFF3AB9" w14:textId="77777777" w:rsidR="00466926" w:rsidRPr="00313B4D" w:rsidRDefault="00466926" w:rsidP="0046692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3B4D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Commentaire</w:t>
            </w:r>
          </w:p>
          <w:p w14:paraId="5C7CB741" w14:textId="77777777" w:rsidR="00466926" w:rsidRPr="00313B4D" w:rsidRDefault="00466926" w:rsidP="0046692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8F0FC1" w14:textId="77777777" w:rsidR="00466926" w:rsidRDefault="00466926" w:rsidP="00466926">
            <w:pPr>
              <w:rPr>
                <w:rFonts w:ascii="Arial Narrow" w:hAnsi="Arial Narrow"/>
              </w:rPr>
            </w:pPr>
          </w:p>
          <w:p w14:paraId="065C4279" w14:textId="77777777" w:rsidR="00916F49" w:rsidRPr="00916F49" w:rsidRDefault="00916F49" w:rsidP="00916F4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6EC9E4" w14:textId="77777777" w:rsidR="00916F49" w:rsidRPr="00916F49" w:rsidRDefault="00916F49" w:rsidP="00916F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6926" w:rsidRPr="00AD3C67" w14:paraId="0F231004" w14:textId="77777777" w:rsidTr="00916F49">
        <w:trPr>
          <w:cantSplit/>
          <w:trHeight w:val="821"/>
          <w:jc w:val="center"/>
        </w:trPr>
        <w:tc>
          <w:tcPr>
            <w:tcW w:w="156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C21F" w14:textId="77777777" w:rsidR="00466926" w:rsidRDefault="00466926" w:rsidP="0046692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2ED3D1C4" w14:textId="77777777" w:rsidR="00916F49" w:rsidRPr="00916F49" w:rsidRDefault="00916F49" w:rsidP="00916F49">
            <w:pPr>
              <w:rPr>
                <w:rFonts w:ascii="Arial Narrow" w:hAnsi="Arial Narrow"/>
              </w:rPr>
            </w:pPr>
          </w:p>
        </w:tc>
      </w:tr>
      <w:tr w:rsidR="00D16CC7" w:rsidRPr="00E94008" w14:paraId="1FDAEEA8" w14:textId="77777777" w:rsidTr="00C709FE">
        <w:trPr>
          <w:trHeight w:val="470"/>
          <w:jc w:val="center"/>
        </w:trPr>
        <w:tc>
          <w:tcPr>
            <w:tcW w:w="156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F2A2BB0" w14:textId="77777777" w:rsidR="00D16CC7" w:rsidRPr="00E94008" w:rsidRDefault="00313B4D" w:rsidP="00DD40B0">
            <w:pPr>
              <w:spacing w:after="0"/>
              <w:jc w:val="center"/>
              <w:rPr>
                <w:rFonts w:ascii="Arial Narrow" w:hAnsi="Arial Narrow"/>
                <w:b/>
                <w:caps/>
                <w:color w:val="FFFFFF"/>
              </w:rPr>
            </w:pPr>
            <w:r>
              <w:lastRenderedPageBreak/>
              <w:br w:type="page"/>
            </w:r>
            <w:r w:rsidR="00D16CC7" w:rsidRPr="00E94008">
              <w:rPr>
                <w:rFonts w:ascii="Arial Narrow" w:hAnsi="Arial Narrow" w:cs="Arial"/>
                <w:b/>
                <w:bCs/>
                <w:caps/>
                <w:color w:val="FFFFFF"/>
              </w:rPr>
              <w:br w:type="page"/>
            </w:r>
            <w:r w:rsidR="00EE56DF">
              <w:rPr>
                <w:rFonts w:ascii="Arial Narrow" w:hAnsi="Arial Narrow"/>
                <w:b/>
                <w:caps/>
                <w:color w:val="FFFFFF"/>
              </w:rPr>
              <w:t>BLOC</w:t>
            </w:r>
            <w:r w:rsidR="00D16CC7" w:rsidRPr="00E94008">
              <w:rPr>
                <w:rFonts w:ascii="Arial Narrow" w:hAnsi="Arial Narrow"/>
                <w:b/>
                <w:caps/>
                <w:color w:val="FFFFFF"/>
              </w:rPr>
              <w:t xml:space="preserve"> de comp</w:t>
            </w:r>
            <w:r w:rsidR="00EE56DF" w:rsidRPr="002D004B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É</w:t>
            </w:r>
            <w:r w:rsidR="00D16CC7" w:rsidRPr="00E94008">
              <w:rPr>
                <w:rFonts w:ascii="Arial Narrow" w:hAnsi="Arial Narrow"/>
                <w:b/>
                <w:caps/>
                <w:color w:val="FFFFFF"/>
              </w:rPr>
              <w:t>tences</w:t>
            </w:r>
            <w:r w:rsidR="00EE56DF">
              <w:rPr>
                <w:rFonts w:ascii="Arial Narrow" w:hAnsi="Arial Narrow"/>
                <w:b/>
                <w:caps/>
                <w:color w:val="FFFFFF"/>
              </w:rPr>
              <w:t xml:space="preserve"> C</w:t>
            </w:r>
            <w:r w:rsidR="00D16CC7" w:rsidRPr="00E94008">
              <w:rPr>
                <w:rFonts w:ascii="Arial Narrow" w:hAnsi="Arial Narrow"/>
                <w:b/>
                <w:caps/>
                <w:color w:val="FFFFFF"/>
              </w:rPr>
              <w:t xml:space="preserve">2 : </w:t>
            </w:r>
            <w:r w:rsidR="00EE56DF">
              <w:rPr>
                <w:rFonts w:ascii="Arial Narrow" w:hAnsi="Arial Narrow"/>
                <w:b/>
                <w:caps/>
                <w:color w:val="FFFFFF"/>
              </w:rPr>
              <w:t>METTRE EN œuvre ET SUIVRE UNE OP</w:t>
            </w:r>
            <w:r w:rsidR="00EE56DF" w:rsidRPr="002D004B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É</w:t>
            </w:r>
            <w:r w:rsidR="00EE56DF">
              <w:rPr>
                <w:rFonts w:ascii="Arial Narrow" w:hAnsi="Arial Narrow"/>
                <w:b/>
                <w:caps/>
                <w:color w:val="FFFFFF"/>
              </w:rPr>
              <w:t>RATION DE TRANSPORT</w:t>
            </w:r>
          </w:p>
        </w:tc>
      </w:tr>
      <w:tr w:rsidR="00D16CC7" w:rsidRPr="00AD3C67" w14:paraId="2F6210C8" w14:textId="77777777" w:rsidTr="00D05A5C">
        <w:trPr>
          <w:trHeight w:val="282"/>
          <w:jc w:val="center"/>
        </w:trPr>
        <w:tc>
          <w:tcPr>
            <w:tcW w:w="4912" w:type="dxa"/>
            <w:vMerge w:val="restart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D027634" w14:textId="77777777" w:rsidR="00D16CC7" w:rsidRPr="00AD3C67" w:rsidRDefault="00D16CC7" w:rsidP="00DD40B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D3C6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27D7431" w14:textId="77777777" w:rsidR="00D16CC7" w:rsidRPr="00BE5DF8" w:rsidRDefault="00D16CC7" w:rsidP="00DD40B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31DF6AB2" w14:textId="77777777" w:rsidR="00D16CC7" w:rsidRPr="00BE5DF8" w:rsidRDefault="006B3132" w:rsidP="00DD40B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Etablissement de formation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30D01E8" w14:textId="77777777" w:rsidR="00D16CC7" w:rsidRPr="00BE5DF8" w:rsidRDefault="00D16CC7" w:rsidP="00DD40B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Espace(s) de l’activité</w:t>
            </w:r>
          </w:p>
        </w:tc>
        <w:tc>
          <w:tcPr>
            <w:tcW w:w="2754" w:type="dxa"/>
            <w:gridSpan w:val="4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050F19EB" w14:textId="77777777" w:rsidR="00D16CC7" w:rsidRPr="00BE5DF8" w:rsidRDefault="00D16CC7" w:rsidP="00DD40B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Niveau de maîtrise</w:t>
            </w:r>
          </w:p>
        </w:tc>
      </w:tr>
      <w:tr w:rsidR="003F38A3" w:rsidRPr="00AD3C67" w14:paraId="7091AE50" w14:textId="77777777" w:rsidTr="00D05A5C">
        <w:trPr>
          <w:trHeight w:val="470"/>
          <w:jc w:val="center"/>
        </w:trPr>
        <w:tc>
          <w:tcPr>
            <w:tcW w:w="4912" w:type="dxa"/>
            <w:vMerge/>
            <w:shd w:val="clear" w:color="auto" w:fill="DBE5F1"/>
            <w:vAlign w:val="center"/>
          </w:tcPr>
          <w:p w14:paraId="602A9C46" w14:textId="77777777" w:rsidR="003F38A3" w:rsidRPr="00AD3C67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5DBA1E8B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83290AA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Compétence abordée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56E49F40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Nom du(des) scénario(s) professionnel(s)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BBE3DC2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Espace</w:t>
            </w:r>
          </w:p>
          <w:p w14:paraId="6C53F758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75156">
              <w:rPr>
                <w:rFonts w:ascii="Arial Narrow" w:hAnsi="Arial Narrow"/>
                <w:b/>
                <w:sz w:val="16"/>
                <w:szCs w:val="16"/>
              </w:rPr>
              <w:t>professionnel</w:t>
            </w:r>
            <w:proofErr w:type="gramEnd"/>
          </w:p>
        </w:tc>
        <w:tc>
          <w:tcPr>
            <w:tcW w:w="1276" w:type="dxa"/>
            <w:shd w:val="clear" w:color="auto" w:fill="DBE5F1"/>
            <w:vAlign w:val="center"/>
          </w:tcPr>
          <w:p w14:paraId="6C44C9D3" w14:textId="77777777" w:rsidR="003F38A3" w:rsidRPr="00975156" w:rsidRDefault="00EE2AC9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Dont e</w:t>
            </w:r>
            <w:r w:rsidR="003F38A3" w:rsidRPr="00975156">
              <w:rPr>
                <w:rFonts w:ascii="Arial Narrow" w:hAnsi="Arial Narrow"/>
                <w:b/>
                <w:sz w:val="16"/>
                <w:szCs w:val="16"/>
              </w:rPr>
              <w:t xml:space="preserve">ntrepôt pédagogique 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25FFA25C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MI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5B045CE4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MF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16C7CE1" w14:textId="77777777" w:rsidR="003F38A3" w:rsidRPr="00975156" w:rsidRDefault="00423ED0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28" w:type="dxa"/>
            <w:shd w:val="clear" w:color="auto" w:fill="DBE5F1"/>
            <w:vAlign w:val="center"/>
          </w:tcPr>
          <w:p w14:paraId="49FFACB6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TBM</w:t>
            </w:r>
          </w:p>
        </w:tc>
      </w:tr>
      <w:tr w:rsidR="007E6565" w:rsidRPr="00313B4D" w14:paraId="667A3886" w14:textId="77777777" w:rsidTr="00D16CC7">
        <w:trPr>
          <w:cantSplit/>
          <w:trHeight w:hRule="exact" w:val="384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1FD917FE" w14:textId="77777777" w:rsidR="00D16CC7" w:rsidRPr="00571122" w:rsidRDefault="00571122" w:rsidP="00DD40B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57112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C2.1 – Constituer le dossier transport</w:t>
            </w:r>
          </w:p>
        </w:tc>
      </w:tr>
      <w:tr w:rsidR="00816E8F" w:rsidRPr="00AD3C67" w14:paraId="0115B00B" w14:textId="77777777" w:rsidTr="00571122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79D750EE" w14:textId="77777777" w:rsidR="00816E8F" w:rsidRPr="00D05A5C" w:rsidRDefault="00571122" w:rsidP="00313B4D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A2.1C1 – Collecter et vérifier les données et/ou les documents nécessaires à la création du dossier transport</w:t>
            </w:r>
            <w:r w:rsidR="00855F74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855F74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48BC03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19B2E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C8AF042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92FBE76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AA8E55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232812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0C52888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B0DC20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49F96E9F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42F83899" w14:textId="77777777" w:rsidTr="00571122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380F4726" w14:textId="77777777" w:rsidR="00816E8F" w:rsidRPr="00D05A5C" w:rsidRDefault="00571122" w:rsidP="00313B4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A2.1C2 – Renseigner ou saisir les données nécessaires à la création du dossier transport</w:t>
            </w:r>
            <w:r w:rsidR="00855F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55F74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295CA4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D3CABA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61548E4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9A2E77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F56AB0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0ACB84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D2E37CE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11FC428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6AB52924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3E50DAC6" w14:textId="77777777" w:rsidTr="00313B4D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47A01C59" w14:textId="77777777" w:rsidR="00816E8F" w:rsidRPr="00D05A5C" w:rsidRDefault="00571122" w:rsidP="00313B4D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A2.1C3 – Actualiser et contrôler le dossier transport</w:t>
            </w:r>
            <w:r w:rsidR="002D5EEF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6C6935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0CFF28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3A56065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6FEBBE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B3A4D2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C71375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042636C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DECD9B6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268ECC9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71122" w:rsidRPr="00AD3C67" w14:paraId="0C0D2628" w14:textId="77777777" w:rsidTr="00B20091">
        <w:trPr>
          <w:cantSplit/>
          <w:trHeight w:hRule="exact" w:val="397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3EE5AC3B" w14:textId="77777777" w:rsidR="00571122" w:rsidRPr="00816E8F" w:rsidRDefault="00571122" w:rsidP="00571122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7112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C2.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2</w:t>
            </w:r>
            <w:r w:rsidRPr="0057112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Exécuter la demande du client/donneur ordre</w:t>
            </w:r>
          </w:p>
        </w:tc>
      </w:tr>
      <w:tr w:rsidR="00816E8F" w:rsidRPr="00AD3C67" w14:paraId="5AA3E2B4" w14:textId="77777777" w:rsidTr="00503E91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6F7D9463" w14:textId="77777777" w:rsidR="00816E8F" w:rsidRPr="00D05A5C" w:rsidRDefault="00003A71" w:rsidP="00313B4D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A2.2C1 – Réserver le ou les moyen(s) de transport approprié(s)</w:t>
            </w:r>
            <w:r w:rsidR="00F67A61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B27B39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2E0ADB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A634289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FC467B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28A5D1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6E0130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E308C77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7899F27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45AB608D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36229307" w14:textId="77777777" w:rsidTr="00503E91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5C3CF94B" w14:textId="77777777" w:rsidR="00816E8F" w:rsidRPr="00D05A5C" w:rsidRDefault="00003A71" w:rsidP="00313B4D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A1.2C2 – Planifier l’opération de transport</w:t>
            </w:r>
            <w:r w:rsidR="00F67A61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348D49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1CF798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B536667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8C2B46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64FC90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39FBE0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D8098DD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97543FB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32BDCB07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03E91" w:rsidRPr="00AD3C67" w14:paraId="338BE80F" w14:textId="77777777" w:rsidTr="00503E91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676F31F5" w14:textId="77777777" w:rsidR="00503E91" w:rsidRPr="00D05A5C" w:rsidRDefault="00503E91" w:rsidP="00503E91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A2.2C3 – Mettre en œuvre les procédures de sûreté et de sécurité du personnel, des marchandises et des équipements</w:t>
            </w:r>
            <w:r w:rsidR="00193FAB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193FAB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DC699C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CC44D6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879A44C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A100A7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A2E90C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D35E3C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FD2D45A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294F25" w14:textId="77777777" w:rsidR="00503E91" w:rsidRPr="00816E8F" w:rsidRDefault="00503E91" w:rsidP="00503E91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39CE1F19" w14:textId="77777777" w:rsidR="00503E91" w:rsidRPr="00816E8F" w:rsidRDefault="00503E91" w:rsidP="00503E91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03E91" w:rsidRPr="00AD3C67" w14:paraId="23E06628" w14:textId="77777777" w:rsidTr="00503E91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19526975" w14:textId="77777777" w:rsidR="00503E91" w:rsidRPr="00003A71" w:rsidRDefault="00503E91" w:rsidP="00503E91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3A71">
              <w:rPr>
                <w:rFonts w:ascii="Arial Narrow" w:hAnsi="Arial Narrow" w:cs="Arial"/>
                <w:bCs/>
                <w:sz w:val="18"/>
                <w:szCs w:val="18"/>
              </w:rPr>
              <w:t>A2.2C4 – Saisir les données utiles à l’établissement des documents de transport</w:t>
            </w:r>
            <w:r w:rsidR="002D5EE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A47776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87A810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0471826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2763556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E8DB51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32794F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E64B616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AA585E" w14:textId="77777777" w:rsidR="00503E91" w:rsidRPr="00816E8F" w:rsidRDefault="00503E91" w:rsidP="00503E91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A0CB09E" w14:textId="77777777" w:rsidR="00503E91" w:rsidRPr="00816E8F" w:rsidRDefault="00503E91" w:rsidP="00503E91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503E91" w:rsidRPr="00AD3C67" w14:paraId="08FD2DC9" w14:textId="77777777" w:rsidTr="00503E91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72BBCE51" w14:textId="77777777" w:rsidR="00503E91" w:rsidRPr="00003A71" w:rsidRDefault="00503E91" w:rsidP="00503E91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A2.2C5 – Mettre à jour les données liées au déroulement de l’opération de transport</w:t>
            </w:r>
            <w:r w:rsidR="002D5EE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E6E5B3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06C9A3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172423E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763F7B3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226A31" w14:textId="77777777" w:rsidR="00503E91" w:rsidRPr="00816E8F" w:rsidRDefault="00503E91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509D50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AFD2CA" w14:textId="77777777" w:rsidR="00503E91" w:rsidRPr="00816E8F" w:rsidRDefault="00503E91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3674BA" w14:textId="77777777" w:rsidR="00503E91" w:rsidRPr="00816E8F" w:rsidRDefault="00503E91" w:rsidP="00503E91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6F28BD90" w14:textId="77777777" w:rsidR="00503E91" w:rsidRPr="00816E8F" w:rsidRDefault="00503E91" w:rsidP="00503E91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1133C7FE" w14:textId="77777777" w:rsidTr="00503E91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73D21DDB" w14:textId="77777777" w:rsidR="00816E8F" w:rsidRPr="00D05A5C" w:rsidRDefault="00003A71" w:rsidP="00313B4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A2.</w:t>
            </w:r>
            <w:r w:rsidR="00B34FAC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C6 – Transmettre les informations, les documents et les instructions par le moyen de communication adapté</w:t>
            </w:r>
            <w:r w:rsidR="00B34F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D05058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A72E7C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0AF482D" w14:textId="77777777" w:rsidR="00816E8F" w:rsidRPr="00816E8F" w:rsidRDefault="00816E8F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70CD60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83AC59" w14:textId="77777777" w:rsidR="00816E8F" w:rsidRPr="00816E8F" w:rsidRDefault="00816E8F" w:rsidP="00503E9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77AF51" w14:textId="77777777" w:rsidR="00816E8F" w:rsidRPr="00816E8F" w:rsidRDefault="00816E8F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58DA039" w14:textId="77777777" w:rsidR="00816E8F" w:rsidRPr="00816E8F" w:rsidRDefault="00816E8F" w:rsidP="00503E91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4896D4" w14:textId="77777777" w:rsidR="00816E8F" w:rsidRPr="00816E8F" w:rsidRDefault="00816E8F" w:rsidP="00816E8F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5CCF210D" w14:textId="77777777" w:rsidR="00816E8F" w:rsidRPr="00816E8F" w:rsidRDefault="00816E8F" w:rsidP="00816E8F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7E6565" w:rsidRPr="00313B4D" w14:paraId="39F66F3C" w14:textId="77777777" w:rsidTr="00D16CC7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  <w:hideMark/>
          </w:tcPr>
          <w:p w14:paraId="0A8C0DB4" w14:textId="77777777" w:rsidR="00816E8F" w:rsidRPr="005C08CA" w:rsidRDefault="005C08CA" w:rsidP="005C08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5C08C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C2.3 – Suivre l’opération de transport et communiquer avec les interlocuteurs</w:t>
            </w:r>
          </w:p>
        </w:tc>
      </w:tr>
      <w:tr w:rsidR="00816E8F" w:rsidRPr="00AD3C67" w14:paraId="29F9882D" w14:textId="77777777" w:rsidTr="00B34FAC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3E161728" w14:textId="77777777" w:rsidR="00816E8F" w:rsidRPr="005C08CA" w:rsidRDefault="005C08CA" w:rsidP="00313B4D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5C08CA">
              <w:rPr>
                <w:rFonts w:ascii="Arial Narrow" w:hAnsi="Arial Narrow" w:cs="Arial"/>
                <w:bCs/>
                <w:iCs/>
                <w:sz w:val="18"/>
                <w:szCs w:val="18"/>
              </w:rPr>
              <w:t>A2.3C1 – Assurer la traçabilité de l’opération de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5C08CA">
              <w:rPr>
                <w:rFonts w:ascii="Arial Narrow" w:hAnsi="Arial Narrow" w:cs="Arial"/>
                <w:bCs/>
                <w:iCs/>
                <w:sz w:val="18"/>
                <w:szCs w:val="18"/>
              </w:rPr>
              <w:t>transport en moyen propre ou en m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o</w:t>
            </w:r>
            <w:r w:rsidRPr="005C08CA">
              <w:rPr>
                <w:rFonts w:ascii="Arial Narrow" w:hAnsi="Arial Narrow" w:cs="Arial"/>
                <w:bCs/>
                <w:iCs/>
                <w:sz w:val="18"/>
                <w:szCs w:val="18"/>
              </w:rPr>
              <w:t>yen sous-traité</w:t>
            </w:r>
            <w:r w:rsidR="00F7223A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7223A"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832282" w14:textId="77777777" w:rsidR="00816E8F" w:rsidRPr="00816E8F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CFD247" w14:textId="77777777" w:rsidR="00816E8F" w:rsidRPr="00816E8F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CC2F424" w14:textId="77777777" w:rsidR="00816E8F" w:rsidRPr="00816E8F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1CD6C7" w14:textId="77777777" w:rsidR="00816E8F" w:rsidRPr="00816E8F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6877FE" w14:textId="77777777" w:rsidR="00816E8F" w:rsidRPr="00816E8F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D03419" w14:textId="77777777" w:rsidR="00816E8F" w:rsidRPr="00816E8F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36B8159" w14:textId="77777777" w:rsidR="00816E8F" w:rsidRPr="00816E8F" w:rsidRDefault="00816E8F" w:rsidP="00816E8F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E4DD3C7" w14:textId="77777777" w:rsidR="00816E8F" w:rsidRPr="00816E8F" w:rsidRDefault="00816E8F" w:rsidP="00816E8F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1AC245B9" w14:textId="77777777" w:rsidR="00816E8F" w:rsidRPr="00816E8F" w:rsidRDefault="00816E8F" w:rsidP="00816E8F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63DC830F" w14:textId="77777777" w:rsidTr="00313B4D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64E9E223" w14:textId="77777777" w:rsidR="00816E8F" w:rsidRPr="005C08CA" w:rsidRDefault="003A3150" w:rsidP="00313B4D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A2.3C2 – Prendre en compte le statut douanier de marchandise</w:t>
            </w:r>
            <w:r w:rsidR="00F7223A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7223A"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9556F7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364468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BEB1B3A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5806AEB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9293F7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430EFF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BA3232F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896DB0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F41A17A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7C30512B" w14:textId="77777777" w:rsidTr="00313B4D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1D9CCA11" w14:textId="77777777" w:rsidR="00816E8F" w:rsidRPr="005C08CA" w:rsidRDefault="003A3150" w:rsidP="00313B4D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A2.3C3 – Prendre en compte le traitement des incidents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00AC12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D5E35C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78042CD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8F680B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976954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B0949B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E41D705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EE2DD6B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20551C6D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415D03E8" w14:textId="77777777" w:rsidTr="00F7223A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64A6DB13" w14:textId="77777777" w:rsidR="00816E8F" w:rsidRPr="005C08CA" w:rsidRDefault="003A3150" w:rsidP="00313B4D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A2.3C4 – Assurer le suivi des autres opérations de transport en cours</w:t>
            </w:r>
            <w:r w:rsidR="00F7223A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7223A"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2F5CDD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0A78E1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CC2D7A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3F95DB7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8CF866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220189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2A1C7DE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7D43E0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67A1B300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AD3C67" w14:paraId="3B5BE9F3" w14:textId="77777777" w:rsidTr="00B34FAC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286BAD41" w14:textId="77777777" w:rsidR="00816E8F" w:rsidRPr="005C08CA" w:rsidRDefault="003A3150" w:rsidP="00313B4D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A2.3C5 – Rendre compte de l’avancée de l’opération de transport aux différents interlocuteurs</w:t>
            </w:r>
            <w:r w:rsidR="00B34FAC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E26583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5D36B2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80817EB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98A5043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35F587" w14:textId="77777777" w:rsidR="00816E8F" w:rsidRPr="00816E8F" w:rsidRDefault="00816E8F" w:rsidP="00816E8F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816E8F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19180D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4BCAD06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5469438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2FB12EC4" w14:textId="77777777" w:rsidR="00816E8F" w:rsidRPr="00816E8F" w:rsidRDefault="00816E8F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16E8F" w:rsidRPr="00313B4D" w14:paraId="5DDBA96D" w14:textId="77777777" w:rsidTr="00DD40B0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  <w:hideMark/>
          </w:tcPr>
          <w:p w14:paraId="502AD376" w14:textId="77777777" w:rsidR="00816E8F" w:rsidRPr="00313B4D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13B4D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Commentaire</w:t>
            </w:r>
          </w:p>
          <w:p w14:paraId="15FF3AF3" w14:textId="77777777" w:rsidR="00816E8F" w:rsidRPr="00313B4D" w:rsidRDefault="00816E8F" w:rsidP="00816E8F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  <w:p w14:paraId="7B853106" w14:textId="77777777" w:rsidR="00816E8F" w:rsidRPr="00313B4D" w:rsidRDefault="00816E8F" w:rsidP="00816E8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B6AE96" w14:textId="77777777" w:rsidR="00816E8F" w:rsidRPr="00313B4D" w:rsidRDefault="00816E8F" w:rsidP="00816E8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5490A0" w14:textId="77777777" w:rsidR="00816E8F" w:rsidRPr="00313B4D" w:rsidRDefault="00816E8F" w:rsidP="00816E8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3D25AF" w14:textId="77777777" w:rsidR="00816E8F" w:rsidRPr="00313B4D" w:rsidRDefault="00816E8F" w:rsidP="00816E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E8F" w:rsidRPr="00AD3C67" w14:paraId="4D233045" w14:textId="77777777" w:rsidTr="003A3150">
        <w:trPr>
          <w:cantSplit/>
          <w:trHeight w:val="826"/>
          <w:jc w:val="center"/>
        </w:trPr>
        <w:tc>
          <w:tcPr>
            <w:tcW w:w="15604" w:type="dxa"/>
            <w:gridSpan w:val="10"/>
            <w:vAlign w:val="center"/>
          </w:tcPr>
          <w:p w14:paraId="4EFFA85E" w14:textId="77777777" w:rsidR="007E6565" w:rsidRDefault="007E6565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40EAFBF5" w14:textId="77777777" w:rsidR="00313B4D" w:rsidRDefault="00313B4D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11D0CFBB" w14:textId="77777777" w:rsidR="003A3150" w:rsidRDefault="003A3150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12BDF7BA" w14:textId="77777777" w:rsidR="004168B2" w:rsidRDefault="004168B2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1CD5564A" w14:textId="77777777" w:rsidR="00313B4D" w:rsidRDefault="00313B4D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14:paraId="3F5C25CE" w14:textId="77777777" w:rsidR="00313B4D" w:rsidRPr="00AD3C67" w:rsidRDefault="00313B4D" w:rsidP="00816E8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1D7CC4" w:rsidRPr="00AD3C67" w14:paraId="3D7C6516" w14:textId="77777777" w:rsidTr="00975156">
        <w:trPr>
          <w:trHeight w:val="396"/>
          <w:jc w:val="center"/>
        </w:trPr>
        <w:tc>
          <w:tcPr>
            <w:tcW w:w="15604" w:type="dxa"/>
            <w:gridSpan w:val="10"/>
            <w:tcBorders>
              <w:top w:val="single" w:sz="8" w:space="0" w:color="auto"/>
            </w:tcBorders>
            <w:shd w:val="clear" w:color="auto" w:fill="0070C0"/>
            <w:vAlign w:val="center"/>
          </w:tcPr>
          <w:p w14:paraId="59FF9823" w14:textId="77777777" w:rsidR="001D7CC4" w:rsidRDefault="002668A8" w:rsidP="0005656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lastRenderedPageBreak/>
              <w:t>BLOC</w:t>
            </w:r>
            <w:r w:rsidR="001D7CC4" w:rsidRPr="008F7809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 xml:space="preserve"> de comp</w:t>
            </w:r>
            <w:r w:rsidRPr="002668A8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É</w:t>
            </w:r>
            <w:r w:rsidR="001D7CC4" w:rsidRPr="008F7809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 xml:space="preserve">tences </w:t>
            </w:r>
            <w:r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C</w:t>
            </w:r>
            <w:r w:rsidR="001D7CC4" w:rsidRPr="008F7809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 xml:space="preserve">3 : </w:t>
            </w:r>
            <w:r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 xml:space="preserve">contribuer </w:t>
            </w:r>
            <w:r w:rsidRPr="002668A8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À</w:t>
            </w:r>
            <w:r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 xml:space="preserve"> l’AM</w:t>
            </w:r>
            <w:r w:rsidRPr="002668A8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É</w:t>
            </w:r>
            <w:r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LIORATION DE L’aCTIVIT</w:t>
            </w:r>
            <w:r w:rsidRPr="002668A8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É</w:t>
            </w:r>
            <w:r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 xml:space="preserve"> DE TRANSPORT</w:t>
            </w:r>
          </w:p>
        </w:tc>
      </w:tr>
      <w:tr w:rsidR="007E6565" w:rsidRPr="00AD3C67" w14:paraId="6C65F06E" w14:textId="77777777" w:rsidTr="004168B2">
        <w:trPr>
          <w:trHeight w:val="396"/>
          <w:jc w:val="center"/>
        </w:trPr>
        <w:tc>
          <w:tcPr>
            <w:tcW w:w="4912" w:type="dxa"/>
            <w:vMerge w:val="restart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83EC5D2" w14:textId="77777777" w:rsidR="007E6565" w:rsidRPr="00AD3C67" w:rsidRDefault="007E6565" w:rsidP="0005656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D3C6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4B37F868" w14:textId="77777777" w:rsidR="007E6565" w:rsidRPr="00BE5DF8" w:rsidRDefault="007E6565" w:rsidP="0005656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DF8">
              <w:rPr>
                <w:rFonts w:ascii="Arial Narrow" w:hAnsi="Arial Narrow"/>
                <w:b/>
                <w:sz w:val="20"/>
                <w:szCs w:val="20"/>
              </w:rPr>
              <w:t>PFMP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3D4195EF" w14:textId="77777777" w:rsidR="007E6565" w:rsidRPr="00BE5DF8" w:rsidRDefault="006B3132" w:rsidP="0005656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Etablissement de formation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1821B7BC" w14:textId="77777777" w:rsidR="007E6565" w:rsidRPr="00BE5DF8" w:rsidRDefault="007E6565" w:rsidP="0005656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Espace(s) de l’activité</w:t>
            </w:r>
          </w:p>
        </w:tc>
        <w:tc>
          <w:tcPr>
            <w:tcW w:w="2754" w:type="dxa"/>
            <w:gridSpan w:val="4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0926CD4" w14:textId="77777777" w:rsidR="007E6565" w:rsidRPr="00BE5DF8" w:rsidRDefault="007E6565" w:rsidP="0005656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Niveau de maîtrise</w:t>
            </w:r>
          </w:p>
        </w:tc>
      </w:tr>
      <w:tr w:rsidR="003F38A3" w:rsidRPr="00AD3C67" w14:paraId="5DCFD89D" w14:textId="77777777" w:rsidTr="004168B2">
        <w:trPr>
          <w:trHeight w:val="533"/>
          <w:jc w:val="center"/>
        </w:trPr>
        <w:tc>
          <w:tcPr>
            <w:tcW w:w="4912" w:type="dxa"/>
            <w:vMerge/>
            <w:shd w:val="clear" w:color="auto" w:fill="DBE5F1"/>
            <w:vAlign w:val="center"/>
          </w:tcPr>
          <w:p w14:paraId="1DC5AFFD" w14:textId="77777777" w:rsidR="003F38A3" w:rsidRPr="00AD3C67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43FD327C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Compétence abordée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3869404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Compétence abordée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3CE9368B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Nom du(des) scénario(s) professionnel(s)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9DE4B36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sz w:val="16"/>
                <w:szCs w:val="16"/>
              </w:rPr>
              <w:t>Espace</w:t>
            </w:r>
          </w:p>
          <w:p w14:paraId="3FF832DB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75156">
              <w:rPr>
                <w:rFonts w:ascii="Arial Narrow" w:hAnsi="Arial Narrow"/>
                <w:b/>
                <w:sz w:val="16"/>
                <w:szCs w:val="16"/>
              </w:rPr>
              <w:t>professionnel</w:t>
            </w:r>
            <w:proofErr w:type="gramEnd"/>
          </w:p>
        </w:tc>
        <w:tc>
          <w:tcPr>
            <w:tcW w:w="1276" w:type="dxa"/>
            <w:shd w:val="clear" w:color="auto" w:fill="DBE5F1"/>
            <w:vAlign w:val="center"/>
          </w:tcPr>
          <w:p w14:paraId="2FC3C60A" w14:textId="77777777" w:rsidR="003F38A3" w:rsidRPr="00975156" w:rsidRDefault="00EE2AC9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Dont e</w:t>
            </w:r>
            <w:r w:rsidR="003F38A3" w:rsidRPr="00975156">
              <w:rPr>
                <w:rFonts w:ascii="Arial Narrow" w:hAnsi="Arial Narrow"/>
                <w:b/>
                <w:sz w:val="16"/>
                <w:szCs w:val="16"/>
              </w:rPr>
              <w:t xml:space="preserve">ntrepôt pédagogique 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0491363E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MI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51DA9C60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MF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4AADDD06" w14:textId="77777777" w:rsidR="003F38A3" w:rsidRPr="00975156" w:rsidRDefault="00423ED0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28" w:type="dxa"/>
            <w:shd w:val="clear" w:color="auto" w:fill="DBE5F1"/>
            <w:vAlign w:val="center"/>
          </w:tcPr>
          <w:p w14:paraId="0B051A55" w14:textId="77777777" w:rsidR="003F38A3" w:rsidRPr="00975156" w:rsidRDefault="003F38A3" w:rsidP="003F38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5156">
              <w:rPr>
                <w:rFonts w:ascii="Arial Narrow" w:hAnsi="Arial Narrow"/>
                <w:b/>
                <w:bCs/>
                <w:sz w:val="16"/>
                <w:szCs w:val="16"/>
              </w:rPr>
              <w:t>TBM</w:t>
            </w:r>
          </w:p>
        </w:tc>
      </w:tr>
      <w:tr w:rsidR="000542C7" w:rsidRPr="00313B4D" w14:paraId="214DAF8A" w14:textId="77777777" w:rsidTr="000542C7">
        <w:trPr>
          <w:cantSplit/>
          <w:trHeight w:hRule="exact" w:val="384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</w:tcPr>
          <w:p w14:paraId="09B5DF8C" w14:textId="77777777" w:rsidR="007E6565" w:rsidRPr="002668A8" w:rsidRDefault="002668A8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2668A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C3.1 – Contrôler les engagements contractuels avec le client/donneur ordre</w:t>
            </w:r>
          </w:p>
        </w:tc>
      </w:tr>
      <w:tr w:rsidR="007E6565" w:rsidRPr="00AD3C67" w14:paraId="04164136" w14:textId="77777777" w:rsidTr="002E6B80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3C540505" w14:textId="77777777" w:rsidR="007E6565" w:rsidRPr="00313B4D" w:rsidRDefault="002E6B80" w:rsidP="000542C7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A3.1C1 – Vérifier la concordance de l’opération de transport avec les engagements contractuels</w:t>
            </w:r>
            <w:r w:rsidR="002D5EEF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515A05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F75D6B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9C77F0D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56203DE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3B35F0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910D4E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5B8505D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EFD054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5D1830D5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565" w:rsidRPr="00AD3C67" w14:paraId="34BAFF49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64D06252" w14:textId="77777777" w:rsidR="007E6565" w:rsidRPr="00313B4D" w:rsidRDefault="002E6B80" w:rsidP="000542C7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A3.1C2 – Identifier les anomalies, les réclamations et les litiges</w:t>
            </w:r>
            <w:r w:rsidR="00A541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58DC5A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A2623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D65E476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8FA2AE2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4BD36D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FAE6B3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F711C4C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1575D15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3F9AE7CA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565" w:rsidRPr="00AD3C67" w14:paraId="2AE71845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04E05144" w14:textId="77777777" w:rsidR="007E6565" w:rsidRPr="00313B4D" w:rsidRDefault="002E6B80" w:rsidP="000542C7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A3.1C3 – Traiter les anomalies, les réclamations et les litiges</w:t>
            </w:r>
            <w:r w:rsidR="00A54162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9A4498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46391C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209C25C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721F6F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CC143" w14:textId="77777777" w:rsidR="007E6565" w:rsidRPr="00C561D9" w:rsidRDefault="007E6565" w:rsidP="000542C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FEFC4F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8223BC9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5C8D19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D9DD451" w14:textId="77777777" w:rsidR="007E6565" w:rsidRPr="00C561D9" w:rsidRDefault="007E6565" w:rsidP="000542C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B80" w:rsidRPr="00AD3C67" w14:paraId="3DFF9030" w14:textId="77777777" w:rsidTr="002D5EEF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7E9AD7D1" w14:textId="77777777" w:rsidR="002E6B80" w:rsidRDefault="002E6B80" w:rsidP="002E6B80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A3.1C4 – Vérifier la présence des éléments nécessaires à la facturation</w:t>
            </w:r>
            <w:r w:rsidR="002D5EEF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567B71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CA641C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C6F59A4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CECFC2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04FD87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7ED26D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D5B63C8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60FD4BD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8610B68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B80" w:rsidRPr="00AD3C67" w14:paraId="63315479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104B6193" w14:textId="77777777" w:rsidR="002E6B80" w:rsidRDefault="002E6B80" w:rsidP="002E6B80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A3.1C5 – Clôturer le dossier</w:t>
            </w:r>
            <w:r w:rsidR="002D5EEF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EAF99A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76616F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B84CD05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BA0FA9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F78DE1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0AAF27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EE50C6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9D7B19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55882647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B80" w:rsidRPr="00AD3C67" w14:paraId="3B05CBFB" w14:textId="77777777" w:rsidTr="00B34FAC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76828843" w14:textId="77777777" w:rsidR="002E6B80" w:rsidRDefault="002E6B80" w:rsidP="002E6B80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A3.1C6 – Entretenir une relation suivie avec le client/donneur d’ordre</w:t>
            </w:r>
            <w:r w:rsidR="00B34FA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B2582C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D3DC4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467615D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D0F32D5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1DED93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2FCBDD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2AC9E40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33FC33B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031A14C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B80" w:rsidRPr="00AD3C67" w14:paraId="06F95387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686F4142" w14:textId="77777777" w:rsidR="002E6B80" w:rsidRPr="00313B4D" w:rsidRDefault="002E6B80" w:rsidP="002E6B80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A3.1C7 – Contribuer à la satisfaction du client/donneur d’ordre</w:t>
            </w:r>
            <w:r w:rsidR="00B34FA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278275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C4712E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36F823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7DA0518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025444" w14:textId="77777777" w:rsidR="002E6B80" w:rsidRPr="00C561D9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61D9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67A82C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9AB4FF0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268D9D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6E13C1A9" w14:textId="77777777" w:rsidR="002E6B80" w:rsidRPr="00C561D9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B80" w:rsidRPr="00313B4D" w14:paraId="54404C4C" w14:textId="77777777" w:rsidTr="000542C7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  <w:hideMark/>
          </w:tcPr>
          <w:p w14:paraId="26062182" w14:textId="77777777" w:rsidR="002E6B80" w:rsidRPr="00313B4D" w:rsidRDefault="008C10ED" w:rsidP="0086670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C</w:t>
            </w:r>
            <w:r w:rsidR="00866705">
              <w:rPr>
                <w:rFonts w:ascii="Arial Narrow" w:hAnsi="Arial Narrow"/>
                <w:b/>
                <w:color w:val="FFFFFF"/>
                <w:sz w:val="20"/>
                <w:szCs w:val="20"/>
              </w:rPr>
              <w:t>3.2 – Participer à la gestion des moyens matériels et humains</w:t>
            </w:r>
          </w:p>
        </w:tc>
      </w:tr>
      <w:tr w:rsidR="002E6B80" w:rsidRPr="00AD3C67" w14:paraId="54ED0D3F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41BBD1CE" w14:textId="77777777" w:rsidR="002E6B80" w:rsidRPr="00866705" w:rsidRDefault="00866705" w:rsidP="002E6B80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A3.2C1 – Contrôler les temps de conduite et de repos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6CAFA4" w14:textId="77777777" w:rsidR="002E6B80" w:rsidRPr="000542C7" w:rsidRDefault="002E6B80" w:rsidP="002E6B80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9AFE52" w14:textId="77777777" w:rsidR="002E6B80" w:rsidRPr="000542C7" w:rsidRDefault="002E6B80" w:rsidP="002E6B80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E1B5E2A" w14:textId="77777777" w:rsidR="002E6B80" w:rsidRPr="000542C7" w:rsidRDefault="002E6B80" w:rsidP="002E6B80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F84AF2" w14:textId="77777777" w:rsidR="002E6B80" w:rsidRPr="000542C7" w:rsidRDefault="002E6B80" w:rsidP="002E6B80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601003" w14:textId="77777777" w:rsidR="002E6B80" w:rsidRPr="000542C7" w:rsidRDefault="002E6B80" w:rsidP="002E6B80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5324B9" w14:textId="77777777" w:rsidR="002E6B80" w:rsidRPr="000542C7" w:rsidRDefault="002E6B80" w:rsidP="002E6B80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2B49AAE" w14:textId="77777777" w:rsidR="002E6B80" w:rsidRPr="000542C7" w:rsidRDefault="002E6B80" w:rsidP="002E6B80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9EFE5F" w14:textId="77777777" w:rsidR="002E6B80" w:rsidRPr="000542C7" w:rsidRDefault="002E6B80" w:rsidP="002E6B80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F91516A" w14:textId="77777777" w:rsidR="002E6B80" w:rsidRPr="000542C7" w:rsidRDefault="002E6B80" w:rsidP="002E6B80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B80" w:rsidRPr="00AD3C67" w14:paraId="3A8FFA3D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25221D81" w14:textId="77777777" w:rsidR="002E6B80" w:rsidRPr="00C104F6" w:rsidRDefault="00866705" w:rsidP="002E6B80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A3.2C2 – Transmettre les éventuelles infractions</w:t>
            </w:r>
            <w:r w:rsidR="00B34FA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D29BC1" w14:textId="77777777" w:rsidR="002E6B80" w:rsidRPr="000542C7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AE164D" w14:textId="77777777" w:rsidR="002E6B80" w:rsidRPr="000542C7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B9A63FC" w14:textId="77777777" w:rsidR="002E6B80" w:rsidRPr="000542C7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CFA967C" w14:textId="77777777" w:rsidR="002E6B80" w:rsidRPr="000542C7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6BE804" w14:textId="77777777" w:rsidR="002E6B80" w:rsidRPr="000542C7" w:rsidRDefault="002E6B80" w:rsidP="002E6B8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B0BA8A" w14:textId="77777777" w:rsidR="002E6B80" w:rsidRPr="000542C7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8F13F36" w14:textId="77777777" w:rsidR="002E6B80" w:rsidRPr="000542C7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A12D6DC" w14:textId="77777777" w:rsidR="002E6B80" w:rsidRPr="000542C7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FC95A0A" w14:textId="77777777" w:rsidR="002E6B80" w:rsidRPr="000542C7" w:rsidRDefault="002E6B80" w:rsidP="002E6B8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4F6" w:rsidRPr="00AD3C67" w14:paraId="49C90A31" w14:textId="77777777" w:rsidTr="00C104F6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407FD060" w14:textId="77777777" w:rsidR="00C104F6" w:rsidRPr="00C104F6" w:rsidRDefault="00C104F6" w:rsidP="00C104F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A3.2C3 – Recenser et planifier les formations, les certifications et les habilitations du personnel roulant</w:t>
            </w:r>
            <w:r w:rsidR="00F67A6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69C107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1EEE54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3A9DC9D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6816A8B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E14BE9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29F553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FB53629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EBA7E7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C94F6B4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4F6" w:rsidRPr="00AD3C67" w14:paraId="468833C9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4098D97C" w14:textId="77777777" w:rsidR="00C104F6" w:rsidRPr="00C104F6" w:rsidRDefault="00C104F6" w:rsidP="00C104F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A3.2C4 – Tenir à jour les données du parc de véhicules</w:t>
            </w:r>
            <w:r w:rsidR="00F67A6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DC422A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E3101D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FEDED9F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C1B260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E4B688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3B7F4F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48FD5F0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D0F22AA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28B1C2BA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4F6" w:rsidRPr="00AD3C67" w14:paraId="55FD9F04" w14:textId="77777777" w:rsidTr="00C104F6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7237742B" w14:textId="77777777" w:rsidR="00C104F6" w:rsidRPr="00C104F6" w:rsidRDefault="00C104F6" w:rsidP="00C104F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A3.2C5 – Planifier les opérations de maintenance et de contrôle des véhicules</w:t>
            </w:r>
            <w:r w:rsidR="00F67A6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67A61" w:rsidRPr="00313B4D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7080C5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8D5D0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CFF7B02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01ECBAE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787E6C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96AF28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CCA54AA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91EF45E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1391A899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4F6" w:rsidRPr="00AD3C67" w14:paraId="3040135F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7DCA4773" w14:textId="77777777" w:rsidR="00C104F6" w:rsidRPr="00C104F6" w:rsidRDefault="00C104F6" w:rsidP="00C104F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A3.2C6 – Suivre les supports de charge</w:t>
            </w:r>
            <w:r w:rsidR="002D5EE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23EF4D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A045CD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CA2815E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9E053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2F81D5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948C44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CD5E168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4354D10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6BDA496F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4F6" w:rsidRPr="00AD3C67" w14:paraId="38ACFE67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2533FAA8" w14:textId="77777777" w:rsidR="00C104F6" w:rsidRPr="00C104F6" w:rsidRDefault="00C104F6" w:rsidP="00C104F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04F6">
              <w:rPr>
                <w:rFonts w:ascii="Arial Narrow" w:hAnsi="Arial Narrow" w:cs="Arial"/>
                <w:bCs/>
                <w:sz w:val="18"/>
                <w:szCs w:val="18"/>
              </w:rPr>
              <w:t>A3.2C7 – Tenir à jour les mouvements de supports de charge</w:t>
            </w:r>
            <w:r w:rsidR="002D5EE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D5EEF" w:rsidRPr="00313B4D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23BC06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1067A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092370F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5711E4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5630B1" w14:textId="77777777" w:rsidR="00C104F6" w:rsidRPr="000542C7" w:rsidRDefault="00C104F6" w:rsidP="00C104F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96E07A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B2E6A8E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EBAB94E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1C63B895" w14:textId="77777777" w:rsidR="00C104F6" w:rsidRPr="000542C7" w:rsidRDefault="00C104F6" w:rsidP="00C104F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4F6" w:rsidRPr="00313B4D" w14:paraId="5D568DA2" w14:textId="77777777" w:rsidTr="000542C7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  <w:hideMark/>
          </w:tcPr>
          <w:p w14:paraId="5FA879D3" w14:textId="77777777" w:rsidR="00C104F6" w:rsidRPr="00313B4D" w:rsidRDefault="00C104F6" w:rsidP="00C104F6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C3.3 – Actualiser les tableaux de bord liés à l’activité transport</w:t>
            </w:r>
          </w:p>
        </w:tc>
      </w:tr>
      <w:tr w:rsidR="00C104F6" w:rsidRPr="00AD3C67" w14:paraId="4430BFF2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5C8474F7" w14:textId="77777777" w:rsidR="00C104F6" w:rsidRPr="004168B2" w:rsidRDefault="00C104F6" w:rsidP="00C104F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4168B2">
              <w:rPr>
                <w:rFonts w:ascii="Arial Narrow" w:hAnsi="Arial Narrow" w:cs="Arial"/>
                <w:bCs/>
                <w:iCs/>
                <w:sz w:val="18"/>
                <w:szCs w:val="18"/>
              </w:rPr>
              <w:t>A3.3C1 – Sélectionner les données</w:t>
            </w:r>
            <w:r w:rsidR="00F7223A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7223A"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87FDE5" w14:textId="77777777" w:rsidR="00C104F6" w:rsidRPr="000542C7" w:rsidRDefault="00C104F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24360C" w14:textId="77777777" w:rsidR="00C104F6" w:rsidRPr="000542C7" w:rsidRDefault="00C104F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43A4DDC" w14:textId="77777777" w:rsidR="00C104F6" w:rsidRPr="000542C7" w:rsidRDefault="00C104F6" w:rsidP="00C104F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C9F983" w14:textId="77777777" w:rsidR="00C104F6" w:rsidRPr="000542C7" w:rsidRDefault="00C104F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761BE4" w14:textId="77777777" w:rsidR="00C104F6" w:rsidRPr="000542C7" w:rsidRDefault="00C104F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18B2B2" w14:textId="77777777" w:rsidR="00C104F6" w:rsidRPr="000542C7" w:rsidRDefault="00C104F6" w:rsidP="00C104F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28C51B3" w14:textId="77777777" w:rsidR="00C104F6" w:rsidRPr="000542C7" w:rsidRDefault="00C104F6" w:rsidP="00C104F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26FD3E" w14:textId="77777777" w:rsidR="00C104F6" w:rsidRPr="000542C7" w:rsidRDefault="00C104F6" w:rsidP="00C104F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ECE1CB8" w14:textId="77777777" w:rsidR="00C104F6" w:rsidRPr="000542C7" w:rsidRDefault="00C104F6" w:rsidP="00C104F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156" w:rsidRPr="00AD3C67" w14:paraId="0CB1BCE7" w14:textId="77777777" w:rsidTr="00577FE5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1D407F8F" w14:textId="77777777" w:rsidR="00975156" w:rsidRPr="004168B2" w:rsidRDefault="00975156" w:rsidP="0097515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4168B2">
              <w:rPr>
                <w:rFonts w:ascii="Arial Narrow" w:hAnsi="Arial Narrow" w:cs="Arial"/>
                <w:bCs/>
                <w:iCs/>
                <w:sz w:val="18"/>
                <w:szCs w:val="18"/>
              </w:rPr>
              <w:t>A3.3C2 – Saisir et vérifier les données</w:t>
            </w:r>
            <w:r w:rsidR="00F7223A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F7223A" w:rsidRPr="00313B4D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6A3FDB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208328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3548420" w14:textId="77777777" w:rsidR="00975156" w:rsidRPr="000542C7" w:rsidRDefault="00975156" w:rsidP="0097515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C5D9D5D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6AB52D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B5689F" w14:textId="77777777" w:rsidR="00975156" w:rsidRPr="000542C7" w:rsidRDefault="00975156" w:rsidP="0097515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07B7D78" w14:textId="77777777" w:rsidR="00975156" w:rsidRPr="000542C7" w:rsidRDefault="00975156" w:rsidP="0097515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893909" w14:textId="77777777" w:rsidR="00975156" w:rsidRPr="000542C7" w:rsidRDefault="00975156" w:rsidP="0097515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175E034F" w14:textId="77777777" w:rsidR="00975156" w:rsidRPr="000542C7" w:rsidRDefault="00975156" w:rsidP="00975156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156" w:rsidRPr="00AD3C67" w14:paraId="487C8CE7" w14:textId="77777777" w:rsidTr="00B34FAC">
        <w:trPr>
          <w:cantSplit/>
          <w:trHeight w:hRule="exact" w:val="454"/>
          <w:jc w:val="center"/>
        </w:trPr>
        <w:tc>
          <w:tcPr>
            <w:tcW w:w="4912" w:type="dxa"/>
            <w:tcBorders>
              <w:bottom w:val="single" w:sz="8" w:space="0" w:color="auto"/>
            </w:tcBorders>
            <w:vAlign w:val="center"/>
          </w:tcPr>
          <w:p w14:paraId="19A89D2C" w14:textId="77777777" w:rsidR="00975156" w:rsidRPr="004168B2" w:rsidRDefault="00975156" w:rsidP="00975156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4168B2">
              <w:rPr>
                <w:rFonts w:ascii="Arial Narrow" w:hAnsi="Arial Narrow" w:cs="Arial"/>
                <w:bCs/>
                <w:iCs/>
                <w:sz w:val="18"/>
                <w:szCs w:val="18"/>
              </w:rPr>
              <w:t>A3.3C3 – Transmettre les indicateurs aux interlocuteurs concernés</w:t>
            </w:r>
            <w:r w:rsidR="00B34FAC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4A25DC0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3F37481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DC9461C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93AACA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50BE2B9" w14:textId="77777777" w:rsidR="00975156" w:rsidRPr="000542C7" w:rsidRDefault="00975156" w:rsidP="0097515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40596CC" w14:textId="77777777" w:rsidR="00975156" w:rsidRPr="000542C7" w:rsidRDefault="00975156" w:rsidP="0097515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576BD70" w14:textId="77777777" w:rsidR="00975156" w:rsidRPr="000542C7" w:rsidRDefault="00975156" w:rsidP="0097515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74E6DC6" w14:textId="77777777" w:rsidR="00975156" w:rsidRPr="000542C7" w:rsidRDefault="00975156" w:rsidP="0097515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6D5F09D" w14:textId="77777777" w:rsidR="00975156" w:rsidRPr="000542C7" w:rsidRDefault="00975156" w:rsidP="0097515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3659E6" w14:textId="77777777" w:rsidR="004168B2" w:rsidRDefault="004168B2">
      <w:r>
        <w:br w:type="page"/>
      </w:r>
    </w:p>
    <w:tbl>
      <w:tblPr>
        <w:tblW w:w="15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2"/>
        <w:gridCol w:w="1134"/>
        <w:gridCol w:w="1134"/>
        <w:gridCol w:w="3118"/>
        <w:gridCol w:w="1276"/>
        <w:gridCol w:w="1276"/>
        <w:gridCol w:w="709"/>
        <w:gridCol w:w="708"/>
        <w:gridCol w:w="709"/>
        <w:gridCol w:w="628"/>
      </w:tblGrid>
      <w:tr w:rsidR="004168B2" w:rsidRPr="00313B4D" w14:paraId="4B9E753A" w14:textId="77777777" w:rsidTr="00E72217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  <w:hideMark/>
          </w:tcPr>
          <w:p w14:paraId="5923C08B" w14:textId="77777777" w:rsidR="004168B2" w:rsidRPr="00313B4D" w:rsidRDefault="004168B2" w:rsidP="00E72217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lastRenderedPageBreak/>
              <w:t>C3.4 – Contribuer à l’amélioration de la performance de l’entreprise (*)</w:t>
            </w:r>
          </w:p>
        </w:tc>
      </w:tr>
      <w:tr w:rsidR="004168B2" w:rsidRPr="000542C7" w14:paraId="16FA4741" w14:textId="77777777" w:rsidTr="00E72217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19041F05" w14:textId="77777777" w:rsidR="004168B2" w:rsidRPr="004168B2" w:rsidRDefault="004168B2" w:rsidP="00E7221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A3.4C1 – Apprécier la variation des indicateurs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26BA56" w14:textId="77777777" w:rsidR="004168B2" w:rsidRPr="000542C7" w:rsidRDefault="004168B2" w:rsidP="00E722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C765EF" w14:textId="77777777" w:rsidR="004168B2" w:rsidRPr="000542C7" w:rsidRDefault="004168B2" w:rsidP="00E722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29E62DC" w14:textId="77777777" w:rsidR="004168B2" w:rsidRPr="000542C7" w:rsidRDefault="004168B2" w:rsidP="00E72217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1434E04" w14:textId="77777777" w:rsidR="004168B2" w:rsidRPr="000542C7" w:rsidRDefault="004168B2" w:rsidP="00E722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14BCDB" w14:textId="77777777" w:rsidR="004168B2" w:rsidRPr="000542C7" w:rsidRDefault="004168B2" w:rsidP="00E722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E0063" w14:textId="77777777" w:rsidR="004168B2" w:rsidRPr="000542C7" w:rsidRDefault="004168B2" w:rsidP="00E72217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481C635" w14:textId="77777777" w:rsidR="004168B2" w:rsidRPr="000542C7" w:rsidRDefault="004168B2" w:rsidP="00E72217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19DBCD6" w14:textId="77777777" w:rsidR="004168B2" w:rsidRPr="000542C7" w:rsidRDefault="004168B2" w:rsidP="00E72217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4B6258ED" w14:textId="77777777" w:rsidR="004168B2" w:rsidRPr="000542C7" w:rsidRDefault="004168B2" w:rsidP="00E72217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0542C7" w14:paraId="762E36BE" w14:textId="77777777" w:rsidTr="00E72217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1A8C4336" w14:textId="77777777" w:rsidR="004168B2" w:rsidRPr="004168B2" w:rsidRDefault="004168B2" w:rsidP="004168B2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A3.4C2 – Vérifier l’application des procédures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FB23BF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97018B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232350" w14:textId="77777777" w:rsidR="004168B2" w:rsidRPr="000542C7" w:rsidRDefault="004168B2" w:rsidP="004168B2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50E8A87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E54E68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FDE52A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34D5FFC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683DC2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C1614F0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0542C7" w14:paraId="166A5FFD" w14:textId="77777777" w:rsidTr="00A54162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65F70517" w14:textId="77777777" w:rsidR="004168B2" w:rsidRPr="004168B2" w:rsidRDefault="004168B2" w:rsidP="004168B2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</w:t>
            </w:r>
            <w:r w:rsidR="000F3B63">
              <w:rPr>
                <w:rFonts w:ascii="Arial Narrow" w:hAnsi="Arial Narrow" w:cs="Arial"/>
                <w:bCs/>
                <w:iCs/>
                <w:sz w:val="18"/>
                <w:szCs w:val="18"/>
              </w:rPr>
              <w:t>4C3 – Identifier les principaux éléments des documents de synthèse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8B3D1D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B461BF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B16988F" w14:textId="77777777" w:rsidR="004168B2" w:rsidRPr="000542C7" w:rsidRDefault="004168B2" w:rsidP="004168B2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E753F4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8CA5B6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BE0A84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4A623CC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B82BA4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386F06F3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0542C7" w14:paraId="0F03248B" w14:textId="77777777" w:rsidTr="00A54162">
        <w:trPr>
          <w:cantSplit/>
          <w:trHeight w:hRule="exact" w:val="454"/>
          <w:jc w:val="center"/>
        </w:trPr>
        <w:tc>
          <w:tcPr>
            <w:tcW w:w="4912" w:type="dxa"/>
            <w:vAlign w:val="center"/>
          </w:tcPr>
          <w:p w14:paraId="09F119DF" w14:textId="77777777" w:rsidR="004168B2" w:rsidRPr="004168B2" w:rsidRDefault="000F3B63" w:rsidP="004168B2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A3.4C4 – Apprécier l’évolution des principaux éléments des documents de synthèse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7A32E4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FF151E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FD9F3E6" w14:textId="77777777" w:rsidR="004168B2" w:rsidRPr="000542C7" w:rsidRDefault="004168B2" w:rsidP="004168B2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76E6EE3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A0B403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269DBF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67E8D3E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FD49BC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03026C58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0542C7" w14:paraId="7167C742" w14:textId="77777777" w:rsidTr="00E72217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069DA14C" w14:textId="77777777" w:rsidR="004168B2" w:rsidRPr="004168B2" w:rsidRDefault="000F3B63" w:rsidP="004168B2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A3.4C5 – Exploiter les informations collectées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419EF3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7BAEEA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BF20A4A" w14:textId="77777777" w:rsidR="004168B2" w:rsidRPr="000542C7" w:rsidRDefault="004168B2" w:rsidP="004168B2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F81BD6F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4D0B3C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B4FAAD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F019EAE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C315F44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4D207650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0542C7" w14:paraId="1EA943F9" w14:textId="77777777" w:rsidTr="00E72217">
        <w:trPr>
          <w:cantSplit/>
          <w:trHeight w:hRule="exact" w:val="397"/>
          <w:jc w:val="center"/>
        </w:trPr>
        <w:tc>
          <w:tcPr>
            <w:tcW w:w="4912" w:type="dxa"/>
            <w:vAlign w:val="center"/>
          </w:tcPr>
          <w:p w14:paraId="355413E8" w14:textId="77777777" w:rsidR="004168B2" w:rsidRPr="004168B2" w:rsidRDefault="000F3B63" w:rsidP="004168B2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A3.4C6 – Proposer des actions</w:t>
            </w:r>
            <w:r w:rsidR="00A54162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54162" w:rsidRPr="00313B4D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8C7888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F8DDA9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E5C77BB" w14:textId="77777777" w:rsidR="004168B2" w:rsidRPr="000542C7" w:rsidRDefault="004168B2" w:rsidP="004168B2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C6A2AE1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FBF3F2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CA6EA5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40380B7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6DBEFA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E445622" w14:textId="77777777" w:rsidR="004168B2" w:rsidRPr="000542C7" w:rsidRDefault="004168B2" w:rsidP="004168B2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0542C7" w14:paraId="2366FF47" w14:textId="77777777" w:rsidTr="00E72217">
        <w:trPr>
          <w:cantSplit/>
          <w:trHeight w:hRule="exact" w:val="397"/>
          <w:jc w:val="center"/>
        </w:trPr>
        <w:tc>
          <w:tcPr>
            <w:tcW w:w="4912" w:type="dxa"/>
            <w:tcBorders>
              <w:bottom w:val="single" w:sz="8" w:space="0" w:color="auto"/>
            </w:tcBorders>
            <w:vAlign w:val="center"/>
          </w:tcPr>
          <w:p w14:paraId="5EA17767" w14:textId="77777777" w:rsidR="004168B2" w:rsidRPr="004168B2" w:rsidRDefault="000F3B63" w:rsidP="004168B2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A3.4C7 – Rendre compte des observations</w:t>
            </w:r>
            <w:r w:rsidR="00B34FAC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B34FAC" w:rsidRPr="00E23EAF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36EA359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67D93FA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AA2C765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1C844FB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B0B4279" w14:textId="77777777" w:rsidR="004168B2" w:rsidRPr="000542C7" w:rsidRDefault="004168B2" w:rsidP="004168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42C7">
              <w:rPr>
                <w:rFonts w:ascii="Arial Narrow" w:hAnsi="Arial Narrow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A020E5F" w14:textId="77777777" w:rsidR="004168B2" w:rsidRPr="000542C7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BEE3A5D" w14:textId="77777777" w:rsidR="004168B2" w:rsidRPr="000542C7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D41D230" w14:textId="77777777" w:rsidR="004168B2" w:rsidRPr="000542C7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1292B19" w14:textId="77777777" w:rsidR="004168B2" w:rsidRPr="000542C7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313B4D" w14:paraId="5E717428" w14:textId="77777777" w:rsidTr="000542C7">
        <w:trPr>
          <w:cantSplit/>
          <w:trHeight w:hRule="exact" w:val="379"/>
          <w:jc w:val="center"/>
        </w:trPr>
        <w:tc>
          <w:tcPr>
            <w:tcW w:w="15604" w:type="dxa"/>
            <w:gridSpan w:val="10"/>
            <w:shd w:val="clear" w:color="auto" w:fill="44546A"/>
            <w:vAlign w:val="center"/>
            <w:hideMark/>
          </w:tcPr>
          <w:p w14:paraId="415C0C2E" w14:textId="77777777" w:rsidR="004168B2" w:rsidRPr="00313B4D" w:rsidRDefault="004168B2" w:rsidP="004168B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13B4D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Commentaire</w:t>
            </w:r>
          </w:p>
          <w:p w14:paraId="034C0756" w14:textId="77777777" w:rsidR="004168B2" w:rsidRPr="00313B4D" w:rsidRDefault="004168B2" w:rsidP="004168B2">
            <w:pPr>
              <w:spacing w:line="240" w:lineRule="auto"/>
              <w:contextualSpacing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  <w:p w14:paraId="16C2161B" w14:textId="77777777" w:rsidR="004168B2" w:rsidRPr="00313B4D" w:rsidRDefault="004168B2" w:rsidP="004168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D6D591" w14:textId="77777777" w:rsidR="004168B2" w:rsidRPr="00313B4D" w:rsidRDefault="004168B2" w:rsidP="004168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CBD84C" w14:textId="77777777" w:rsidR="004168B2" w:rsidRPr="00313B4D" w:rsidRDefault="004168B2" w:rsidP="004168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358D0F" w14:textId="77777777" w:rsidR="004168B2" w:rsidRPr="00313B4D" w:rsidRDefault="004168B2" w:rsidP="004168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8B2" w:rsidRPr="00AD3C67" w14:paraId="32308423" w14:textId="77777777" w:rsidTr="00975156">
        <w:trPr>
          <w:cantSplit/>
          <w:trHeight w:val="401"/>
          <w:jc w:val="center"/>
        </w:trPr>
        <w:tc>
          <w:tcPr>
            <w:tcW w:w="15604" w:type="dxa"/>
            <w:gridSpan w:val="10"/>
            <w:vAlign w:val="center"/>
          </w:tcPr>
          <w:p w14:paraId="41820F1A" w14:textId="77777777" w:rsidR="004168B2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358A39DA" w14:textId="77777777" w:rsidR="004168B2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12DA3F22" w14:textId="77777777" w:rsidR="004168B2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59B4B425" w14:textId="77777777" w:rsidR="000F3B63" w:rsidRDefault="000F3B63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046FE382" w14:textId="77777777" w:rsidR="000F3B63" w:rsidRDefault="000F3B63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5377B390" w14:textId="77777777" w:rsidR="004168B2" w:rsidRPr="000542C7" w:rsidRDefault="004168B2" w:rsidP="004168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4A10FA" w14:textId="77777777" w:rsidR="00886454" w:rsidRDefault="00886454" w:rsidP="00975156"/>
    <w:p w14:paraId="567A0DA0" w14:textId="77777777" w:rsidR="000F3B63" w:rsidRDefault="000F3B63" w:rsidP="00975156">
      <w:bookmarkStart w:id="0" w:name="_Hlk67929776"/>
    </w:p>
    <w:p w14:paraId="2369A5EB" w14:textId="77777777" w:rsidR="000F3B63" w:rsidRPr="004F2D23" w:rsidRDefault="000F3B63" w:rsidP="000F3B63">
      <w:pPr>
        <w:tabs>
          <w:tab w:val="left" w:pos="284"/>
        </w:tabs>
        <w:spacing w:line="240" w:lineRule="auto"/>
        <w:contextualSpacing/>
        <w:rPr>
          <w:rFonts w:ascii="Arial Narrow" w:hAnsi="Arial Narrow"/>
          <w:sz w:val="18"/>
          <w:szCs w:val="18"/>
        </w:rPr>
      </w:pPr>
      <w:r w:rsidRPr="004F2D23">
        <w:rPr>
          <w:rFonts w:ascii="Arial Narrow" w:hAnsi="Arial Narrow"/>
          <w:sz w:val="18"/>
          <w:szCs w:val="18"/>
        </w:rPr>
        <w:t>(*)</w:t>
      </w:r>
      <w:r w:rsidRPr="004F2D23">
        <w:rPr>
          <w:rFonts w:ascii="Arial Narrow" w:hAnsi="Arial Narrow"/>
          <w:sz w:val="18"/>
          <w:szCs w:val="18"/>
        </w:rPr>
        <w:tab/>
        <w:t>dans le domaine de la démarche qualité</w:t>
      </w:r>
    </w:p>
    <w:p w14:paraId="270EE657" w14:textId="77777777" w:rsidR="000F3B63" w:rsidRPr="004F2D23" w:rsidRDefault="000F3B63" w:rsidP="000F3B63">
      <w:pPr>
        <w:tabs>
          <w:tab w:val="left" w:pos="284"/>
        </w:tabs>
        <w:spacing w:line="240" w:lineRule="auto"/>
        <w:contextualSpacing/>
        <w:rPr>
          <w:rFonts w:ascii="Arial Narrow" w:hAnsi="Arial Narrow"/>
          <w:sz w:val="18"/>
          <w:szCs w:val="18"/>
        </w:rPr>
      </w:pPr>
      <w:r w:rsidRPr="004F2D23">
        <w:rPr>
          <w:rFonts w:ascii="Arial Narrow" w:hAnsi="Arial Narrow"/>
          <w:sz w:val="18"/>
          <w:szCs w:val="18"/>
        </w:rPr>
        <w:tab/>
      </w:r>
      <w:proofErr w:type="gramStart"/>
      <w:r w:rsidR="004F2D23">
        <w:rPr>
          <w:rFonts w:ascii="Arial Narrow" w:hAnsi="Arial Narrow"/>
          <w:sz w:val="18"/>
          <w:szCs w:val="18"/>
        </w:rPr>
        <w:t>d</w:t>
      </w:r>
      <w:r w:rsidRPr="004F2D23">
        <w:rPr>
          <w:rFonts w:ascii="Arial Narrow" w:hAnsi="Arial Narrow"/>
          <w:sz w:val="18"/>
          <w:szCs w:val="18"/>
        </w:rPr>
        <w:t>ans</w:t>
      </w:r>
      <w:proofErr w:type="gramEnd"/>
      <w:r w:rsidRPr="004F2D23">
        <w:rPr>
          <w:rFonts w:ascii="Arial Narrow" w:hAnsi="Arial Narrow"/>
          <w:sz w:val="18"/>
          <w:szCs w:val="18"/>
        </w:rPr>
        <w:t xml:space="preserve"> le domaine des certifications </w:t>
      </w:r>
      <w:r w:rsidR="004F2D23" w:rsidRPr="004F2D23">
        <w:rPr>
          <w:rFonts w:ascii="Arial Narrow" w:hAnsi="Arial Narrow"/>
          <w:sz w:val="18"/>
          <w:szCs w:val="18"/>
        </w:rPr>
        <w:t>obligatoires</w:t>
      </w:r>
    </w:p>
    <w:p w14:paraId="01A75367" w14:textId="77777777" w:rsidR="000F3B63" w:rsidRDefault="000F3B63" w:rsidP="000F3B63">
      <w:pPr>
        <w:tabs>
          <w:tab w:val="left" w:pos="284"/>
        </w:tabs>
        <w:spacing w:line="240" w:lineRule="auto"/>
        <w:contextualSpacing/>
        <w:rPr>
          <w:rFonts w:ascii="Arial Narrow" w:hAnsi="Arial Narrow"/>
          <w:sz w:val="18"/>
          <w:szCs w:val="18"/>
        </w:rPr>
      </w:pPr>
      <w:r w:rsidRPr="004F2D23">
        <w:rPr>
          <w:rFonts w:ascii="Arial Narrow" w:hAnsi="Arial Narrow"/>
          <w:sz w:val="18"/>
          <w:szCs w:val="18"/>
        </w:rPr>
        <w:tab/>
      </w:r>
      <w:proofErr w:type="gramStart"/>
      <w:r w:rsidR="004F2D23">
        <w:rPr>
          <w:rFonts w:ascii="Arial Narrow" w:hAnsi="Arial Narrow"/>
          <w:sz w:val="18"/>
          <w:szCs w:val="18"/>
        </w:rPr>
        <w:t>d</w:t>
      </w:r>
      <w:r w:rsidRPr="004F2D23">
        <w:rPr>
          <w:rFonts w:ascii="Arial Narrow" w:hAnsi="Arial Narrow"/>
          <w:sz w:val="18"/>
          <w:szCs w:val="18"/>
        </w:rPr>
        <w:t>ans</w:t>
      </w:r>
      <w:proofErr w:type="gramEnd"/>
      <w:r w:rsidRPr="004F2D23">
        <w:rPr>
          <w:rFonts w:ascii="Arial Narrow" w:hAnsi="Arial Narrow"/>
          <w:sz w:val="18"/>
          <w:szCs w:val="18"/>
        </w:rPr>
        <w:t xml:space="preserve"> le domaine de la démarche de la responsabilité sociét</w:t>
      </w:r>
      <w:r w:rsidR="004F2D23" w:rsidRPr="004F2D23">
        <w:rPr>
          <w:rFonts w:ascii="Arial Narrow" w:hAnsi="Arial Narrow"/>
          <w:sz w:val="18"/>
          <w:szCs w:val="18"/>
        </w:rPr>
        <w:t>ale des entreprise (RSE)</w:t>
      </w:r>
    </w:p>
    <w:p w14:paraId="0B3747F3" w14:textId="77777777" w:rsidR="004F2D23" w:rsidRDefault="004F2D23" w:rsidP="000F3B63">
      <w:pPr>
        <w:tabs>
          <w:tab w:val="left" w:pos="284"/>
        </w:tabs>
        <w:spacing w:line="240" w:lineRule="auto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sz w:val="18"/>
          <w:szCs w:val="18"/>
        </w:rPr>
        <w:t>dans</w:t>
      </w:r>
      <w:proofErr w:type="gramEnd"/>
      <w:r>
        <w:rPr>
          <w:rFonts w:ascii="Arial Narrow" w:hAnsi="Arial Narrow"/>
          <w:sz w:val="18"/>
          <w:szCs w:val="18"/>
        </w:rPr>
        <w:t xml:space="preserve"> le domaine de la prévention des risques professionnels</w:t>
      </w:r>
    </w:p>
    <w:p w14:paraId="62CFEB3A" w14:textId="77777777" w:rsidR="004F2D23" w:rsidRPr="004F2D23" w:rsidRDefault="004F2D23" w:rsidP="000F3B63">
      <w:pPr>
        <w:tabs>
          <w:tab w:val="left" w:pos="284"/>
        </w:tabs>
        <w:spacing w:line="240" w:lineRule="auto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sz w:val="18"/>
          <w:szCs w:val="18"/>
        </w:rPr>
        <w:t>dans</w:t>
      </w:r>
      <w:proofErr w:type="gramEnd"/>
      <w:r>
        <w:rPr>
          <w:rFonts w:ascii="Arial Narrow" w:hAnsi="Arial Narrow"/>
          <w:sz w:val="18"/>
          <w:szCs w:val="18"/>
        </w:rPr>
        <w:t xml:space="preserve"> le domaine de la rentabilité financière</w:t>
      </w:r>
    </w:p>
    <w:bookmarkEnd w:id="0"/>
    <w:p w14:paraId="5D7FED04" w14:textId="77777777" w:rsidR="000F3B63" w:rsidRDefault="000F3B63" w:rsidP="000F3B63">
      <w:pPr>
        <w:tabs>
          <w:tab w:val="left" w:pos="284"/>
        </w:tabs>
        <w:spacing w:line="240" w:lineRule="auto"/>
        <w:contextualSpacing/>
      </w:pPr>
      <w:r>
        <w:tab/>
      </w:r>
    </w:p>
    <w:sectPr w:rsidR="000F3B63" w:rsidSect="00975156">
      <w:footerReference w:type="default" r:id="rId7"/>
      <w:pgSz w:w="16838" w:h="11906" w:orient="landscape"/>
      <w:pgMar w:top="709" w:right="709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8839" w14:textId="77777777" w:rsidR="003B0CD2" w:rsidRDefault="003B0CD2" w:rsidP="00C90DB7">
      <w:pPr>
        <w:spacing w:after="0" w:line="240" w:lineRule="auto"/>
      </w:pPr>
      <w:r>
        <w:separator/>
      </w:r>
    </w:p>
  </w:endnote>
  <w:endnote w:type="continuationSeparator" w:id="0">
    <w:p w14:paraId="33B52ACE" w14:textId="77777777" w:rsidR="003B0CD2" w:rsidRDefault="003B0CD2" w:rsidP="00C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807"/>
      <w:gridCol w:w="13613"/>
    </w:tblGrid>
    <w:tr w:rsidR="00E72217" w14:paraId="4C828216" w14:textId="77777777" w:rsidTr="00C90DB7">
      <w:tc>
        <w:tcPr>
          <w:tcW w:w="586" w:type="pct"/>
        </w:tcPr>
        <w:p w14:paraId="4188FC26" w14:textId="257B319B" w:rsidR="00E72217" w:rsidRPr="00916F49" w:rsidRDefault="00F42149">
          <w:pPr>
            <w:pStyle w:val="Pieddepage"/>
            <w:jc w:val="right"/>
            <w:rPr>
              <w:color w:val="4F81BD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60562A7B" wp14:editId="184B8D5F">
                    <wp:simplePos x="0" y="0"/>
                    <wp:positionH relativeFrom="column">
                      <wp:posOffset>27940</wp:posOffset>
                    </wp:positionH>
                    <wp:positionV relativeFrom="paragraph">
                      <wp:posOffset>283844</wp:posOffset>
                    </wp:positionV>
                    <wp:extent cx="9771380" cy="0"/>
                    <wp:effectExtent l="0" t="0" r="0" b="0"/>
                    <wp:wrapNone/>
                    <wp:docPr id="57" name="Connecteur droit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77138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5DA723" id="Connecteur droit 5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pt,22.35pt" to="771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" strokecolor="#4a7ebb" strokeweight="1.5pt">
                    <o:lock v:ext="edit" shapetype="f"/>
                  </v:line>
                </w:pict>
              </mc:Fallback>
            </mc:AlternateContent>
          </w:r>
          <w:r w:rsidR="00E72217" w:rsidRPr="00916F49">
            <w:rPr>
              <w:color w:val="4F81BD"/>
              <w:sz w:val="16"/>
              <w:szCs w:val="16"/>
            </w:rPr>
            <w:t xml:space="preserve">Page </w:t>
          </w:r>
          <w:r w:rsidR="00E72217" w:rsidRPr="00916F49">
            <w:rPr>
              <w:b/>
              <w:color w:val="4F81BD"/>
              <w:sz w:val="16"/>
              <w:szCs w:val="16"/>
            </w:rPr>
            <w:fldChar w:fldCharType="begin"/>
          </w:r>
          <w:r w:rsidR="00E72217" w:rsidRPr="00916F49">
            <w:rPr>
              <w:b/>
              <w:color w:val="4F81BD"/>
              <w:sz w:val="16"/>
              <w:szCs w:val="16"/>
            </w:rPr>
            <w:instrText>PAGE  \* Arabic  \* MERGEFORMAT</w:instrText>
          </w:r>
          <w:r w:rsidR="00E72217" w:rsidRPr="00916F49">
            <w:rPr>
              <w:b/>
              <w:color w:val="4F81BD"/>
              <w:sz w:val="16"/>
              <w:szCs w:val="16"/>
            </w:rPr>
            <w:fldChar w:fldCharType="separate"/>
          </w:r>
          <w:r w:rsidR="00E72217" w:rsidRPr="00916F49">
            <w:rPr>
              <w:b/>
              <w:noProof/>
              <w:color w:val="4F81BD"/>
              <w:sz w:val="16"/>
              <w:szCs w:val="16"/>
            </w:rPr>
            <w:t>4</w:t>
          </w:r>
          <w:r w:rsidR="00E72217" w:rsidRPr="00916F49">
            <w:rPr>
              <w:b/>
              <w:color w:val="4F81BD"/>
              <w:sz w:val="16"/>
              <w:szCs w:val="16"/>
            </w:rPr>
            <w:fldChar w:fldCharType="end"/>
          </w:r>
          <w:r w:rsidR="00E72217" w:rsidRPr="00916F49">
            <w:rPr>
              <w:color w:val="4F81BD"/>
              <w:sz w:val="16"/>
              <w:szCs w:val="16"/>
            </w:rPr>
            <w:t xml:space="preserve"> sur </w:t>
          </w:r>
          <w:r w:rsidR="00E72217" w:rsidRPr="00916F49">
            <w:rPr>
              <w:b/>
              <w:color w:val="4F81BD"/>
              <w:sz w:val="16"/>
              <w:szCs w:val="16"/>
            </w:rPr>
            <w:fldChar w:fldCharType="begin"/>
          </w:r>
          <w:r w:rsidR="00E72217" w:rsidRPr="00916F49">
            <w:rPr>
              <w:b/>
              <w:color w:val="4F81BD"/>
              <w:sz w:val="16"/>
              <w:szCs w:val="16"/>
            </w:rPr>
            <w:instrText>NUMPAGES  \* Arabic  \* MERGEFORMAT</w:instrText>
          </w:r>
          <w:r w:rsidR="00E72217" w:rsidRPr="00916F49">
            <w:rPr>
              <w:b/>
              <w:color w:val="4F81BD"/>
              <w:sz w:val="16"/>
              <w:szCs w:val="16"/>
            </w:rPr>
            <w:fldChar w:fldCharType="separate"/>
          </w:r>
          <w:r w:rsidR="00E72217" w:rsidRPr="00916F49">
            <w:rPr>
              <w:b/>
              <w:noProof/>
              <w:color w:val="4F81BD"/>
              <w:sz w:val="16"/>
              <w:szCs w:val="16"/>
            </w:rPr>
            <w:t>4</w:t>
          </w:r>
          <w:r w:rsidR="00E72217" w:rsidRPr="00916F49">
            <w:rPr>
              <w:b/>
              <w:color w:val="4F81BD"/>
              <w:sz w:val="16"/>
              <w:szCs w:val="16"/>
            </w:rPr>
            <w:fldChar w:fldCharType="end"/>
          </w:r>
        </w:p>
      </w:tc>
      <w:tc>
        <w:tcPr>
          <w:tcW w:w="4414" w:type="pct"/>
        </w:tcPr>
        <w:p w14:paraId="3F3E1A44" w14:textId="77777777" w:rsidR="00E72217" w:rsidRPr="00916F49" w:rsidRDefault="00E72217" w:rsidP="00AA7008">
          <w:pPr>
            <w:pStyle w:val="Pieddepage"/>
            <w:jc w:val="right"/>
            <w:rPr>
              <w:rFonts w:ascii="Cambria" w:hAnsi="Cambria"/>
              <w:i/>
              <w:color w:val="4F81BD"/>
              <w:sz w:val="16"/>
              <w:szCs w:val="16"/>
            </w:rPr>
          </w:pPr>
          <w:r w:rsidRPr="00916F49">
            <w:rPr>
              <w:rFonts w:ascii="Cambria" w:hAnsi="Cambria"/>
              <w:i/>
              <w:color w:val="4F81BD"/>
              <w:sz w:val="16"/>
              <w:szCs w:val="16"/>
            </w:rPr>
            <w:t>Livret de formation – Suivi de l’acquisition des compétences professionnelles – BAC PRO Organisation de transport de marchandises</w:t>
          </w:r>
        </w:p>
      </w:tc>
    </w:tr>
  </w:tbl>
  <w:p w14:paraId="45C56899" w14:textId="77777777" w:rsidR="00E72217" w:rsidRDefault="00E722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AD60" w14:textId="77777777" w:rsidR="003B0CD2" w:rsidRDefault="003B0CD2" w:rsidP="00C90DB7">
      <w:pPr>
        <w:spacing w:after="0" w:line="240" w:lineRule="auto"/>
      </w:pPr>
      <w:r>
        <w:separator/>
      </w:r>
    </w:p>
  </w:footnote>
  <w:footnote w:type="continuationSeparator" w:id="0">
    <w:p w14:paraId="33501043" w14:textId="77777777" w:rsidR="003B0CD2" w:rsidRDefault="003B0CD2" w:rsidP="00C9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75E4"/>
    <w:multiLevelType w:val="hybridMultilevel"/>
    <w:tmpl w:val="D57EF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7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7"/>
    <w:rsid w:val="00003A71"/>
    <w:rsid w:val="000063B0"/>
    <w:rsid w:val="00020142"/>
    <w:rsid w:val="000325D6"/>
    <w:rsid w:val="000542C7"/>
    <w:rsid w:val="0005656D"/>
    <w:rsid w:val="00060F98"/>
    <w:rsid w:val="000E4FDE"/>
    <w:rsid w:val="000F3B63"/>
    <w:rsid w:val="00140842"/>
    <w:rsid w:val="0015199D"/>
    <w:rsid w:val="001933CC"/>
    <w:rsid w:val="00193FAB"/>
    <w:rsid w:val="00197E93"/>
    <w:rsid w:val="001C2DDC"/>
    <w:rsid w:val="001D7CC4"/>
    <w:rsid w:val="001E28EE"/>
    <w:rsid w:val="002211D1"/>
    <w:rsid w:val="002668A8"/>
    <w:rsid w:val="002B11C6"/>
    <w:rsid w:val="002D004B"/>
    <w:rsid w:val="002D5EEF"/>
    <w:rsid w:val="002E0323"/>
    <w:rsid w:val="002E6B80"/>
    <w:rsid w:val="002F06D8"/>
    <w:rsid w:val="00313B4D"/>
    <w:rsid w:val="003A3150"/>
    <w:rsid w:val="003A7ECF"/>
    <w:rsid w:val="003B0CD2"/>
    <w:rsid w:val="003E31EC"/>
    <w:rsid w:val="003F38A3"/>
    <w:rsid w:val="003F681A"/>
    <w:rsid w:val="004168B2"/>
    <w:rsid w:val="00423ED0"/>
    <w:rsid w:val="0046247C"/>
    <w:rsid w:val="00466926"/>
    <w:rsid w:val="004A43DF"/>
    <w:rsid w:val="004F2D23"/>
    <w:rsid w:val="00503E91"/>
    <w:rsid w:val="00535A2E"/>
    <w:rsid w:val="00541C13"/>
    <w:rsid w:val="005510E3"/>
    <w:rsid w:val="00571122"/>
    <w:rsid w:val="00577FE5"/>
    <w:rsid w:val="005C08CA"/>
    <w:rsid w:val="005F5FDA"/>
    <w:rsid w:val="00660A00"/>
    <w:rsid w:val="00690468"/>
    <w:rsid w:val="006B109E"/>
    <w:rsid w:val="006B3132"/>
    <w:rsid w:val="006F58E4"/>
    <w:rsid w:val="0076702E"/>
    <w:rsid w:val="00794F2A"/>
    <w:rsid w:val="007B0FDF"/>
    <w:rsid w:val="007E6565"/>
    <w:rsid w:val="008145E5"/>
    <w:rsid w:val="00816E8F"/>
    <w:rsid w:val="00817C32"/>
    <w:rsid w:val="00855F74"/>
    <w:rsid w:val="00866705"/>
    <w:rsid w:val="00886454"/>
    <w:rsid w:val="0089739A"/>
    <w:rsid w:val="008C10ED"/>
    <w:rsid w:val="008F4454"/>
    <w:rsid w:val="008F7809"/>
    <w:rsid w:val="00916F49"/>
    <w:rsid w:val="009509D3"/>
    <w:rsid w:val="00975156"/>
    <w:rsid w:val="0098359D"/>
    <w:rsid w:val="009A2C26"/>
    <w:rsid w:val="009B220E"/>
    <w:rsid w:val="009C27CA"/>
    <w:rsid w:val="00A06465"/>
    <w:rsid w:val="00A532A8"/>
    <w:rsid w:val="00A54162"/>
    <w:rsid w:val="00A714C2"/>
    <w:rsid w:val="00A816B3"/>
    <w:rsid w:val="00A861E6"/>
    <w:rsid w:val="00A9569D"/>
    <w:rsid w:val="00AA7008"/>
    <w:rsid w:val="00B129A2"/>
    <w:rsid w:val="00B20091"/>
    <w:rsid w:val="00B34FAC"/>
    <w:rsid w:val="00C104F6"/>
    <w:rsid w:val="00C561D9"/>
    <w:rsid w:val="00C709FE"/>
    <w:rsid w:val="00C7217C"/>
    <w:rsid w:val="00C90DB7"/>
    <w:rsid w:val="00CA5D68"/>
    <w:rsid w:val="00D05A5C"/>
    <w:rsid w:val="00D16CC7"/>
    <w:rsid w:val="00D33171"/>
    <w:rsid w:val="00D71DC6"/>
    <w:rsid w:val="00D96C1A"/>
    <w:rsid w:val="00DD40B0"/>
    <w:rsid w:val="00E13EA3"/>
    <w:rsid w:val="00E44343"/>
    <w:rsid w:val="00E72217"/>
    <w:rsid w:val="00E8223A"/>
    <w:rsid w:val="00E94008"/>
    <w:rsid w:val="00EE2AC9"/>
    <w:rsid w:val="00EE56DF"/>
    <w:rsid w:val="00F10A88"/>
    <w:rsid w:val="00F42149"/>
    <w:rsid w:val="00F67A61"/>
    <w:rsid w:val="00F7223A"/>
    <w:rsid w:val="00F87763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8AD40"/>
  <w15:chartTrackingRefBased/>
  <w15:docId w15:val="{E75604BD-905C-4B51-9FBF-DCB0206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B7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0DB7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C90DB7"/>
    <w:rPr>
      <w:rFonts w:ascii="Arial" w:eastAsia="Calibri" w:hAnsi="Arial" w:cs="Arial"/>
      <w:b/>
      <w:bCs/>
      <w:i/>
    </w:rPr>
  </w:style>
  <w:style w:type="paragraph" w:styleId="Paragraphedeliste">
    <w:name w:val="List Paragraph"/>
    <w:basedOn w:val="Normal"/>
    <w:uiPriority w:val="34"/>
    <w:qFormat/>
    <w:rsid w:val="00C90DB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90DB7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9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90DB7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5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4</cp:revision>
  <cp:lastPrinted>2023-04-07T18:28:00Z</cp:lastPrinted>
  <dcterms:created xsi:type="dcterms:W3CDTF">2023-04-07T18:27:00Z</dcterms:created>
  <dcterms:modified xsi:type="dcterms:W3CDTF">2023-04-07T18:29:00Z</dcterms:modified>
</cp:coreProperties>
</file>