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64CA7" w14:textId="77777777" w:rsidR="00943067" w:rsidRPr="008309AE" w:rsidRDefault="00344E0C" w:rsidP="00943067">
      <w:pPr>
        <w:jc w:val="center"/>
        <w:rPr>
          <w:rFonts w:ascii="Aptos" w:hAnsi="Aptos"/>
          <w:caps/>
          <w:spacing w:val="-2"/>
          <w:sz w:val="36"/>
          <w:szCs w:val="36"/>
        </w:rPr>
      </w:pPr>
      <w:r w:rsidRPr="008309AE">
        <w:rPr>
          <w:rFonts w:ascii="Aptos" w:hAnsi="Aptos"/>
          <w:sz w:val="36"/>
          <w:szCs w:val="36"/>
        </w:rPr>
        <w:t>La fidélisation de</w:t>
      </w:r>
      <w:r w:rsidR="00A50246" w:rsidRPr="008309AE">
        <w:rPr>
          <w:rFonts w:ascii="Aptos" w:hAnsi="Aptos"/>
          <w:caps/>
          <w:spacing w:val="-3"/>
          <w:sz w:val="36"/>
          <w:szCs w:val="36"/>
        </w:rPr>
        <w:t xml:space="preserve"> </w:t>
      </w:r>
      <w:r w:rsidRPr="008309AE">
        <w:rPr>
          <w:rFonts w:ascii="Aptos" w:hAnsi="Aptos"/>
          <w:sz w:val="36"/>
          <w:szCs w:val="36"/>
        </w:rPr>
        <w:t>la</w:t>
      </w:r>
      <w:r w:rsidR="00A50246" w:rsidRPr="008309AE">
        <w:rPr>
          <w:rFonts w:ascii="Aptos" w:hAnsi="Aptos"/>
          <w:caps/>
          <w:spacing w:val="-3"/>
          <w:sz w:val="36"/>
          <w:szCs w:val="36"/>
        </w:rPr>
        <w:t xml:space="preserve"> </w:t>
      </w:r>
      <w:r w:rsidRPr="008309AE">
        <w:rPr>
          <w:rFonts w:ascii="Aptos" w:hAnsi="Aptos"/>
          <w:sz w:val="36"/>
          <w:szCs w:val="36"/>
        </w:rPr>
        <w:t>clientèle</w:t>
      </w:r>
      <w:r w:rsidR="00A50246" w:rsidRPr="008309AE">
        <w:rPr>
          <w:rFonts w:ascii="Aptos" w:hAnsi="Aptos"/>
          <w:caps/>
          <w:spacing w:val="-2"/>
          <w:sz w:val="36"/>
          <w:szCs w:val="36"/>
        </w:rPr>
        <w:t xml:space="preserve"> </w:t>
      </w:r>
    </w:p>
    <w:p w14:paraId="7564F51C" w14:textId="6EE6CC3E" w:rsidR="00A50246" w:rsidRPr="008309AE" w:rsidRDefault="00344E0C" w:rsidP="00943067">
      <w:pPr>
        <w:jc w:val="center"/>
        <w:rPr>
          <w:rFonts w:ascii="Aptos" w:hAnsi="Aptos"/>
          <w:sz w:val="36"/>
          <w:szCs w:val="36"/>
        </w:rPr>
      </w:pPr>
      <w:proofErr w:type="gramStart"/>
      <w:r w:rsidRPr="008309AE">
        <w:rPr>
          <w:rFonts w:ascii="Aptos" w:hAnsi="Aptos"/>
          <w:sz w:val="36"/>
          <w:szCs w:val="36"/>
        </w:rPr>
        <w:t>et</w:t>
      </w:r>
      <w:proofErr w:type="gramEnd"/>
      <w:r w:rsidRPr="008309AE">
        <w:rPr>
          <w:rFonts w:ascii="Aptos" w:hAnsi="Aptos"/>
          <w:sz w:val="36"/>
          <w:szCs w:val="36"/>
        </w:rPr>
        <w:t xml:space="preserve"> développement de</w:t>
      </w:r>
      <w:r w:rsidR="00A50246" w:rsidRPr="008309AE">
        <w:rPr>
          <w:rFonts w:ascii="Aptos" w:hAnsi="Aptos"/>
          <w:caps/>
          <w:spacing w:val="-4"/>
          <w:sz w:val="36"/>
          <w:szCs w:val="36"/>
        </w:rPr>
        <w:t xml:space="preserve"> </w:t>
      </w:r>
      <w:r w:rsidRPr="008309AE">
        <w:rPr>
          <w:rFonts w:ascii="Aptos" w:hAnsi="Aptos"/>
          <w:sz w:val="36"/>
          <w:szCs w:val="36"/>
        </w:rPr>
        <w:t>la relation</w:t>
      </w:r>
      <w:r w:rsidR="00A50246" w:rsidRPr="008309AE">
        <w:rPr>
          <w:rFonts w:ascii="Aptos" w:hAnsi="Aptos"/>
          <w:caps/>
          <w:spacing w:val="-2"/>
          <w:sz w:val="36"/>
          <w:szCs w:val="36"/>
        </w:rPr>
        <w:t xml:space="preserve"> </w:t>
      </w:r>
      <w:r w:rsidRPr="008309AE">
        <w:rPr>
          <w:rFonts w:ascii="Aptos" w:hAnsi="Aptos"/>
          <w:sz w:val="36"/>
          <w:szCs w:val="36"/>
        </w:rPr>
        <w:t>client</w:t>
      </w:r>
    </w:p>
    <w:p w14:paraId="5718D66C" w14:textId="77777777" w:rsidR="00943067" w:rsidRPr="008309AE" w:rsidRDefault="00943067" w:rsidP="00344E0C">
      <w:pPr>
        <w:rPr>
          <w:rFonts w:ascii="Aptos" w:hAnsi="Aptos"/>
        </w:rPr>
      </w:pPr>
    </w:p>
    <w:tbl>
      <w:tblPr>
        <w:tblStyle w:val="Grilledutableau1"/>
        <w:tblW w:w="9209" w:type="dxa"/>
        <w:tblLook w:val="04A0" w:firstRow="1" w:lastRow="0" w:firstColumn="1" w:lastColumn="0" w:noHBand="0" w:noVBand="1"/>
      </w:tblPr>
      <w:tblGrid>
        <w:gridCol w:w="9209"/>
      </w:tblGrid>
      <w:tr w:rsidR="00565AF6" w:rsidRPr="002231F8" w14:paraId="0743A964" w14:textId="77777777" w:rsidTr="00565AF6">
        <w:trPr>
          <w:trHeight w:val="77"/>
        </w:trPr>
        <w:tc>
          <w:tcPr>
            <w:tcW w:w="9209" w:type="dxa"/>
            <w:tcBorders>
              <w:top w:val="nil"/>
              <w:left w:val="nil"/>
              <w:bottom w:val="nil"/>
              <w:right w:val="nil"/>
            </w:tcBorders>
            <w:shd w:val="clear" w:color="auto" w:fill="E7E6E6" w:themeFill="background2"/>
          </w:tcPr>
          <w:p w14:paraId="1A854F66" w14:textId="77777777" w:rsidR="00565AF6" w:rsidRPr="002231F8" w:rsidRDefault="00565AF6" w:rsidP="00421B72">
            <w:pPr>
              <w:rPr>
                <w:rFonts w:ascii="Aptos" w:hAnsi="Aptos"/>
                <w:color w:val="833C0B" w:themeColor="accent2" w:themeShade="80"/>
                <w:sz w:val="28"/>
                <w:szCs w:val="28"/>
              </w:rPr>
            </w:pPr>
            <w:r w:rsidRPr="002231F8">
              <w:rPr>
                <w:rFonts w:ascii="Aptos" w:hAnsi="Aptos"/>
                <w:b/>
                <w:bCs/>
                <w:color w:val="833C0B" w:themeColor="accent2" w:themeShade="80"/>
                <w:sz w:val="28"/>
                <w:szCs w:val="28"/>
              </w:rPr>
              <w:t>BLOC 3 : Fidéliser la clientèle et développer la relation client</w:t>
            </w:r>
          </w:p>
        </w:tc>
      </w:tr>
    </w:tbl>
    <w:tbl>
      <w:tblPr>
        <w:tblStyle w:val="Grilledutableau"/>
        <w:tblW w:w="921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none" w:sz="0" w:space="0" w:color="auto"/>
        </w:tblBorders>
        <w:tblLook w:val="04A0" w:firstRow="1" w:lastRow="0" w:firstColumn="1" w:lastColumn="0" w:noHBand="0" w:noVBand="1"/>
      </w:tblPr>
      <w:tblGrid>
        <w:gridCol w:w="4390"/>
        <w:gridCol w:w="73"/>
        <w:gridCol w:w="4751"/>
      </w:tblGrid>
      <w:tr w:rsidR="00565AF6" w:rsidRPr="008309AE" w14:paraId="4E7ADB9F" w14:textId="77777777" w:rsidTr="00565AF6">
        <w:trPr>
          <w:trHeight w:val="77"/>
        </w:trPr>
        <w:tc>
          <w:tcPr>
            <w:tcW w:w="9214" w:type="dxa"/>
            <w:gridSpan w:val="3"/>
            <w:shd w:val="clear" w:color="auto" w:fill="833C0B" w:themeFill="accent2" w:themeFillShade="80"/>
            <w:hideMark/>
          </w:tcPr>
          <w:p w14:paraId="49C610AF" w14:textId="77777777" w:rsidR="00565AF6" w:rsidRPr="008309AE" w:rsidRDefault="00565AF6" w:rsidP="00421B72">
            <w:pPr>
              <w:rPr>
                <w:rFonts w:ascii="Aptos" w:hAnsi="Aptos"/>
                <w:color w:val="FFFFFF" w:themeColor="background1"/>
              </w:rPr>
            </w:pPr>
            <w:r w:rsidRPr="008309AE">
              <w:rPr>
                <w:rFonts w:ascii="Aptos" w:hAnsi="Aptos"/>
                <w:color w:val="FFFFFF" w:themeColor="background1"/>
              </w:rPr>
              <w:t>Compétences</w:t>
            </w:r>
          </w:p>
        </w:tc>
      </w:tr>
      <w:tr w:rsidR="00565AF6" w:rsidRPr="008309AE" w14:paraId="56A327F1" w14:textId="77777777" w:rsidTr="00565AF6">
        <w:trPr>
          <w:trHeight w:val="1556"/>
        </w:trPr>
        <w:tc>
          <w:tcPr>
            <w:tcW w:w="9214" w:type="dxa"/>
            <w:gridSpan w:val="3"/>
            <w:vAlign w:val="center"/>
            <w:hideMark/>
          </w:tcPr>
          <w:p w14:paraId="5A4838A1" w14:textId="77777777" w:rsidR="00565AF6" w:rsidRPr="008309AE" w:rsidRDefault="00565AF6" w:rsidP="00565AF6">
            <w:pPr>
              <w:rPr>
                <w:rFonts w:ascii="Aptos" w:hAnsi="Aptos"/>
                <w:b/>
                <w:bCs/>
                <w:sz w:val="20"/>
                <w:szCs w:val="20"/>
              </w:rPr>
            </w:pPr>
            <w:r>
              <w:rPr>
                <w:rFonts w:ascii="Aptos" w:hAnsi="Aptos"/>
                <w:b/>
                <w:bCs/>
                <w:sz w:val="20"/>
                <w:szCs w:val="20"/>
              </w:rPr>
              <w:t>3.2 Contribuer à des actions de fidélisation et de développement de la relation client</w:t>
            </w:r>
          </w:p>
          <w:p w14:paraId="1FB15879" w14:textId="77777777" w:rsidR="00565AF6" w:rsidRPr="008309AE" w:rsidRDefault="00565AF6" w:rsidP="00565AF6">
            <w:pPr>
              <w:pStyle w:val="Paragraphedeliste"/>
              <w:numPr>
                <w:ilvl w:val="0"/>
                <w:numId w:val="67"/>
              </w:numPr>
              <w:spacing w:after="0"/>
              <w:ind w:left="313" w:hanging="284"/>
              <w:rPr>
                <w:rFonts w:ascii="Aptos" w:hAnsi="Aptos"/>
                <w:sz w:val="20"/>
                <w:szCs w:val="20"/>
              </w:rPr>
            </w:pPr>
            <w:r w:rsidRPr="008309AE">
              <w:rPr>
                <w:rFonts w:ascii="Aptos" w:hAnsi="Aptos"/>
                <w:sz w:val="20"/>
                <w:szCs w:val="20"/>
              </w:rPr>
              <w:t>Concourir à la préparation</w:t>
            </w:r>
            <w:r w:rsidRPr="008309AE">
              <w:rPr>
                <w:rFonts w:ascii="Aptos" w:hAnsi="Aptos"/>
                <w:spacing w:val="1"/>
                <w:sz w:val="20"/>
                <w:szCs w:val="20"/>
              </w:rPr>
              <w:t xml:space="preserve"> </w:t>
            </w:r>
            <w:r w:rsidRPr="008309AE">
              <w:rPr>
                <w:rFonts w:ascii="Aptos" w:hAnsi="Aptos"/>
                <w:sz w:val="20"/>
                <w:szCs w:val="20"/>
              </w:rPr>
              <w:t>et à l’organisation</w:t>
            </w:r>
            <w:r w:rsidRPr="008309AE">
              <w:rPr>
                <w:rFonts w:ascii="Aptos" w:hAnsi="Aptos"/>
                <w:spacing w:val="1"/>
                <w:sz w:val="20"/>
                <w:szCs w:val="20"/>
              </w:rPr>
              <w:t xml:space="preserve"> </w:t>
            </w:r>
            <w:r w:rsidRPr="008309AE">
              <w:rPr>
                <w:rFonts w:ascii="Aptos" w:hAnsi="Aptos"/>
                <w:sz w:val="20"/>
                <w:szCs w:val="20"/>
              </w:rPr>
              <w:t>d’évènements et/ou</w:t>
            </w:r>
            <w:r w:rsidRPr="008309AE">
              <w:rPr>
                <w:rFonts w:ascii="Aptos" w:hAnsi="Aptos"/>
                <w:spacing w:val="1"/>
                <w:sz w:val="20"/>
                <w:szCs w:val="20"/>
              </w:rPr>
              <w:t xml:space="preserve"> </w:t>
            </w:r>
            <w:r w:rsidRPr="008309AE">
              <w:rPr>
                <w:rFonts w:ascii="Aptos" w:hAnsi="Aptos"/>
                <w:sz w:val="20"/>
                <w:szCs w:val="20"/>
              </w:rPr>
              <w:t>d’opérations</w:t>
            </w:r>
            <w:r w:rsidRPr="008309AE">
              <w:rPr>
                <w:rFonts w:ascii="Aptos" w:hAnsi="Aptos"/>
                <w:spacing w:val="-8"/>
                <w:sz w:val="20"/>
                <w:szCs w:val="20"/>
              </w:rPr>
              <w:t xml:space="preserve"> </w:t>
            </w:r>
            <w:r w:rsidRPr="008309AE">
              <w:rPr>
                <w:rFonts w:ascii="Aptos" w:hAnsi="Aptos"/>
                <w:sz w:val="20"/>
                <w:szCs w:val="20"/>
              </w:rPr>
              <w:t>de</w:t>
            </w:r>
            <w:r w:rsidRPr="008309AE">
              <w:rPr>
                <w:rFonts w:ascii="Aptos" w:hAnsi="Aptos"/>
                <w:spacing w:val="-11"/>
                <w:sz w:val="20"/>
                <w:szCs w:val="20"/>
              </w:rPr>
              <w:t xml:space="preserve"> </w:t>
            </w:r>
            <w:r w:rsidRPr="008309AE">
              <w:rPr>
                <w:rFonts w:ascii="Aptos" w:hAnsi="Aptos"/>
                <w:sz w:val="20"/>
                <w:szCs w:val="20"/>
              </w:rPr>
              <w:t>fidélisation/</w:t>
            </w:r>
            <w:r w:rsidRPr="008309AE">
              <w:rPr>
                <w:rFonts w:ascii="Aptos" w:hAnsi="Aptos"/>
                <w:spacing w:val="-53"/>
                <w:sz w:val="20"/>
                <w:szCs w:val="20"/>
              </w:rPr>
              <w:t xml:space="preserve"> </w:t>
            </w:r>
            <w:r w:rsidRPr="008309AE">
              <w:rPr>
                <w:rFonts w:ascii="Aptos" w:hAnsi="Aptos"/>
                <w:sz w:val="20"/>
                <w:szCs w:val="20"/>
              </w:rPr>
              <w:t>développement de la</w:t>
            </w:r>
            <w:r w:rsidRPr="008309AE">
              <w:rPr>
                <w:rFonts w:ascii="Aptos" w:hAnsi="Aptos"/>
                <w:spacing w:val="1"/>
                <w:sz w:val="20"/>
                <w:szCs w:val="20"/>
              </w:rPr>
              <w:t xml:space="preserve"> </w:t>
            </w:r>
            <w:r w:rsidRPr="008309AE">
              <w:rPr>
                <w:rFonts w:ascii="Aptos" w:hAnsi="Aptos"/>
                <w:sz w:val="20"/>
                <w:szCs w:val="20"/>
              </w:rPr>
              <w:t>relation</w:t>
            </w:r>
            <w:r w:rsidRPr="008309AE">
              <w:rPr>
                <w:rFonts w:ascii="Aptos" w:hAnsi="Aptos"/>
                <w:spacing w:val="-2"/>
                <w:sz w:val="20"/>
                <w:szCs w:val="20"/>
              </w:rPr>
              <w:t xml:space="preserve"> </w:t>
            </w:r>
            <w:r w:rsidRPr="008309AE">
              <w:rPr>
                <w:rFonts w:ascii="Aptos" w:hAnsi="Aptos"/>
                <w:sz w:val="20"/>
                <w:szCs w:val="20"/>
              </w:rPr>
              <w:t>client</w:t>
            </w:r>
          </w:p>
          <w:p w14:paraId="719BE794" w14:textId="77777777" w:rsidR="00565AF6" w:rsidRPr="008309AE" w:rsidRDefault="00565AF6" w:rsidP="00565AF6">
            <w:pPr>
              <w:pStyle w:val="Paragraphedeliste"/>
              <w:numPr>
                <w:ilvl w:val="0"/>
                <w:numId w:val="67"/>
              </w:numPr>
              <w:spacing w:after="0"/>
              <w:ind w:left="313" w:hanging="284"/>
              <w:rPr>
                <w:rFonts w:ascii="Aptos" w:hAnsi="Aptos"/>
                <w:sz w:val="20"/>
                <w:szCs w:val="20"/>
              </w:rPr>
            </w:pPr>
            <w:r w:rsidRPr="008309AE">
              <w:rPr>
                <w:rFonts w:ascii="Aptos" w:hAnsi="Aptos"/>
                <w:sz w:val="20"/>
                <w:szCs w:val="20"/>
              </w:rPr>
              <w:t>Participer à la mise en</w:t>
            </w:r>
            <w:r w:rsidRPr="008309AE">
              <w:rPr>
                <w:rFonts w:ascii="Aptos" w:hAnsi="Aptos"/>
                <w:spacing w:val="1"/>
                <w:sz w:val="20"/>
                <w:szCs w:val="20"/>
              </w:rPr>
              <w:t xml:space="preserve"> </w:t>
            </w:r>
            <w:r w:rsidRPr="008309AE">
              <w:rPr>
                <w:rFonts w:ascii="Aptos" w:hAnsi="Aptos"/>
                <w:sz w:val="20"/>
                <w:szCs w:val="20"/>
              </w:rPr>
              <w:t>œuvre des évènements</w:t>
            </w:r>
            <w:r w:rsidRPr="008309AE">
              <w:rPr>
                <w:rFonts w:ascii="Aptos" w:hAnsi="Aptos"/>
                <w:spacing w:val="-54"/>
                <w:sz w:val="20"/>
                <w:szCs w:val="20"/>
              </w:rPr>
              <w:t xml:space="preserve"> </w:t>
            </w:r>
            <w:r w:rsidRPr="008309AE">
              <w:rPr>
                <w:rFonts w:ascii="Aptos" w:hAnsi="Aptos"/>
                <w:sz w:val="20"/>
                <w:szCs w:val="20"/>
              </w:rPr>
              <w:t>et/ou opérations de</w:t>
            </w:r>
            <w:r w:rsidRPr="008309AE">
              <w:rPr>
                <w:rFonts w:ascii="Aptos" w:hAnsi="Aptos"/>
                <w:spacing w:val="1"/>
                <w:sz w:val="20"/>
                <w:szCs w:val="20"/>
              </w:rPr>
              <w:t xml:space="preserve"> </w:t>
            </w:r>
            <w:r w:rsidRPr="008309AE">
              <w:rPr>
                <w:rFonts w:ascii="Aptos" w:hAnsi="Aptos"/>
                <w:sz w:val="20"/>
                <w:szCs w:val="20"/>
              </w:rPr>
              <w:t>fidélisation/</w:t>
            </w:r>
            <w:r w:rsidRPr="008309AE">
              <w:rPr>
                <w:rFonts w:ascii="Aptos" w:hAnsi="Aptos"/>
                <w:spacing w:val="1"/>
                <w:sz w:val="20"/>
                <w:szCs w:val="20"/>
              </w:rPr>
              <w:t xml:space="preserve"> </w:t>
            </w:r>
            <w:r w:rsidRPr="008309AE">
              <w:rPr>
                <w:rFonts w:ascii="Aptos" w:hAnsi="Aptos"/>
                <w:sz w:val="20"/>
                <w:szCs w:val="20"/>
              </w:rPr>
              <w:t>développement de la</w:t>
            </w:r>
            <w:r w:rsidRPr="008309AE">
              <w:rPr>
                <w:rFonts w:ascii="Aptos" w:hAnsi="Aptos"/>
                <w:spacing w:val="1"/>
                <w:sz w:val="20"/>
                <w:szCs w:val="20"/>
              </w:rPr>
              <w:t xml:space="preserve"> </w:t>
            </w:r>
            <w:r w:rsidRPr="008309AE">
              <w:rPr>
                <w:rFonts w:ascii="Aptos" w:hAnsi="Aptos"/>
                <w:sz w:val="20"/>
                <w:szCs w:val="20"/>
              </w:rPr>
              <w:t>relation</w:t>
            </w:r>
            <w:r w:rsidRPr="008309AE">
              <w:rPr>
                <w:rFonts w:ascii="Aptos" w:hAnsi="Aptos"/>
                <w:spacing w:val="-2"/>
                <w:sz w:val="20"/>
                <w:szCs w:val="20"/>
              </w:rPr>
              <w:t xml:space="preserve"> </w:t>
            </w:r>
            <w:r w:rsidRPr="008309AE">
              <w:rPr>
                <w:rFonts w:ascii="Aptos" w:hAnsi="Aptos"/>
                <w:sz w:val="20"/>
                <w:szCs w:val="20"/>
              </w:rPr>
              <w:t>client</w:t>
            </w:r>
          </w:p>
          <w:p w14:paraId="05101FDE" w14:textId="77777777" w:rsidR="00565AF6" w:rsidRPr="00EE7D16" w:rsidRDefault="00565AF6" w:rsidP="00565AF6">
            <w:pPr>
              <w:pStyle w:val="Paragraphedeliste"/>
              <w:numPr>
                <w:ilvl w:val="0"/>
                <w:numId w:val="67"/>
              </w:numPr>
              <w:spacing w:after="0"/>
              <w:ind w:left="313" w:hanging="284"/>
              <w:rPr>
                <w:rFonts w:ascii="Aptos" w:hAnsi="Aptos"/>
                <w:sz w:val="18"/>
                <w:szCs w:val="18"/>
              </w:rPr>
            </w:pPr>
            <w:r>
              <w:rPr>
                <w:rFonts w:ascii="Aptos" w:hAnsi="Aptos"/>
                <w:sz w:val="20"/>
                <w:szCs w:val="20"/>
              </w:rPr>
              <w:t>É</w:t>
            </w:r>
            <w:r w:rsidRPr="008309AE">
              <w:rPr>
                <w:rFonts w:ascii="Aptos" w:hAnsi="Aptos"/>
                <w:sz w:val="20"/>
                <w:szCs w:val="20"/>
              </w:rPr>
              <w:t>valuer une opération de FDRC</w:t>
            </w:r>
          </w:p>
        </w:tc>
      </w:tr>
      <w:tr w:rsidR="00565AF6" w:rsidRPr="008309AE" w14:paraId="7C9E2F50" w14:textId="77777777" w:rsidTr="00565AF6">
        <w:trPr>
          <w:trHeight w:val="296"/>
        </w:trPr>
        <w:tc>
          <w:tcPr>
            <w:tcW w:w="4390" w:type="dxa"/>
            <w:tcBorders>
              <w:bottom w:val="single" w:sz="4" w:space="0" w:color="D0CECE" w:themeColor="background2" w:themeShade="E6"/>
            </w:tcBorders>
            <w:shd w:val="clear" w:color="auto" w:fill="E7E6E6" w:themeFill="background2"/>
            <w:vAlign w:val="center"/>
          </w:tcPr>
          <w:p w14:paraId="4C402D67" w14:textId="77777777" w:rsidR="00565AF6" w:rsidRPr="00EE7D16" w:rsidRDefault="00565AF6" w:rsidP="00421B72">
            <w:pPr>
              <w:rPr>
                <w:rFonts w:ascii="Aptos" w:hAnsi="Aptos"/>
                <w:b/>
                <w:bCs/>
                <w:color w:val="833C0B" w:themeColor="accent2" w:themeShade="80"/>
                <w:sz w:val="20"/>
                <w:szCs w:val="20"/>
              </w:rPr>
            </w:pPr>
            <w:r w:rsidRPr="00EE7D16">
              <w:rPr>
                <w:rFonts w:ascii="Aptos" w:hAnsi="Aptos"/>
                <w:b/>
                <w:bCs/>
                <w:color w:val="833C0B" w:themeColor="accent2" w:themeShade="80"/>
                <w:sz w:val="20"/>
                <w:szCs w:val="20"/>
              </w:rPr>
              <w:t xml:space="preserve">Savoirs associés </w:t>
            </w:r>
          </w:p>
        </w:tc>
        <w:tc>
          <w:tcPr>
            <w:tcW w:w="4824" w:type="dxa"/>
            <w:gridSpan w:val="2"/>
            <w:tcBorders>
              <w:bottom w:val="single" w:sz="4" w:space="0" w:color="D0CECE" w:themeColor="background2" w:themeShade="E6"/>
            </w:tcBorders>
            <w:shd w:val="clear" w:color="auto" w:fill="E7E6E6" w:themeFill="background2"/>
            <w:vAlign w:val="center"/>
          </w:tcPr>
          <w:p w14:paraId="551AB4FD" w14:textId="77777777" w:rsidR="00565AF6" w:rsidRPr="00EE7D16" w:rsidRDefault="00565AF6" w:rsidP="00421B72">
            <w:pPr>
              <w:rPr>
                <w:rFonts w:ascii="Aptos" w:hAnsi="Aptos"/>
                <w:b/>
                <w:bCs/>
                <w:color w:val="833C0B" w:themeColor="accent2" w:themeShade="80"/>
                <w:sz w:val="20"/>
                <w:szCs w:val="20"/>
              </w:rPr>
            </w:pPr>
            <w:r w:rsidRPr="00EE7D16">
              <w:rPr>
                <w:rFonts w:ascii="Aptos" w:hAnsi="Aptos"/>
                <w:b/>
                <w:bCs/>
                <w:color w:val="833C0B" w:themeColor="accent2" w:themeShade="80"/>
                <w:sz w:val="20"/>
                <w:szCs w:val="20"/>
              </w:rPr>
              <w:t>Résultats attendus</w:t>
            </w:r>
          </w:p>
        </w:tc>
      </w:tr>
      <w:tr w:rsidR="00565AF6" w:rsidRPr="008309AE" w14:paraId="142190F8" w14:textId="77777777" w:rsidTr="00565AF6">
        <w:trPr>
          <w:trHeight w:val="1278"/>
        </w:trPr>
        <w:tc>
          <w:tcPr>
            <w:tcW w:w="4390" w:type="dxa"/>
            <w:tcBorders>
              <w:right w:val="single" w:sz="4" w:space="0" w:color="D0CECE" w:themeColor="background2" w:themeShade="E6"/>
            </w:tcBorders>
            <w:vAlign w:val="center"/>
          </w:tcPr>
          <w:p w14:paraId="5B8A155C" w14:textId="77777777" w:rsidR="00565AF6" w:rsidRPr="00EE7D16" w:rsidRDefault="00565AF6" w:rsidP="00565AF6">
            <w:pPr>
              <w:pStyle w:val="Paragraphedeliste"/>
              <w:numPr>
                <w:ilvl w:val="0"/>
                <w:numId w:val="72"/>
              </w:numPr>
              <w:snapToGrid w:val="0"/>
              <w:spacing w:after="0"/>
              <w:ind w:left="453" w:hanging="357"/>
              <w:contextualSpacing w:val="0"/>
              <w:rPr>
                <w:rFonts w:ascii="Aptos" w:hAnsi="Aptos"/>
                <w:sz w:val="20"/>
                <w:szCs w:val="20"/>
              </w:rPr>
            </w:pPr>
            <w:r w:rsidRPr="00EE7D16">
              <w:rPr>
                <w:rFonts w:ascii="Aptos" w:hAnsi="Aptos"/>
                <w:sz w:val="20"/>
                <w:szCs w:val="20"/>
              </w:rPr>
              <w:t>La mesure de la satisfaction de la clientèle</w:t>
            </w:r>
          </w:p>
          <w:p w14:paraId="5B6249A8" w14:textId="77777777" w:rsidR="00565AF6" w:rsidRPr="00EE7D16" w:rsidRDefault="00565AF6" w:rsidP="00565AF6">
            <w:pPr>
              <w:pStyle w:val="Paragraphedeliste"/>
              <w:numPr>
                <w:ilvl w:val="0"/>
                <w:numId w:val="72"/>
              </w:numPr>
              <w:snapToGrid w:val="0"/>
              <w:spacing w:before="120" w:after="120"/>
              <w:ind w:left="453" w:hanging="357"/>
              <w:contextualSpacing w:val="0"/>
              <w:rPr>
                <w:rFonts w:ascii="Aptos" w:hAnsi="Aptos"/>
                <w:b/>
                <w:bCs/>
                <w:sz w:val="20"/>
                <w:szCs w:val="20"/>
              </w:rPr>
            </w:pPr>
            <w:r w:rsidRPr="00EE7D16">
              <w:rPr>
                <w:rFonts w:ascii="Aptos" w:hAnsi="Aptos"/>
                <w:sz w:val="20"/>
                <w:szCs w:val="20"/>
              </w:rPr>
              <w:t>Les indicateurs de gestion, de performance et d’attractivité</w:t>
            </w:r>
          </w:p>
        </w:tc>
        <w:tc>
          <w:tcPr>
            <w:tcW w:w="4824" w:type="dxa"/>
            <w:gridSpan w:val="2"/>
            <w:tcBorders>
              <w:left w:val="single" w:sz="4" w:space="0" w:color="D0CECE" w:themeColor="background2" w:themeShade="E6"/>
            </w:tcBorders>
            <w:vAlign w:val="center"/>
          </w:tcPr>
          <w:p w14:paraId="64B086B3" w14:textId="77777777" w:rsidR="00565AF6" w:rsidRPr="008309AE" w:rsidRDefault="00565AF6" w:rsidP="00565AF6">
            <w:pPr>
              <w:pStyle w:val="Paragraphedeliste"/>
              <w:numPr>
                <w:ilvl w:val="0"/>
                <w:numId w:val="72"/>
              </w:numPr>
              <w:snapToGrid w:val="0"/>
              <w:spacing w:after="0"/>
              <w:ind w:left="312" w:hanging="357"/>
              <w:contextualSpacing w:val="0"/>
              <w:rPr>
                <w:rFonts w:ascii="Aptos" w:hAnsi="Aptos"/>
                <w:sz w:val="18"/>
                <w:szCs w:val="18"/>
              </w:rPr>
            </w:pPr>
            <w:r w:rsidRPr="008309AE">
              <w:rPr>
                <w:rFonts w:ascii="Aptos" w:hAnsi="Aptos"/>
                <w:sz w:val="18"/>
                <w:szCs w:val="18"/>
              </w:rPr>
              <w:t>L’organisation est maitrisée, la contribution est utile au bon déroulé de l’événement et/ou de l’opération</w:t>
            </w:r>
          </w:p>
          <w:p w14:paraId="632C649B" w14:textId="77777777" w:rsidR="00565AF6" w:rsidRPr="008309AE" w:rsidRDefault="00565AF6" w:rsidP="00565AF6">
            <w:pPr>
              <w:pStyle w:val="Paragraphedeliste"/>
              <w:numPr>
                <w:ilvl w:val="0"/>
                <w:numId w:val="72"/>
              </w:numPr>
              <w:snapToGrid w:val="0"/>
              <w:spacing w:after="0"/>
              <w:ind w:left="312" w:hanging="357"/>
              <w:contextualSpacing w:val="0"/>
              <w:rPr>
                <w:rFonts w:ascii="Aptos" w:hAnsi="Aptos"/>
                <w:sz w:val="18"/>
                <w:szCs w:val="18"/>
              </w:rPr>
            </w:pPr>
            <w:r w:rsidRPr="008309AE">
              <w:rPr>
                <w:rFonts w:ascii="Aptos" w:hAnsi="Aptos"/>
                <w:sz w:val="18"/>
                <w:szCs w:val="18"/>
              </w:rPr>
              <w:t>L’action répond aux attentes qualitatives et quantitatives de l’entreprise</w:t>
            </w:r>
          </w:p>
          <w:p w14:paraId="391C7782" w14:textId="77777777" w:rsidR="00565AF6" w:rsidRPr="00EE7D16" w:rsidRDefault="00565AF6" w:rsidP="00565AF6">
            <w:pPr>
              <w:pStyle w:val="Paragraphedeliste"/>
              <w:numPr>
                <w:ilvl w:val="0"/>
                <w:numId w:val="72"/>
              </w:numPr>
              <w:snapToGrid w:val="0"/>
              <w:spacing w:after="0"/>
              <w:ind w:left="312" w:hanging="357"/>
              <w:contextualSpacing w:val="0"/>
              <w:rPr>
                <w:rFonts w:ascii="Aptos" w:hAnsi="Aptos"/>
                <w:sz w:val="20"/>
                <w:szCs w:val="20"/>
              </w:rPr>
            </w:pPr>
            <w:r w:rsidRPr="00EE7D16">
              <w:rPr>
                <w:rFonts w:ascii="Aptos" w:hAnsi="Aptos"/>
                <w:sz w:val="18"/>
                <w:szCs w:val="18"/>
              </w:rPr>
              <w:t>La proposition est adaptée et faite au bon moment</w:t>
            </w:r>
          </w:p>
        </w:tc>
      </w:tr>
      <w:tr w:rsidR="00565AF6" w:rsidRPr="008309AE" w14:paraId="68872DE8" w14:textId="77777777" w:rsidTr="00565AF6">
        <w:trPr>
          <w:trHeight w:val="272"/>
        </w:trPr>
        <w:tc>
          <w:tcPr>
            <w:tcW w:w="9214" w:type="dxa"/>
            <w:gridSpan w:val="3"/>
            <w:tcBorders>
              <w:bottom w:val="single" w:sz="4" w:space="0" w:color="D0CECE" w:themeColor="background2" w:themeShade="E6"/>
            </w:tcBorders>
            <w:shd w:val="clear" w:color="auto" w:fill="833C0B" w:themeFill="accent2" w:themeFillShade="80"/>
          </w:tcPr>
          <w:p w14:paraId="66C32C4B" w14:textId="77777777" w:rsidR="00565AF6" w:rsidRPr="008309AE" w:rsidRDefault="00565AF6" w:rsidP="00421B72">
            <w:pPr>
              <w:rPr>
                <w:rFonts w:ascii="Aptos" w:hAnsi="Aptos"/>
                <w:color w:val="FFFFFF" w:themeColor="background1"/>
                <w:sz w:val="20"/>
                <w:szCs w:val="20"/>
              </w:rPr>
            </w:pPr>
            <w:r>
              <w:rPr>
                <w:rFonts w:ascii="Aptos" w:hAnsi="Aptos"/>
                <w:color w:val="FFFFFF" w:themeColor="background1"/>
                <w:sz w:val="20"/>
                <w:szCs w:val="20"/>
              </w:rPr>
              <w:t>Prolongement possible</w:t>
            </w:r>
          </w:p>
        </w:tc>
      </w:tr>
      <w:tr w:rsidR="00565AF6" w:rsidRPr="008309AE" w14:paraId="6345571D" w14:textId="77777777" w:rsidTr="00565AF6">
        <w:trPr>
          <w:trHeight w:val="963"/>
        </w:trPr>
        <w:tc>
          <w:tcPr>
            <w:tcW w:w="4463" w:type="dxa"/>
            <w:gridSpan w:val="2"/>
            <w:tcBorders>
              <w:right w:val="single" w:sz="4" w:space="0" w:color="D0CECE" w:themeColor="background2" w:themeShade="E6"/>
            </w:tcBorders>
          </w:tcPr>
          <w:p w14:paraId="24F9165E" w14:textId="77777777" w:rsidR="00565AF6" w:rsidRPr="00915530" w:rsidRDefault="00565AF6" w:rsidP="00421B72">
            <w:pPr>
              <w:rPr>
                <w:rFonts w:ascii="Aptos" w:hAnsi="Aptos"/>
                <w:sz w:val="18"/>
                <w:szCs w:val="18"/>
              </w:rPr>
            </w:pPr>
            <w:r w:rsidRPr="00915530">
              <w:rPr>
                <w:rFonts w:ascii="Aptos" w:hAnsi="Aptos"/>
                <w:b/>
                <w:bCs/>
                <w:sz w:val="18"/>
                <w:szCs w:val="18"/>
              </w:rPr>
              <w:t>Bloc 4B :</w:t>
            </w:r>
            <w:r w:rsidRPr="00915530">
              <w:rPr>
                <w:rFonts w:ascii="Aptos" w:hAnsi="Aptos"/>
                <w:sz w:val="18"/>
                <w:szCs w:val="18"/>
              </w:rPr>
              <w:t xml:space="preserve"> </w:t>
            </w:r>
            <w:r w:rsidRPr="003666FC">
              <w:rPr>
                <w:rFonts w:ascii="Aptos" w:hAnsi="Aptos"/>
                <w:b/>
                <w:bCs/>
                <w:sz w:val="18"/>
                <w:szCs w:val="18"/>
              </w:rPr>
              <w:t>Rechercher</w:t>
            </w:r>
            <w:r w:rsidRPr="003666FC">
              <w:rPr>
                <w:rFonts w:ascii="Aptos" w:hAnsi="Aptos"/>
                <w:b/>
                <w:bCs/>
                <w:spacing w:val="-4"/>
                <w:sz w:val="18"/>
                <w:szCs w:val="18"/>
              </w:rPr>
              <w:t xml:space="preserve"> </w:t>
            </w:r>
            <w:r w:rsidRPr="003666FC">
              <w:rPr>
                <w:rFonts w:ascii="Aptos" w:hAnsi="Aptos"/>
                <w:b/>
                <w:bCs/>
                <w:sz w:val="18"/>
                <w:szCs w:val="18"/>
              </w:rPr>
              <w:t>et</w:t>
            </w:r>
            <w:r w:rsidRPr="003666FC">
              <w:rPr>
                <w:rFonts w:ascii="Aptos" w:hAnsi="Aptos"/>
                <w:b/>
                <w:bCs/>
                <w:spacing w:val="-3"/>
                <w:sz w:val="18"/>
                <w:szCs w:val="18"/>
              </w:rPr>
              <w:t xml:space="preserve"> </w:t>
            </w:r>
            <w:r w:rsidRPr="003666FC">
              <w:rPr>
                <w:rFonts w:ascii="Aptos" w:hAnsi="Aptos"/>
                <w:b/>
                <w:bCs/>
                <w:sz w:val="18"/>
                <w:szCs w:val="18"/>
              </w:rPr>
              <w:t>analyser</w:t>
            </w:r>
            <w:r w:rsidRPr="003666FC">
              <w:rPr>
                <w:rFonts w:ascii="Aptos" w:hAnsi="Aptos"/>
                <w:b/>
                <w:bCs/>
                <w:spacing w:val="-2"/>
                <w:sz w:val="18"/>
                <w:szCs w:val="18"/>
              </w:rPr>
              <w:t xml:space="preserve"> </w:t>
            </w:r>
            <w:r w:rsidRPr="003666FC">
              <w:rPr>
                <w:rFonts w:ascii="Aptos" w:hAnsi="Aptos"/>
                <w:b/>
                <w:bCs/>
                <w:sz w:val="18"/>
                <w:szCs w:val="18"/>
              </w:rPr>
              <w:t>les</w:t>
            </w:r>
            <w:r w:rsidRPr="003666FC">
              <w:rPr>
                <w:rFonts w:ascii="Aptos" w:hAnsi="Aptos"/>
                <w:b/>
                <w:bCs/>
                <w:spacing w:val="-3"/>
                <w:sz w:val="18"/>
                <w:szCs w:val="18"/>
              </w:rPr>
              <w:t xml:space="preserve"> </w:t>
            </w:r>
            <w:r w:rsidRPr="003666FC">
              <w:rPr>
                <w:rFonts w:ascii="Aptos" w:hAnsi="Aptos"/>
                <w:b/>
                <w:bCs/>
                <w:sz w:val="18"/>
                <w:szCs w:val="18"/>
              </w:rPr>
              <w:t>informations</w:t>
            </w:r>
            <w:r w:rsidRPr="003666FC">
              <w:rPr>
                <w:rFonts w:ascii="Aptos" w:hAnsi="Aptos"/>
                <w:b/>
                <w:bCs/>
                <w:spacing w:val="-1"/>
                <w:sz w:val="18"/>
                <w:szCs w:val="18"/>
              </w:rPr>
              <w:t xml:space="preserve"> </w:t>
            </w:r>
            <w:r w:rsidRPr="003666FC">
              <w:rPr>
                <w:rFonts w:ascii="Aptos" w:hAnsi="Aptos"/>
                <w:b/>
                <w:bCs/>
                <w:sz w:val="18"/>
                <w:szCs w:val="18"/>
              </w:rPr>
              <w:t>à</w:t>
            </w:r>
            <w:r w:rsidRPr="003666FC">
              <w:rPr>
                <w:rFonts w:ascii="Aptos" w:hAnsi="Aptos"/>
                <w:b/>
                <w:bCs/>
                <w:spacing w:val="-54"/>
                <w:sz w:val="18"/>
                <w:szCs w:val="18"/>
              </w:rPr>
              <w:t xml:space="preserve">      </w:t>
            </w:r>
            <w:r w:rsidRPr="003666FC">
              <w:rPr>
                <w:rFonts w:ascii="Aptos" w:hAnsi="Aptos"/>
                <w:b/>
                <w:bCs/>
                <w:sz w:val="18"/>
                <w:szCs w:val="18"/>
              </w:rPr>
              <w:t xml:space="preserve"> des</w:t>
            </w:r>
            <w:r w:rsidRPr="003666FC">
              <w:rPr>
                <w:rFonts w:ascii="Aptos" w:hAnsi="Aptos"/>
                <w:b/>
                <w:bCs/>
                <w:spacing w:val="-3"/>
                <w:sz w:val="18"/>
                <w:szCs w:val="18"/>
              </w:rPr>
              <w:t xml:space="preserve"> </w:t>
            </w:r>
            <w:r w:rsidRPr="003666FC">
              <w:rPr>
                <w:rFonts w:ascii="Aptos" w:hAnsi="Aptos"/>
                <w:b/>
                <w:bCs/>
                <w:sz w:val="18"/>
                <w:szCs w:val="18"/>
              </w:rPr>
              <w:t>fins</w:t>
            </w:r>
            <w:r w:rsidRPr="003666FC">
              <w:rPr>
                <w:rFonts w:ascii="Aptos" w:hAnsi="Aptos"/>
                <w:b/>
                <w:bCs/>
                <w:spacing w:val="-1"/>
                <w:sz w:val="18"/>
                <w:szCs w:val="18"/>
              </w:rPr>
              <w:t xml:space="preserve"> </w:t>
            </w:r>
            <w:r w:rsidRPr="003666FC">
              <w:rPr>
                <w:rFonts w:ascii="Aptos" w:hAnsi="Aptos"/>
                <w:b/>
                <w:bCs/>
                <w:sz w:val="18"/>
                <w:szCs w:val="18"/>
              </w:rPr>
              <w:t>d’exploitation</w:t>
            </w:r>
          </w:p>
          <w:p w14:paraId="02DBDC02" w14:textId="77777777" w:rsidR="00565AF6" w:rsidRPr="00915530" w:rsidRDefault="00565AF6" w:rsidP="00421B72">
            <w:pPr>
              <w:rPr>
                <w:rFonts w:ascii="Aptos" w:hAnsi="Aptos"/>
                <w:sz w:val="18"/>
                <w:szCs w:val="18"/>
              </w:rPr>
            </w:pPr>
            <w:r w:rsidRPr="00915530">
              <w:rPr>
                <w:rFonts w:ascii="Aptos" w:hAnsi="Aptos"/>
                <w:sz w:val="18"/>
                <w:szCs w:val="18"/>
              </w:rPr>
              <w:t>Mettre en place une opération de prospection</w:t>
            </w:r>
          </w:p>
          <w:p w14:paraId="4793F39F" w14:textId="77777777" w:rsidR="00565AF6" w:rsidRPr="008309AE" w:rsidRDefault="00565AF6" w:rsidP="00421B72">
            <w:pPr>
              <w:rPr>
                <w:rFonts w:ascii="Aptos" w:hAnsi="Aptos"/>
                <w:spacing w:val="-53"/>
                <w:sz w:val="20"/>
                <w:szCs w:val="20"/>
              </w:rPr>
            </w:pPr>
            <w:r w:rsidRPr="00915530">
              <w:rPr>
                <w:rFonts w:ascii="Aptos" w:hAnsi="Aptos"/>
                <w:sz w:val="18"/>
                <w:szCs w:val="18"/>
              </w:rPr>
              <w:t>Suivre</w:t>
            </w:r>
            <w:r w:rsidRPr="00915530">
              <w:rPr>
                <w:rFonts w:ascii="Aptos" w:hAnsi="Aptos"/>
                <w:spacing w:val="-6"/>
                <w:sz w:val="18"/>
                <w:szCs w:val="18"/>
              </w:rPr>
              <w:t xml:space="preserve"> </w:t>
            </w:r>
            <w:r w:rsidRPr="00915530">
              <w:rPr>
                <w:rFonts w:ascii="Aptos" w:hAnsi="Aptos"/>
                <w:sz w:val="18"/>
                <w:szCs w:val="18"/>
              </w:rPr>
              <w:t>et</w:t>
            </w:r>
            <w:r w:rsidRPr="00915530">
              <w:rPr>
                <w:rFonts w:ascii="Aptos" w:hAnsi="Aptos"/>
                <w:spacing w:val="-3"/>
                <w:sz w:val="18"/>
                <w:szCs w:val="18"/>
              </w:rPr>
              <w:t xml:space="preserve"> </w:t>
            </w:r>
            <w:r w:rsidRPr="00915530">
              <w:rPr>
                <w:rFonts w:ascii="Aptos" w:hAnsi="Aptos"/>
                <w:sz w:val="18"/>
                <w:szCs w:val="18"/>
              </w:rPr>
              <w:t>évaluer</w:t>
            </w:r>
            <w:r w:rsidRPr="00915530">
              <w:rPr>
                <w:rFonts w:ascii="Aptos" w:hAnsi="Aptos"/>
                <w:spacing w:val="-6"/>
                <w:sz w:val="18"/>
                <w:szCs w:val="18"/>
              </w:rPr>
              <w:t xml:space="preserve"> </w:t>
            </w:r>
            <w:r w:rsidRPr="00915530">
              <w:rPr>
                <w:rFonts w:ascii="Aptos" w:hAnsi="Aptos"/>
                <w:sz w:val="18"/>
                <w:szCs w:val="18"/>
              </w:rPr>
              <w:t>l’action</w:t>
            </w:r>
            <w:r w:rsidRPr="00915530">
              <w:rPr>
                <w:rFonts w:ascii="Aptos" w:hAnsi="Aptos"/>
                <w:spacing w:val="-53"/>
                <w:sz w:val="18"/>
                <w:szCs w:val="18"/>
              </w:rPr>
              <w:t xml:space="preserve">         </w:t>
            </w:r>
            <w:r w:rsidRPr="00915530">
              <w:rPr>
                <w:rFonts w:ascii="Aptos" w:hAnsi="Aptos"/>
                <w:sz w:val="18"/>
                <w:szCs w:val="18"/>
              </w:rPr>
              <w:t>de</w:t>
            </w:r>
            <w:r w:rsidRPr="00915530">
              <w:rPr>
                <w:rFonts w:ascii="Aptos" w:hAnsi="Aptos"/>
                <w:spacing w:val="-2"/>
                <w:sz w:val="18"/>
                <w:szCs w:val="18"/>
              </w:rPr>
              <w:t xml:space="preserve"> </w:t>
            </w:r>
            <w:r w:rsidRPr="00915530">
              <w:rPr>
                <w:rFonts w:ascii="Aptos" w:hAnsi="Aptos"/>
                <w:sz w:val="18"/>
                <w:szCs w:val="18"/>
              </w:rPr>
              <w:t>prospection</w:t>
            </w:r>
          </w:p>
        </w:tc>
        <w:tc>
          <w:tcPr>
            <w:tcW w:w="4751" w:type="dxa"/>
            <w:tcBorders>
              <w:left w:val="single" w:sz="4" w:space="0" w:color="D0CECE" w:themeColor="background2" w:themeShade="E6"/>
            </w:tcBorders>
          </w:tcPr>
          <w:p w14:paraId="11F5EBC4" w14:textId="77777777" w:rsidR="00565AF6" w:rsidRPr="008309AE" w:rsidRDefault="00565AF6" w:rsidP="00421B72">
            <w:pPr>
              <w:rPr>
                <w:rFonts w:ascii="Aptos" w:hAnsi="Aptos"/>
                <w:b/>
                <w:bCs/>
                <w:sz w:val="20"/>
                <w:szCs w:val="20"/>
              </w:rPr>
            </w:pPr>
            <w:r w:rsidRPr="008309AE">
              <w:rPr>
                <w:rFonts w:ascii="Aptos" w:hAnsi="Aptos"/>
                <w:b/>
                <w:bCs/>
                <w:sz w:val="20"/>
                <w:szCs w:val="20"/>
              </w:rPr>
              <w:t>Notions d’économie- droit </w:t>
            </w:r>
          </w:p>
          <w:p w14:paraId="22626FE2" w14:textId="77777777" w:rsidR="00565AF6" w:rsidRPr="00915530" w:rsidRDefault="00565AF6" w:rsidP="00421B72">
            <w:pPr>
              <w:rPr>
                <w:rFonts w:ascii="Aptos" w:hAnsi="Aptos"/>
                <w:sz w:val="18"/>
                <w:szCs w:val="18"/>
              </w:rPr>
            </w:pPr>
            <w:r w:rsidRPr="00915530">
              <w:rPr>
                <w:rFonts w:ascii="Aptos" w:hAnsi="Aptos"/>
                <w:sz w:val="18"/>
                <w:szCs w:val="18"/>
              </w:rPr>
              <w:t>Exploitation des données personnelles, le marché.</w:t>
            </w:r>
          </w:p>
          <w:p w14:paraId="356AF4FD" w14:textId="77777777" w:rsidR="00565AF6" w:rsidRPr="008309AE" w:rsidRDefault="00565AF6" w:rsidP="00421B72">
            <w:pPr>
              <w:rPr>
                <w:rFonts w:ascii="Aptos" w:hAnsi="Aptos"/>
                <w:sz w:val="20"/>
                <w:szCs w:val="20"/>
              </w:rPr>
            </w:pPr>
            <w:r w:rsidRPr="00915530">
              <w:rPr>
                <w:rFonts w:ascii="Aptos" w:hAnsi="Aptos"/>
                <w:sz w:val="18"/>
                <w:szCs w:val="18"/>
              </w:rPr>
              <w:t>Principes de la protection des données personnelles, du consommateur.</w:t>
            </w:r>
          </w:p>
        </w:tc>
      </w:tr>
    </w:tbl>
    <w:p w14:paraId="75E443DC" w14:textId="1BEA1C9B" w:rsidR="008B3C0F" w:rsidRDefault="008B3C0F" w:rsidP="00344E0C">
      <w:pPr>
        <w:rPr>
          <w:rFonts w:ascii="Aptos" w:hAnsi="Aptos"/>
          <w:sz w:val="20"/>
        </w:rPr>
      </w:pPr>
    </w:p>
    <w:p w14:paraId="6A312A33" w14:textId="77777777" w:rsidR="00565AF6" w:rsidRPr="008309AE" w:rsidRDefault="00565AF6" w:rsidP="00344E0C">
      <w:pPr>
        <w:rPr>
          <w:rFonts w:ascii="Aptos" w:hAnsi="Aptos"/>
          <w:sz w:val="20"/>
        </w:rPr>
      </w:pPr>
    </w:p>
    <w:p w14:paraId="042A4B8B" w14:textId="08AD2D9E" w:rsidR="00B8546F" w:rsidRPr="008309AE" w:rsidRDefault="00565AF6" w:rsidP="00344E0C">
      <w:pPr>
        <w:rPr>
          <w:rFonts w:ascii="Aptos" w:eastAsia="Arial MT" w:hAnsi="Aptos"/>
          <w:sz w:val="22"/>
          <w:szCs w:val="22"/>
        </w:rPr>
      </w:pPr>
      <w:r w:rsidRPr="008309AE">
        <w:rPr>
          <w:rFonts w:ascii="Aptos" w:hAnsi="Aptos"/>
          <w:noProof/>
          <w:color w:val="071517"/>
          <w:sz w:val="26"/>
          <w:szCs w:val="26"/>
        </w:rPr>
        <w:drawing>
          <wp:inline distT="0" distB="0" distL="0" distR="0" wp14:anchorId="00C00B33" wp14:editId="242C9B74">
            <wp:extent cx="3088874" cy="8382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3136" cy="839357"/>
                    </a:xfrm>
                    <a:prstGeom prst="rect">
                      <a:avLst/>
                    </a:prstGeom>
                  </pic:spPr>
                </pic:pic>
              </a:graphicData>
            </a:graphic>
          </wp:inline>
        </w:drawing>
      </w:r>
    </w:p>
    <w:p w14:paraId="47B4A132" w14:textId="77777777" w:rsidR="006243D7" w:rsidRPr="006243D7" w:rsidRDefault="006243D7" w:rsidP="006243D7">
      <w:pPr>
        <w:jc w:val="both"/>
        <w:rPr>
          <w:rFonts w:ascii="Aptos" w:hAnsi="Aptos" w:cstheme="minorHAnsi"/>
          <w:color w:val="000000" w:themeColor="text1"/>
          <w:sz w:val="22"/>
          <w:szCs w:val="22"/>
        </w:rPr>
      </w:pPr>
      <w:r w:rsidRPr="006243D7">
        <w:rPr>
          <w:rFonts w:ascii="Aptos" w:hAnsi="Aptos" w:cstheme="minorHAnsi"/>
          <w:color w:val="000000" w:themeColor="text1"/>
          <w:sz w:val="22"/>
          <w:szCs w:val="22"/>
        </w:rPr>
        <w:t>Kiloutou est une entreprise française spécialisée dans la location de matériels pour les professionnels du BTP, de l'industrie, des services et les particuliers, avec une offre étendue : engins de chantier, nacelles, outillage, matériel pour l'événementiel, etc. Dans ce secteur B2B, conquérir un nouveau client demande des cycles de vente longs et coûteux, ce qui pousse les entreprises du secteur à concentrer leurs efforts sur la relation avec leur portefeuille client actuel plutôt que sur une prospection permanente.</w:t>
      </w:r>
    </w:p>
    <w:p w14:paraId="7798D899" w14:textId="77777777" w:rsidR="006243D7" w:rsidRPr="006243D7" w:rsidRDefault="006243D7" w:rsidP="006243D7">
      <w:pPr>
        <w:jc w:val="both"/>
        <w:rPr>
          <w:rFonts w:ascii="Aptos" w:hAnsi="Aptos" w:cstheme="minorHAnsi"/>
          <w:color w:val="000000" w:themeColor="text1"/>
          <w:sz w:val="22"/>
          <w:szCs w:val="22"/>
        </w:rPr>
      </w:pPr>
    </w:p>
    <w:p w14:paraId="3DBA52D4" w14:textId="257FAC3D" w:rsidR="006243D7" w:rsidRPr="006243D7" w:rsidRDefault="006243D7" w:rsidP="006243D7">
      <w:pPr>
        <w:jc w:val="both"/>
        <w:rPr>
          <w:rFonts w:ascii="Aptos" w:hAnsi="Aptos" w:cstheme="minorHAnsi"/>
          <w:color w:val="000000" w:themeColor="text1"/>
          <w:sz w:val="22"/>
          <w:szCs w:val="22"/>
        </w:rPr>
      </w:pPr>
      <w:r w:rsidRPr="006243D7">
        <w:rPr>
          <w:rFonts w:ascii="Aptos" w:hAnsi="Aptos" w:cstheme="minorHAnsi"/>
          <w:color w:val="000000" w:themeColor="text1"/>
          <w:sz w:val="22"/>
          <w:szCs w:val="22"/>
        </w:rPr>
        <w:t xml:space="preserve">Or, l'agence gère des profils de clients très hétérogènes </w:t>
      </w:r>
      <w:r>
        <w:rPr>
          <w:rFonts w:ascii="Aptos" w:hAnsi="Aptos" w:cstheme="minorHAnsi"/>
          <w:color w:val="000000" w:themeColor="text1"/>
          <w:sz w:val="22"/>
          <w:szCs w:val="22"/>
        </w:rPr>
        <w:t>(</w:t>
      </w:r>
      <w:r w:rsidRPr="006243D7">
        <w:rPr>
          <w:rFonts w:ascii="Aptos" w:hAnsi="Aptos" w:cstheme="minorHAnsi"/>
          <w:color w:val="000000" w:themeColor="text1"/>
          <w:sz w:val="22"/>
          <w:szCs w:val="22"/>
        </w:rPr>
        <w:t>grands groupes multisites aux artisans indépendants</w:t>
      </w:r>
      <w:r>
        <w:rPr>
          <w:rFonts w:ascii="Aptos" w:hAnsi="Aptos" w:cstheme="minorHAnsi"/>
          <w:color w:val="000000" w:themeColor="text1"/>
          <w:sz w:val="22"/>
          <w:szCs w:val="22"/>
        </w:rPr>
        <w:t xml:space="preserve">) </w:t>
      </w:r>
      <w:r w:rsidRPr="006243D7">
        <w:rPr>
          <w:rFonts w:ascii="Aptos" w:hAnsi="Aptos" w:cstheme="minorHAnsi"/>
          <w:color w:val="000000" w:themeColor="text1"/>
          <w:sz w:val="22"/>
          <w:szCs w:val="22"/>
        </w:rPr>
        <w:t>dont les besoins, les volumes d'activité et les leviers de motivation diffèrent fortement. Cette diversité impose une approche différenciée : identifier les caractéristiques propres à chaque catégorie de clients, agir avec des moyens et un calendrier adapté à chacune, puis vérifier que les actions engagées produisent réellement les effets attendus.</w:t>
      </w:r>
    </w:p>
    <w:p w14:paraId="30086290" w14:textId="77777777" w:rsidR="006243D7" w:rsidRPr="006243D7" w:rsidRDefault="006243D7" w:rsidP="006243D7">
      <w:pPr>
        <w:jc w:val="both"/>
        <w:rPr>
          <w:rFonts w:ascii="Aptos" w:hAnsi="Aptos" w:cstheme="minorHAnsi"/>
          <w:color w:val="000000" w:themeColor="text1"/>
          <w:sz w:val="22"/>
          <w:szCs w:val="22"/>
        </w:rPr>
      </w:pPr>
    </w:p>
    <w:p w14:paraId="6166D0DA" w14:textId="06A4271B" w:rsidR="006A6A59" w:rsidRPr="008309AE" w:rsidRDefault="006243D7" w:rsidP="00565AF6">
      <w:pPr>
        <w:jc w:val="both"/>
        <w:rPr>
          <w:rFonts w:ascii="Aptos" w:eastAsia="Arial MT" w:hAnsi="Aptos"/>
          <w:sz w:val="22"/>
          <w:szCs w:val="22"/>
        </w:rPr>
      </w:pPr>
      <w:r w:rsidRPr="006243D7">
        <w:rPr>
          <w:rFonts w:ascii="Aptos" w:hAnsi="Aptos" w:cstheme="minorHAnsi"/>
          <w:color w:val="000000" w:themeColor="text1"/>
          <w:sz w:val="22"/>
          <w:szCs w:val="22"/>
        </w:rPr>
        <w:t>Vous êtes en PFMP en qualité d'attaché(e) technico-commercial(e) chez Kiloutou et vous participez à la FDRC</w:t>
      </w:r>
      <w:r w:rsidR="006814E9">
        <w:rPr>
          <w:rStyle w:val="Appelnotedebasdep"/>
          <w:rFonts w:ascii="Aptos" w:hAnsi="Aptos" w:cstheme="minorHAnsi"/>
          <w:color w:val="000000" w:themeColor="text1"/>
          <w:sz w:val="22"/>
          <w:szCs w:val="22"/>
        </w:rPr>
        <w:footnoteReference w:id="1"/>
      </w:r>
      <w:r w:rsidRPr="006243D7">
        <w:rPr>
          <w:rFonts w:ascii="Aptos" w:hAnsi="Aptos" w:cstheme="minorHAnsi"/>
          <w:color w:val="000000" w:themeColor="text1"/>
          <w:sz w:val="22"/>
          <w:szCs w:val="22"/>
        </w:rPr>
        <w:t xml:space="preserve"> dans vos missions quotidiennes afin de développer et de maintenir une relation client durable. Ce travail vous conduira successivement à étudier le portefeuille clients de l'agence (Mission 1), à contribuer au plan d'actions commercial par segment (Mission 2), puis à en mesurer les retombées à l'aide d'indicateurs de performance (Mission 3)</w:t>
      </w:r>
      <w:r>
        <w:rPr>
          <w:rFonts w:ascii="Aptos" w:hAnsi="Aptos" w:cstheme="minorHAnsi"/>
          <w:color w:val="000000" w:themeColor="text1"/>
          <w:sz w:val="22"/>
          <w:szCs w:val="22"/>
        </w:rPr>
        <w:t>.</w:t>
      </w:r>
      <w:r w:rsidR="006A6A59" w:rsidRPr="008309AE">
        <w:rPr>
          <w:rFonts w:ascii="Aptos" w:eastAsia="Arial MT" w:hAnsi="Aptos"/>
          <w:sz w:val="22"/>
          <w:szCs w:val="22"/>
        </w:rPr>
        <w:br w:type="page"/>
      </w:r>
    </w:p>
    <w:p w14:paraId="4067303C" w14:textId="58A437E0" w:rsidR="00C15DC3" w:rsidRPr="008309AE" w:rsidRDefault="00EA4787" w:rsidP="00370C22">
      <w:pPr>
        <w:pStyle w:val="Titre1"/>
      </w:pPr>
      <w:bookmarkStart w:id="0" w:name="_Hlk237183808"/>
      <w:r w:rsidRPr="008309AE">
        <w:lastRenderedPageBreak/>
        <w:t>MISSION 1 </w:t>
      </w:r>
      <w:r w:rsidR="00370C22">
        <w:t>– Préparation</w:t>
      </w:r>
      <w:r w:rsidRPr="008309AE">
        <w:t xml:space="preserve"> </w:t>
      </w:r>
      <w:r w:rsidR="00370C22">
        <w:t>d’</w:t>
      </w:r>
      <w:r w:rsidRPr="008309AE">
        <w:t>une action de FDRC</w:t>
      </w:r>
    </w:p>
    <w:bookmarkEnd w:id="0"/>
    <w:p w14:paraId="268E6C1C" w14:textId="77777777" w:rsidR="00370C22" w:rsidRDefault="00370C22" w:rsidP="00344E0C">
      <w:pPr>
        <w:rPr>
          <w:rStyle w:val="lev"/>
          <w:rFonts w:ascii="Aptos" w:hAnsi="Aptos" w:cstheme="minorHAnsi"/>
          <w:bCs w:val="0"/>
          <w:sz w:val="22"/>
          <w:szCs w:val="22"/>
        </w:rPr>
      </w:pPr>
    </w:p>
    <w:p w14:paraId="78B57776" w14:textId="04910627" w:rsidR="000406AE" w:rsidRDefault="002E62FA" w:rsidP="000406AE">
      <w:pPr>
        <w:jc w:val="both"/>
        <w:rPr>
          <w:rStyle w:val="lev"/>
          <w:rFonts w:ascii="Aptos" w:hAnsi="Aptos" w:cstheme="minorHAnsi"/>
          <w:b w:val="0"/>
        </w:rPr>
      </w:pPr>
      <w:r w:rsidRPr="002E62FA">
        <w:rPr>
          <w:rStyle w:val="lev"/>
          <w:rFonts w:ascii="Aptos" w:hAnsi="Aptos" w:cstheme="minorHAnsi"/>
          <w:b w:val="0"/>
        </w:rPr>
        <w:t>Sur le marché de la location de matériel BTP, fidéliser un client coûte nettement moins cher que d'en conquérir un nouveau, et un client satisfait pèse directement sur le chiffre d'affaires et la réputation de l'agence. Avant de lancer toute action commerciale, l'agence Kiloutou doit disposer d'une vision claire de ses différents segments de clientèle et de leurs performances respectives, du fonctionnement de son programme de fidélité, ainsi que d'un état des lieux de la satisfaction client, pour orienter ses efforts de fidélisation là où ils seront les plus rentables.</w:t>
      </w:r>
    </w:p>
    <w:p w14:paraId="53E973F0" w14:textId="77777777" w:rsidR="002E62FA" w:rsidRPr="000406AE" w:rsidRDefault="002E62FA" w:rsidP="000406AE">
      <w:pPr>
        <w:jc w:val="both"/>
        <w:rPr>
          <w:rStyle w:val="lev"/>
          <w:rFonts w:ascii="Aptos" w:hAnsi="Aptos" w:cstheme="minorHAnsi"/>
          <w:b w:val="0"/>
        </w:rPr>
      </w:pPr>
    </w:p>
    <w:p w14:paraId="3D0B3CAF" w14:textId="38B1929A" w:rsidR="00370C22" w:rsidRPr="000406AE" w:rsidRDefault="000406AE" w:rsidP="000406AE">
      <w:pPr>
        <w:jc w:val="both"/>
        <w:rPr>
          <w:rStyle w:val="lev"/>
          <w:rFonts w:ascii="Aptos" w:hAnsi="Aptos" w:cstheme="minorHAnsi"/>
          <w:b w:val="0"/>
        </w:rPr>
      </w:pPr>
      <w:r>
        <w:rPr>
          <w:rStyle w:val="lev"/>
          <w:rFonts w:ascii="Aptos" w:hAnsi="Aptos" w:cstheme="minorHAnsi"/>
          <w:b w:val="0"/>
        </w:rPr>
        <w:t>Vous</w:t>
      </w:r>
      <w:r w:rsidRPr="000406AE">
        <w:rPr>
          <w:rStyle w:val="lev"/>
          <w:rFonts w:ascii="Aptos" w:hAnsi="Aptos" w:cstheme="minorHAnsi"/>
          <w:b w:val="0"/>
        </w:rPr>
        <w:t xml:space="preserve"> êtes chargé(e) d'analyser ces éléments et de poser un diagnostic préalable à toute action de fidélisation.</w:t>
      </w:r>
    </w:p>
    <w:p w14:paraId="5306B4F2" w14:textId="77777777" w:rsidR="000406AE" w:rsidRDefault="000406AE" w:rsidP="00344E0C">
      <w:pPr>
        <w:rPr>
          <w:rStyle w:val="lev"/>
          <w:rFonts w:ascii="Aptos" w:hAnsi="Aptos" w:cstheme="minorHAnsi"/>
          <w:bCs w:val="0"/>
          <w:sz w:val="22"/>
          <w:szCs w:val="22"/>
        </w:rPr>
      </w:pPr>
    </w:p>
    <w:p w14:paraId="0A1EFB16" w14:textId="46EEF56B" w:rsidR="007F7839" w:rsidRPr="008309AE" w:rsidRDefault="007F7839" w:rsidP="00D708DC">
      <w:pPr>
        <w:shd w:val="clear" w:color="auto" w:fill="FFFFFF" w:themeFill="background1"/>
        <w:spacing w:after="120"/>
        <w:rPr>
          <w:rFonts w:ascii="Aptos" w:hAnsi="Aptos"/>
          <w:sz w:val="22"/>
          <w:szCs w:val="22"/>
        </w:rPr>
      </w:pPr>
      <w:bookmarkStart w:id="1" w:name="_Hlk237183889"/>
      <w:r>
        <w:rPr>
          <w:rFonts w:ascii="Aptos" w:hAnsi="Aptos"/>
          <w:noProof/>
          <w:sz w:val="22"/>
          <w:szCs w:val="22"/>
        </w:rPr>
        <w:drawing>
          <wp:inline distT="0" distB="0" distL="0" distR="0" wp14:anchorId="1EB45D02" wp14:editId="7275E639">
            <wp:extent cx="318052" cy="318052"/>
            <wp:effectExtent l="0" t="0" r="6350" b="6350"/>
            <wp:docPr id="3" name="Graphique 3" descr="Livres sur une étag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Livres sur une étagère avec un remplissage uni"/>
                    <pic:cNvPicPr/>
                  </pic:nvPicPr>
                  <pic:blipFill>
                    <a:blip r:embed="rId9">
                      <a:extLst>
                        <a:ext uri="{96DAC541-7B7A-43D3-8B79-37D633B846F1}">
                          <asvg:svgBlip xmlns:asvg="http://schemas.microsoft.com/office/drawing/2016/SVG/main" r:embed="rId10"/>
                        </a:ext>
                      </a:extLst>
                    </a:blip>
                    <a:stretch>
                      <a:fillRect/>
                    </a:stretch>
                  </pic:blipFill>
                  <pic:spPr>
                    <a:xfrm>
                      <a:off x="0" y="0"/>
                      <a:ext cx="324126" cy="324126"/>
                    </a:xfrm>
                    <a:prstGeom prst="rect">
                      <a:avLst/>
                    </a:prstGeom>
                  </pic:spPr>
                </pic:pic>
              </a:graphicData>
            </a:graphic>
          </wp:inline>
        </w:drawing>
      </w:r>
      <w:r w:rsidRPr="00947583">
        <w:rPr>
          <w:rFonts w:ascii="Aptos" w:hAnsi="Aptos"/>
          <w:b/>
          <w:bCs/>
          <w:color w:val="833C0B" w:themeColor="accent2" w:themeShade="80"/>
          <w:sz w:val="22"/>
          <w:szCs w:val="22"/>
        </w:rPr>
        <w:t>R</w:t>
      </w:r>
      <w:r w:rsidR="001F05A5" w:rsidRPr="00947583">
        <w:rPr>
          <w:rFonts w:ascii="Aptos" w:hAnsi="Aptos"/>
          <w:b/>
          <w:bCs/>
          <w:color w:val="833C0B" w:themeColor="accent2" w:themeShade="80"/>
          <w:sz w:val="22"/>
          <w:szCs w:val="22"/>
        </w:rPr>
        <w:t>essource 1</w:t>
      </w:r>
      <w:r w:rsidRPr="00947583">
        <w:rPr>
          <w:rFonts w:ascii="Aptos" w:hAnsi="Aptos"/>
          <w:color w:val="833C0B" w:themeColor="accent2" w:themeShade="80"/>
          <w:sz w:val="22"/>
          <w:szCs w:val="22"/>
        </w:rPr>
        <w:t xml:space="preserve"> </w:t>
      </w:r>
    </w:p>
    <w:bookmarkEnd w:id="1"/>
    <w:p w14:paraId="5B265ACB" w14:textId="2774169B" w:rsidR="007F7839" w:rsidRPr="00D708DC" w:rsidRDefault="007F7839" w:rsidP="00D708DC">
      <w:pPr>
        <w:spacing w:after="120"/>
        <w:ind w:left="284"/>
        <w:rPr>
          <w:rFonts w:ascii="Aptos" w:hAnsi="Aptos"/>
          <w:b/>
        </w:rPr>
      </w:pPr>
      <w:r w:rsidRPr="008B651D">
        <w:rPr>
          <w:rStyle w:val="lev"/>
          <w:rFonts w:ascii="Aptos" w:hAnsi="Aptos"/>
          <w:bCs w:val="0"/>
        </w:rPr>
        <w:t xml:space="preserve">1.1.1 </w:t>
      </w:r>
      <w:r w:rsidR="00045C04" w:rsidRPr="008B651D">
        <w:rPr>
          <w:rStyle w:val="lev"/>
          <w:rFonts w:ascii="Aptos" w:hAnsi="Aptos"/>
          <w:bCs w:val="0"/>
        </w:rPr>
        <w:t>Indique</w:t>
      </w:r>
      <w:r w:rsidRPr="008B651D">
        <w:rPr>
          <w:rStyle w:val="lev"/>
          <w:rFonts w:ascii="Aptos" w:hAnsi="Aptos"/>
          <w:bCs w:val="0"/>
        </w:rPr>
        <w:t>r</w:t>
      </w:r>
      <w:r w:rsidR="00045C04" w:rsidRPr="008B651D">
        <w:rPr>
          <w:rStyle w:val="lev"/>
          <w:rFonts w:ascii="Aptos" w:hAnsi="Aptos"/>
          <w:bCs w:val="0"/>
        </w:rPr>
        <w:t xml:space="preserve"> la principale raison pour laquelle la fidélisation est</w:t>
      </w:r>
      <w:r w:rsidR="00C15DC3" w:rsidRPr="008B651D">
        <w:rPr>
          <w:rStyle w:val="lev"/>
          <w:rFonts w:ascii="Aptos" w:hAnsi="Aptos"/>
          <w:bCs w:val="0"/>
        </w:rPr>
        <w:t xml:space="preserve"> particulièrement importante dans le secteur B2B</w:t>
      </w:r>
    </w:p>
    <w:p w14:paraId="40E49D94" w14:textId="2B9401AA" w:rsidR="007F7839" w:rsidRPr="00D708DC" w:rsidRDefault="007F7839" w:rsidP="00D708DC">
      <w:pPr>
        <w:spacing w:after="120"/>
        <w:ind w:left="284"/>
        <w:rPr>
          <w:rFonts w:ascii="Aptos" w:hAnsi="Aptos" w:cstheme="minorHAnsi"/>
          <w:b/>
          <w:bCs/>
        </w:rPr>
      </w:pPr>
      <w:r w:rsidRPr="008B651D">
        <w:rPr>
          <w:rFonts w:ascii="Aptos" w:hAnsi="Aptos"/>
          <w:b/>
          <w:bCs/>
        </w:rPr>
        <w:t xml:space="preserve">1.1.2 </w:t>
      </w:r>
      <w:r w:rsidR="00045C04" w:rsidRPr="008B651D">
        <w:rPr>
          <w:rFonts w:ascii="Aptos" w:hAnsi="Aptos"/>
          <w:b/>
          <w:bCs/>
        </w:rPr>
        <w:t>Identifie</w:t>
      </w:r>
      <w:r w:rsidRPr="008B651D">
        <w:rPr>
          <w:rFonts w:ascii="Aptos" w:hAnsi="Aptos"/>
          <w:b/>
          <w:bCs/>
        </w:rPr>
        <w:t>r</w:t>
      </w:r>
      <w:r w:rsidR="00045C04" w:rsidRPr="008B651D">
        <w:rPr>
          <w:rStyle w:val="lev"/>
          <w:rFonts w:ascii="Aptos" w:hAnsi="Aptos" w:cstheme="minorHAnsi"/>
          <w:b w:val="0"/>
          <w:bCs w:val="0"/>
        </w:rPr>
        <w:t xml:space="preserve"> </w:t>
      </w:r>
      <w:r w:rsidR="00045C04" w:rsidRPr="0016675E">
        <w:rPr>
          <w:rStyle w:val="lev"/>
          <w:rFonts w:ascii="Aptos" w:hAnsi="Aptos" w:cstheme="minorHAnsi"/>
        </w:rPr>
        <w:t>le</w:t>
      </w:r>
      <w:r w:rsidR="00C15DC3" w:rsidRPr="0016675E">
        <w:rPr>
          <w:rStyle w:val="lev"/>
          <w:rFonts w:ascii="Aptos" w:hAnsi="Aptos" w:cstheme="minorHAnsi"/>
        </w:rPr>
        <w:t xml:space="preserve">s avantages financiers à long terme d’un client fidèle par rapport à un nouveau client </w:t>
      </w:r>
    </w:p>
    <w:p w14:paraId="12421A2E" w14:textId="0F788DB0" w:rsidR="00C03B8F" w:rsidRPr="008B651D" w:rsidRDefault="007F7839" w:rsidP="00D708DC">
      <w:pPr>
        <w:spacing w:after="120"/>
        <w:ind w:left="284"/>
        <w:rPr>
          <w:rStyle w:val="lev"/>
          <w:rFonts w:ascii="Aptos" w:hAnsi="Aptos" w:cstheme="minorHAnsi"/>
          <w:b w:val="0"/>
          <w:bCs w:val="0"/>
        </w:rPr>
      </w:pPr>
      <w:r w:rsidRPr="008B651D">
        <w:rPr>
          <w:rFonts w:ascii="Aptos" w:hAnsi="Aptos" w:cs="Calibri"/>
          <w:b/>
          <w:bCs/>
        </w:rPr>
        <w:t xml:space="preserve">1.1.3 </w:t>
      </w:r>
      <w:r w:rsidR="00C03B8F" w:rsidRPr="008B651D">
        <w:rPr>
          <w:rFonts w:ascii="Aptos" w:hAnsi="Aptos" w:cs="Calibri"/>
          <w:b/>
          <w:bCs/>
        </w:rPr>
        <w:t>Précise</w:t>
      </w:r>
      <w:r w:rsidRPr="008B651D">
        <w:rPr>
          <w:rFonts w:ascii="Aptos" w:hAnsi="Aptos" w:cs="Calibri"/>
          <w:b/>
          <w:bCs/>
        </w:rPr>
        <w:t>r</w:t>
      </w:r>
      <w:r w:rsidR="00C03B8F" w:rsidRPr="008B651D">
        <w:rPr>
          <w:rFonts w:ascii="Aptos" w:hAnsi="Aptos" w:cs="Calibri"/>
          <w:b/>
          <w:bCs/>
        </w:rPr>
        <w:t xml:space="preserve"> </w:t>
      </w:r>
      <w:r w:rsidR="00C03B8F" w:rsidRPr="008B651D">
        <w:rPr>
          <w:rStyle w:val="lev"/>
          <w:rFonts w:ascii="Aptos" w:hAnsi="Aptos" w:cs="Calibri"/>
          <w:b w:val="0"/>
          <w:bCs w:val="0"/>
        </w:rPr>
        <w:t>quels</w:t>
      </w:r>
      <w:r w:rsidR="00C03B8F" w:rsidRPr="008B651D">
        <w:rPr>
          <w:rStyle w:val="lev"/>
          <w:rFonts w:ascii="Aptos" w:hAnsi="Aptos" w:cstheme="minorHAnsi"/>
          <w:b w:val="0"/>
          <w:bCs w:val="0"/>
        </w:rPr>
        <w:t xml:space="preserve"> effets le niveau de satisfaction d’un client peut avoir sur la notoriété d’une entreprise</w:t>
      </w:r>
    </w:p>
    <w:p w14:paraId="692A4A84" w14:textId="77777777" w:rsidR="005E2427" w:rsidRDefault="005E2427" w:rsidP="00344E0C">
      <w:pPr>
        <w:rPr>
          <w:rFonts w:ascii="Aptos" w:hAnsi="Aptos"/>
        </w:rPr>
      </w:pPr>
    </w:p>
    <w:p w14:paraId="078E8472" w14:textId="4DAD2BF7" w:rsidR="00947583" w:rsidRDefault="00947583" w:rsidP="00D708DC">
      <w:pPr>
        <w:shd w:val="clear" w:color="auto" w:fill="FFFFFF" w:themeFill="background1"/>
        <w:spacing w:after="120"/>
        <w:rPr>
          <w:rFonts w:ascii="Aptos" w:hAnsi="Aptos"/>
          <w:sz w:val="22"/>
          <w:szCs w:val="22"/>
        </w:rPr>
      </w:pPr>
      <w:r>
        <w:rPr>
          <w:rFonts w:ascii="Aptos" w:hAnsi="Aptos"/>
          <w:noProof/>
          <w:sz w:val="22"/>
          <w:szCs w:val="22"/>
        </w:rPr>
        <w:drawing>
          <wp:inline distT="0" distB="0" distL="0" distR="0" wp14:anchorId="017BB34E" wp14:editId="019A590F">
            <wp:extent cx="318052" cy="318052"/>
            <wp:effectExtent l="0" t="0" r="6350" b="6350"/>
            <wp:docPr id="4" name="Graphique 4" descr="Livres sur une étag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Livres sur une étagère avec un remplissage uni"/>
                    <pic:cNvPicPr/>
                  </pic:nvPicPr>
                  <pic:blipFill>
                    <a:blip r:embed="rId9">
                      <a:extLst>
                        <a:ext uri="{96DAC541-7B7A-43D3-8B79-37D633B846F1}">
                          <asvg:svgBlip xmlns:asvg="http://schemas.microsoft.com/office/drawing/2016/SVG/main" r:embed="rId10"/>
                        </a:ext>
                      </a:extLst>
                    </a:blip>
                    <a:stretch>
                      <a:fillRect/>
                    </a:stretch>
                  </pic:blipFill>
                  <pic:spPr>
                    <a:xfrm>
                      <a:off x="0" y="0"/>
                      <a:ext cx="324126" cy="324126"/>
                    </a:xfrm>
                    <a:prstGeom prst="rect">
                      <a:avLst/>
                    </a:prstGeom>
                  </pic:spPr>
                </pic:pic>
              </a:graphicData>
            </a:graphic>
          </wp:inline>
        </w:drawing>
      </w:r>
      <w:r w:rsidRPr="00947583">
        <w:rPr>
          <w:rFonts w:ascii="Aptos" w:hAnsi="Aptos"/>
          <w:b/>
          <w:bCs/>
          <w:color w:val="833C0B" w:themeColor="accent2" w:themeShade="80"/>
          <w:sz w:val="22"/>
          <w:szCs w:val="22"/>
        </w:rPr>
        <w:t xml:space="preserve">Ressource </w:t>
      </w:r>
      <w:r>
        <w:rPr>
          <w:rFonts w:ascii="Aptos" w:hAnsi="Aptos"/>
          <w:b/>
          <w:bCs/>
          <w:color w:val="833C0B" w:themeColor="accent2" w:themeShade="80"/>
          <w:sz w:val="22"/>
          <w:szCs w:val="22"/>
        </w:rPr>
        <w:t>2</w:t>
      </w:r>
    </w:p>
    <w:p w14:paraId="79E2BEBF" w14:textId="6D030217" w:rsidR="00C03B8F" w:rsidRPr="00D708DC" w:rsidRDefault="00947583" w:rsidP="00D708DC">
      <w:pPr>
        <w:tabs>
          <w:tab w:val="left" w:pos="6457"/>
        </w:tabs>
        <w:spacing w:after="120"/>
        <w:ind w:left="284"/>
        <w:rPr>
          <w:rFonts w:ascii="Aptos" w:hAnsi="Aptos"/>
          <w:b/>
          <w:bCs/>
          <w:noProof/>
          <w:color w:val="071517"/>
        </w:rPr>
      </w:pPr>
      <w:r w:rsidRPr="008B651D">
        <w:rPr>
          <w:rFonts w:ascii="Aptos" w:hAnsi="Aptos"/>
          <w:b/>
          <w:bCs/>
          <w:noProof/>
          <w:color w:val="071517"/>
        </w:rPr>
        <w:t xml:space="preserve">1.2.1 </w:t>
      </w:r>
      <w:r w:rsidR="005E2427" w:rsidRPr="008B651D">
        <w:rPr>
          <w:rFonts w:ascii="Aptos" w:hAnsi="Aptos"/>
          <w:b/>
          <w:bCs/>
          <w:noProof/>
          <w:color w:val="071517"/>
        </w:rPr>
        <w:t>Identifie</w:t>
      </w:r>
      <w:r w:rsidR="007F7839" w:rsidRPr="008B651D">
        <w:rPr>
          <w:rFonts w:ascii="Aptos" w:hAnsi="Aptos"/>
          <w:b/>
          <w:bCs/>
          <w:noProof/>
          <w:color w:val="071517"/>
        </w:rPr>
        <w:t>r</w:t>
      </w:r>
      <w:r w:rsidR="005E2427" w:rsidRPr="008B651D">
        <w:rPr>
          <w:rFonts w:ascii="Aptos" w:hAnsi="Aptos"/>
          <w:b/>
          <w:bCs/>
          <w:noProof/>
          <w:color w:val="071517"/>
        </w:rPr>
        <w:t xml:space="preserve"> les critères de segmentation de la clientèle BtoB.</w:t>
      </w:r>
    </w:p>
    <w:p w14:paraId="0ABC8CDE" w14:textId="64187C6A" w:rsidR="00C03B8F" w:rsidRPr="008B651D" w:rsidRDefault="00947583" w:rsidP="00D708DC">
      <w:pPr>
        <w:spacing w:after="120"/>
        <w:ind w:left="284"/>
        <w:rPr>
          <w:rFonts w:ascii="Aptos" w:hAnsi="Aptos"/>
          <w:b/>
          <w:bCs/>
          <w:noProof/>
          <w:color w:val="071517"/>
        </w:rPr>
      </w:pPr>
      <w:r w:rsidRPr="008B651D">
        <w:rPr>
          <w:rFonts w:ascii="Aptos" w:hAnsi="Aptos"/>
          <w:b/>
          <w:bCs/>
          <w:noProof/>
          <w:color w:val="071517"/>
        </w:rPr>
        <w:t xml:space="preserve">1.2.2 </w:t>
      </w:r>
      <w:r w:rsidR="00BB6A11" w:rsidRPr="008B651D">
        <w:rPr>
          <w:rFonts w:ascii="Aptos" w:hAnsi="Aptos"/>
          <w:b/>
          <w:bCs/>
          <w:noProof/>
          <w:color w:val="071517"/>
        </w:rPr>
        <w:t>Précise</w:t>
      </w:r>
      <w:r w:rsidRPr="008B651D">
        <w:rPr>
          <w:rFonts w:ascii="Aptos" w:hAnsi="Aptos"/>
          <w:b/>
          <w:bCs/>
          <w:noProof/>
          <w:color w:val="071517"/>
        </w:rPr>
        <w:t>r</w:t>
      </w:r>
      <w:r w:rsidR="00BB6A11" w:rsidRPr="008B651D">
        <w:rPr>
          <w:rFonts w:ascii="Aptos" w:hAnsi="Aptos"/>
          <w:b/>
          <w:bCs/>
          <w:noProof/>
          <w:color w:val="071517"/>
        </w:rPr>
        <w:t xml:space="preserve"> deux avantages</w:t>
      </w:r>
      <w:r w:rsidR="005E2427" w:rsidRPr="008B651D">
        <w:rPr>
          <w:rFonts w:ascii="Aptos" w:hAnsi="Aptos"/>
          <w:b/>
          <w:bCs/>
          <w:noProof/>
          <w:color w:val="071517"/>
        </w:rPr>
        <w:t xml:space="preserve"> de cette segmentation dans le cadre d’une action de FDRC.</w:t>
      </w:r>
      <w:r w:rsidR="00BB6A11" w:rsidRPr="008B651D">
        <w:rPr>
          <w:rFonts w:ascii="Aptos" w:hAnsi="Aptos"/>
          <w:b/>
          <w:bCs/>
          <w:noProof/>
          <w:color w:val="071517"/>
        </w:rPr>
        <w:t xml:space="preserve"> Justifie</w:t>
      </w:r>
      <w:r w:rsidRPr="008B651D">
        <w:rPr>
          <w:rFonts w:ascii="Aptos" w:hAnsi="Aptos"/>
          <w:b/>
          <w:bCs/>
          <w:noProof/>
          <w:color w:val="071517"/>
        </w:rPr>
        <w:t>r</w:t>
      </w:r>
      <w:r w:rsidR="00BB6A11" w:rsidRPr="008B651D">
        <w:rPr>
          <w:rFonts w:ascii="Aptos" w:hAnsi="Aptos"/>
          <w:b/>
          <w:bCs/>
          <w:noProof/>
          <w:color w:val="071517"/>
        </w:rPr>
        <w:t xml:space="preserve"> votre réponse.</w:t>
      </w:r>
    </w:p>
    <w:p w14:paraId="01FE0A1A" w14:textId="77777777" w:rsidR="007F7839" w:rsidRDefault="007F7839" w:rsidP="00344E0C">
      <w:pPr>
        <w:rPr>
          <w:rFonts w:ascii="Aptos" w:hAnsi="Aptos"/>
        </w:rPr>
      </w:pPr>
    </w:p>
    <w:p w14:paraId="23267829" w14:textId="3EAA330C" w:rsidR="00947583" w:rsidRPr="008B651D" w:rsidRDefault="00947583" w:rsidP="00D708DC">
      <w:pPr>
        <w:shd w:val="clear" w:color="auto" w:fill="FFFFFF" w:themeFill="background1"/>
        <w:spacing w:after="120"/>
        <w:rPr>
          <w:rFonts w:ascii="Aptos" w:hAnsi="Aptos"/>
        </w:rPr>
      </w:pPr>
      <w:bookmarkStart w:id="2" w:name="_Hlk237183964"/>
      <w:r w:rsidRPr="008B651D">
        <w:rPr>
          <w:rFonts w:ascii="Aptos" w:hAnsi="Aptos"/>
          <w:b/>
          <w:bCs/>
          <w:color w:val="1F3864" w:themeColor="accent5" w:themeShade="80"/>
        </w:rPr>
        <w:t>Annexe 1</w:t>
      </w:r>
      <w:r w:rsidRPr="008B651D">
        <w:rPr>
          <w:rFonts w:ascii="Aptos" w:hAnsi="Aptos"/>
          <w:noProof/>
        </w:rPr>
        <w:drawing>
          <wp:inline distT="0" distB="0" distL="0" distR="0" wp14:anchorId="0D00FE48" wp14:editId="5ECC5894">
            <wp:extent cx="222636" cy="222636"/>
            <wp:effectExtent l="0" t="0" r="6350" b="6350"/>
            <wp:docPr id="19" name="Graphique 1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que 19" descr="Crayon avec un remplissage uni"/>
                    <pic:cNvPicPr/>
                  </pic:nvPicPr>
                  <pic:blipFill>
                    <a:blip r:embed="rId11">
                      <a:extLst>
                        <a:ext uri="{96DAC541-7B7A-43D3-8B79-37D633B846F1}">
                          <asvg:svgBlip xmlns:asvg="http://schemas.microsoft.com/office/drawing/2016/SVG/main" r:embed="rId12"/>
                        </a:ext>
                      </a:extLst>
                    </a:blip>
                    <a:stretch>
                      <a:fillRect/>
                    </a:stretch>
                  </pic:blipFill>
                  <pic:spPr>
                    <a:xfrm>
                      <a:off x="0" y="0"/>
                      <a:ext cx="229063" cy="229063"/>
                    </a:xfrm>
                    <a:prstGeom prst="rect">
                      <a:avLst/>
                    </a:prstGeom>
                  </pic:spPr>
                </pic:pic>
              </a:graphicData>
            </a:graphic>
          </wp:inline>
        </w:drawing>
      </w:r>
    </w:p>
    <w:bookmarkEnd w:id="2"/>
    <w:p w14:paraId="480507F7" w14:textId="6344C2C8" w:rsidR="00344E0C" w:rsidRPr="008B651D" w:rsidRDefault="00947583" w:rsidP="00D708DC">
      <w:pPr>
        <w:spacing w:after="120"/>
        <w:ind w:left="426" w:right="-142"/>
        <w:rPr>
          <w:rFonts w:ascii="Aptos" w:hAnsi="Aptos"/>
          <w:b/>
          <w:bCs/>
        </w:rPr>
      </w:pPr>
      <w:r w:rsidRPr="008B651D">
        <w:rPr>
          <w:rFonts w:ascii="Aptos" w:hAnsi="Aptos"/>
          <w:b/>
          <w:bCs/>
        </w:rPr>
        <w:t xml:space="preserve">1.3.1 </w:t>
      </w:r>
      <w:r w:rsidR="00870AD0" w:rsidRPr="008B651D">
        <w:rPr>
          <w:rFonts w:ascii="Aptos" w:hAnsi="Aptos"/>
          <w:b/>
          <w:bCs/>
        </w:rPr>
        <w:t>Calcule</w:t>
      </w:r>
      <w:r w:rsidRPr="008B651D">
        <w:rPr>
          <w:rFonts w:ascii="Aptos" w:hAnsi="Aptos"/>
          <w:b/>
          <w:bCs/>
        </w:rPr>
        <w:t>r</w:t>
      </w:r>
      <w:r w:rsidR="00870AD0" w:rsidRPr="008B651D">
        <w:rPr>
          <w:rFonts w:ascii="Aptos" w:hAnsi="Aptos"/>
          <w:b/>
          <w:bCs/>
        </w:rPr>
        <w:t xml:space="preserve"> les taux d’évolution pour chaque catégorie de clients professionnels.</w:t>
      </w:r>
    </w:p>
    <w:p w14:paraId="1BCF50E5" w14:textId="42C19F60" w:rsidR="00276352" w:rsidRPr="008B651D" w:rsidRDefault="00947583" w:rsidP="00D708DC">
      <w:pPr>
        <w:spacing w:after="120"/>
        <w:ind w:left="426" w:right="-142"/>
        <w:rPr>
          <w:rFonts w:ascii="Aptos" w:hAnsi="Aptos"/>
          <w:b/>
          <w:bCs/>
        </w:rPr>
      </w:pPr>
      <w:r w:rsidRPr="008B651D">
        <w:rPr>
          <w:rFonts w:ascii="Aptos" w:hAnsi="Aptos"/>
          <w:b/>
          <w:bCs/>
        </w:rPr>
        <w:t xml:space="preserve">1.3.2 </w:t>
      </w:r>
      <w:r w:rsidR="000531CF" w:rsidRPr="008B651D">
        <w:rPr>
          <w:rFonts w:ascii="Aptos" w:hAnsi="Aptos"/>
          <w:b/>
          <w:bCs/>
        </w:rPr>
        <w:t>Analyse</w:t>
      </w:r>
      <w:r w:rsidRPr="008B651D">
        <w:rPr>
          <w:rFonts w:ascii="Aptos" w:hAnsi="Aptos"/>
          <w:b/>
          <w:bCs/>
        </w:rPr>
        <w:t>r</w:t>
      </w:r>
      <w:r w:rsidR="003A20C5" w:rsidRPr="008B651D">
        <w:rPr>
          <w:rFonts w:ascii="Aptos" w:hAnsi="Aptos"/>
          <w:b/>
          <w:bCs/>
        </w:rPr>
        <w:t xml:space="preserve"> les résultats par catégories de clients professionnels.</w:t>
      </w:r>
    </w:p>
    <w:p w14:paraId="668B82B7" w14:textId="77777777" w:rsidR="00947583" w:rsidRDefault="00947583" w:rsidP="00344E0C">
      <w:pPr>
        <w:rPr>
          <w:rFonts w:ascii="Aptos" w:hAnsi="Aptos"/>
          <w:b/>
          <w:bCs/>
          <w:color w:val="0070C0"/>
        </w:rPr>
      </w:pPr>
    </w:p>
    <w:p w14:paraId="24BD9703" w14:textId="31C912CE" w:rsidR="008425B1" w:rsidRPr="008425B1" w:rsidRDefault="008425B1" w:rsidP="008425B1">
      <w:pPr>
        <w:shd w:val="clear" w:color="auto" w:fill="FFFFFF" w:themeFill="background1"/>
        <w:rPr>
          <w:rFonts w:ascii="Aptos" w:hAnsi="Aptos"/>
          <w:sz w:val="22"/>
          <w:szCs w:val="22"/>
        </w:rPr>
      </w:pPr>
      <w:r>
        <w:rPr>
          <w:rFonts w:ascii="Aptos" w:hAnsi="Aptos"/>
          <w:noProof/>
          <w:sz w:val="22"/>
          <w:szCs w:val="22"/>
        </w:rPr>
        <w:drawing>
          <wp:inline distT="0" distB="0" distL="0" distR="0" wp14:anchorId="5EA7350B" wp14:editId="4FAAC58E">
            <wp:extent cx="318052" cy="318052"/>
            <wp:effectExtent l="0" t="0" r="6350" b="6350"/>
            <wp:docPr id="28" name="Graphique 28" descr="Livres sur une étag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Livres sur une étagère avec un remplissage uni"/>
                    <pic:cNvPicPr/>
                  </pic:nvPicPr>
                  <pic:blipFill>
                    <a:blip r:embed="rId9">
                      <a:extLst>
                        <a:ext uri="{96DAC541-7B7A-43D3-8B79-37D633B846F1}">
                          <asvg:svgBlip xmlns:asvg="http://schemas.microsoft.com/office/drawing/2016/SVG/main" r:embed="rId10"/>
                        </a:ext>
                      </a:extLst>
                    </a:blip>
                    <a:stretch>
                      <a:fillRect/>
                    </a:stretch>
                  </pic:blipFill>
                  <pic:spPr>
                    <a:xfrm>
                      <a:off x="0" y="0"/>
                      <a:ext cx="324126" cy="324126"/>
                    </a:xfrm>
                    <a:prstGeom prst="rect">
                      <a:avLst/>
                    </a:prstGeom>
                  </pic:spPr>
                </pic:pic>
              </a:graphicData>
            </a:graphic>
          </wp:inline>
        </w:drawing>
      </w:r>
      <w:r w:rsidRPr="00947583">
        <w:rPr>
          <w:rFonts w:ascii="Aptos" w:hAnsi="Aptos"/>
          <w:b/>
          <w:bCs/>
          <w:color w:val="833C0B" w:themeColor="accent2" w:themeShade="80"/>
          <w:sz w:val="22"/>
          <w:szCs w:val="22"/>
        </w:rPr>
        <w:t xml:space="preserve">Ressource </w:t>
      </w:r>
      <w:r>
        <w:rPr>
          <w:rFonts w:ascii="Aptos" w:hAnsi="Aptos"/>
          <w:b/>
          <w:bCs/>
          <w:color w:val="833C0B" w:themeColor="accent2" w:themeShade="80"/>
          <w:sz w:val="22"/>
          <w:szCs w:val="22"/>
        </w:rPr>
        <w:t>3</w:t>
      </w:r>
    </w:p>
    <w:p w14:paraId="053B04C9" w14:textId="5164019C" w:rsidR="00870AD0" w:rsidRPr="008B651D" w:rsidRDefault="00947583" w:rsidP="00B451AB">
      <w:pPr>
        <w:spacing w:before="120"/>
        <w:ind w:left="426" w:right="-284"/>
        <w:rPr>
          <w:rFonts w:ascii="Aptos" w:hAnsi="Aptos"/>
          <w:b/>
          <w:bCs/>
          <w:noProof/>
          <w:color w:val="071517"/>
        </w:rPr>
      </w:pPr>
      <w:r w:rsidRPr="008B651D">
        <w:rPr>
          <w:rFonts w:ascii="Aptos" w:hAnsi="Aptos"/>
          <w:b/>
          <w:bCs/>
          <w:noProof/>
          <w:color w:val="071517"/>
        </w:rPr>
        <w:t xml:space="preserve">1.3.3 </w:t>
      </w:r>
      <w:r w:rsidR="00870AD0" w:rsidRPr="008B651D">
        <w:rPr>
          <w:rFonts w:ascii="Aptos" w:hAnsi="Aptos"/>
          <w:b/>
          <w:bCs/>
          <w:noProof/>
          <w:color w:val="071517"/>
        </w:rPr>
        <w:t>Compare</w:t>
      </w:r>
      <w:r w:rsidRPr="008B651D">
        <w:rPr>
          <w:rFonts w:ascii="Aptos" w:hAnsi="Aptos"/>
          <w:b/>
          <w:bCs/>
          <w:noProof/>
          <w:color w:val="071517"/>
        </w:rPr>
        <w:t>r</w:t>
      </w:r>
      <w:r w:rsidR="00870AD0" w:rsidRPr="008B651D">
        <w:rPr>
          <w:rFonts w:ascii="Aptos" w:hAnsi="Aptos"/>
          <w:b/>
          <w:bCs/>
          <w:noProof/>
          <w:color w:val="071517"/>
        </w:rPr>
        <w:t xml:space="preserve"> les 2 contrats professionnels qui font partie du programme de fidélité</w:t>
      </w:r>
    </w:p>
    <w:p w14:paraId="3B296ABC" w14:textId="6E11DA0F" w:rsidR="003A2662" w:rsidRDefault="003A2662" w:rsidP="00344E0C">
      <w:pPr>
        <w:rPr>
          <w:rFonts w:ascii="Aptos" w:hAnsi="Aptos"/>
        </w:rPr>
      </w:pPr>
    </w:p>
    <w:p w14:paraId="489FE14F" w14:textId="77777777" w:rsidR="008425B1" w:rsidRPr="0005477A" w:rsidRDefault="008425B1" w:rsidP="008425B1">
      <w:pPr>
        <w:shd w:val="clear" w:color="auto" w:fill="FFFFFF" w:themeFill="background1"/>
        <w:rPr>
          <w:rFonts w:ascii="Aptos" w:hAnsi="Aptos"/>
          <w:b/>
          <w:bCs/>
          <w:sz w:val="22"/>
          <w:szCs w:val="22"/>
        </w:rPr>
      </w:pPr>
      <w:r w:rsidRPr="0005477A">
        <w:rPr>
          <w:rFonts w:ascii="Aptos" w:hAnsi="Aptos"/>
          <w:b/>
          <w:bCs/>
          <w:noProof/>
          <w:sz w:val="22"/>
          <w:szCs w:val="22"/>
        </w:rPr>
        <w:drawing>
          <wp:inline distT="0" distB="0" distL="0" distR="0" wp14:anchorId="38937961" wp14:editId="0CA44460">
            <wp:extent cx="318052" cy="318052"/>
            <wp:effectExtent l="0" t="0" r="6350" b="6350"/>
            <wp:docPr id="25" name="Graphique 25" descr="Livres sur une étag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Livres sur une étagère avec un remplissage uni"/>
                    <pic:cNvPicPr/>
                  </pic:nvPicPr>
                  <pic:blipFill>
                    <a:blip r:embed="rId9">
                      <a:extLst>
                        <a:ext uri="{96DAC541-7B7A-43D3-8B79-37D633B846F1}">
                          <asvg:svgBlip xmlns:asvg="http://schemas.microsoft.com/office/drawing/2016/SVG/main" r:embed="rId10"/>
                        </a:ext>
                      </a:extLst>
                    </a:blip>
                    <a:stretch>
                      <a:fillRect/>
                    </a:stretch>
                  </pic:blipFill>
                  <pic:spPr>
                    <a:xfrm>
                      <a:off x="0" y="0"/>
                      <a:ext cx="324126" cy="324126"/>
                    </a:xfrm>
                    <a:prstGeom prst="rect">
                      <a:avLst/>
                    </a:prstGeom>
                  </pic:spPr>
                </pic:pic>
              </a:graphicData>
            </a:graphic>
          </wp:inline>
        </w:drawing>
      </w:r>
      <w:r w:rsidRPr="0005477A">
        <w:rPr>
          <w:rFonts w:ascii="Aptos" w:hAnsi="Aptos"/>
          <w:b/>
          <w:bCs/>
          <w:color w:val="833C0B" w:themeColor="accent2" w:themeShade="80"/>
          <w:sz w:val="22"/>
          <w:szCs w:val="22"/>
        </w:rPr>
        <w:t xml:space="preserve">Ressource </w:t>
      </w:r>
      <w:r>
        <w:rPr>
          <w:rFonts w:ascii="Aptos" w:hAnsi="Aptos"/>
          <w:b/>
          <w:bCs/>
          <w:color w:val="833C0B" w:themeColor="accent2" w:themeShade="80"/>
          <w:sz w:val="22"/>
          <w:szCs w:val="22"/>
        </w:rPr>
        <w:t>4</w:t>
      </w:r>
    </w:p>
    <w:p w14:paraId="3FD9EA06" w14:textId="672661AC" w:rsidR="00FC6CF1" w:rsidRPr="00735808" w:rsidRDefault="00907BF8" w:rsidP="00B451AB">
      <w:pPr>
        <w:spacing w:before="120" w:after="120"/>
        <w:ind w:left="426" w:right="-567"/>
        <w:rPr>
          <w:rFonts w:ascii="Aptos" w:hAnsi="Aptos"/>
          <w:b/>
          <w:bCs/>
        </w:rPr>
      </w:pPr>
      <w:r w:rsidRPr="00907BF8">
        <w:rPr>
          <w:rFonts w:ascii="Aptos" w:hAnsi="Aptos"/>
          <w:b/>
          <w:bCs/>
        </w:rPr>
        <w:t xml:space="preserve">1.3.4 </w:t>
      </w:r>
      <w:r w:rsidR="003826DB" w:rsidRPr="00907BF8">
        <w:rPr>
          <w:rFonts w:ascii="Aptos" w:hAnsi="Aptos"/>
          <w:b/>
          <w:bCs/>
        </w:rPr>
        <w:t>Explique</w:t>
      </w:r>
      <w:r w:rsidRPr="00907BF8">
        <w:rPr>
          <w:rFonts w:ascii="Aptos" w:hAnsi="Aptos"/>
          <w:b/>
          <w:bCs/>
        </w:rPr>
        <w:t>r</w:t>
      </w:r>
      <w:r w:rsidR="003826DB" w:rsidRPr="00907BF8">
        <w:rPr>
          <w:rFonts w:ascii="Aptos" w:hAnsi="Aptos"/>
          <w:b/>
          <w:bCs/>
        </w:rPr>
        <w:t xml:space="preserve"> pourquoi les avis, les retours et les réclamations sont utiles </w:t>
      </w:r>
    </w:p>
    <w:p w14:paraId="25F3C372" w14:textId="59F353F3" w:rsidR="00FC6CF1" w:rsidRDefault="0005477A" w:rsidP="00B451AB">
      <w:pPr>
        <w:spacing w:before="120" w:after="120"/>
        <w:ind w:left="426"/>
        <w:rPr>
          <w:rFonts w:ascii="Aptos" w:hAnsi="Aptos"/>
          <w:b/>
          <w:bCs/>
        </w:rPr>
      </w:pPr>
      <w:r w:rsidRPr="0005477A">
        <w:rPr>
          <w:rFonts w:ascii="Aptos" w:hAnsi="Aptos"/>
          <w:b/>
          <w:bCs/>
        </w:rPr>
        <w:t xml:space="preserve">1.4 </w:t>
      </w:r>
      <w:r w:rsidR="00FC6CF1" w:rsidRPr="0005477A">
        <w:rPr>
          <w:rFonts w:ascii="Aptos" w:hAnsi="Aptos"/>
          <w:b/>
          <w:bCs/>
        </w:rPr>
        <w:t>Commente</w:t>
      </w:r>
      <w:r w:rsidRPr="0005477A">
        <w:rPr>
          <w:rFonts w:ascii="Aptos" w:hAnsi="Aptos"/>
          <w:b/>
          <w:bCs/>
        </w:rPr>
        <w:t>r</w:t>
      </w:r>
      <w:r w:rsidR="00FC6CF1" w:rsidRPr="0005477A">
        <w:rPr>
          <w:rFonts w:ascii="Aptos" w:hAnsi="Aptos"/>
          <w:b/>
          <w:bCs/>
        </w:rPr>
        <w:t xml:space="preserve"> les résultats de la satisfaction</w:t>
      </w:r>
    </w:p>
    <w:p w14:paraId="052AD4FC" w14:textId="02BB5FE3" w:rsidR="00EA4787" w:rsidRPr="0016675E" w:rsidRDefault="00EA4787" w:rsidP="0016675E">
      <w:pPr>
        <w:pStyle w:val="Titre1"/>
      </w:pPr>
      <w:r w:rsidRPr="008309AE">
        <w:lastRenderedPageBreak/>
        <w:t>MISSION 2 </w:t>
      </w:r>
      <w:r w:rsidR="00E36F55">
        <w:t>-</w:t>
      </w:r>
      <w:r w:rsidRPr="008309AE">
        <w:t xml:space="preserve"> Particip</w:t>
      </w:r>
      <w:r w:rsidR="00E36F55">
        <w:t xml:space="preserve">ation </w:t>
      </w:r>
      <w:r w:rsidRPr="008309AE">
        <w:t>à la mise en œuvre d’actions de FDRC</w:t>
      </w:r>
    </w:p>
    <w:p w14:paraId="1AFDB2D4" w14:textId="77777777" w:rsidR="0016675E" w:rsidRPr="0016675E" w:rsidRDefault="0016675E" w:rsidP="0016675E">
      <w:pPr>
        <w:pStyle w:val="font-claude-response-body"/>
        <w:jc w:val="both"/>
        <w:rPr>
          <w:rFonts w:ascii="Aptos" w:hAnsi="Aptos"/>
        </w:rPr>
      </w:pPr>
      <w:r w:rsidRPr="0016675E">
        <w:rPr>
          <w:rFonts w:ascii="Aptos" w:hAnsi="Aptos"/>
        </w:rPr>
        <w:t>Les grands comptes, les clients réguliers et les petits clients n'ont ni les mêmes attentes ni le même potentiel : traiter tout le monde de la même façon revient à gaspiller des ressources commerciales. L'agence Kiloutou construit donc un plan d'actions annuel différencié par segment, mobilisant selon les cas des leviers humains, marketing, technologiques ou financiers, pour maximiser l'impact de chaque euro investi dans la relation client.</w:t>
      </w:r>
    </w:p>
    <w:p w14:paraId="7BF530AC" w14:textId="44537A61" w:rsidR="00AF38A7" w:rsidRPr="00735808" w:rsidRDefault="0016675E" w:rsidP="00735808">
      <w:pPr>
        <w:pStyle w:val="font-claude-response-body"/>
        <w:jc w:val="both"/>
        <w:rPr>
          <w:rFonts w:ascii="Aptos" w:hAnsi="Aptos"/>
        </w:rPr>
      </w:pPr>
      <w:r w:rsidRPr="0016675E">
        <w:rPr>
          <w:rFonts w:ascii="Aptos" w:hAnsi="Aptos"/>
        </w:rPr>
        <w:t>Vous êtes sollicité(e) pour contribuer à la construction de ce plan d'actions et identifier les moyens à mobiliser pour chaque segment de clientèle.</w:t>
      </w:r>
    </w:p>
    <w:p w14:paraId="477E20D5" w14:textId="46864B6A" w:rsidR="008425B1" w:rsidRPr="00735808" w:rsidRDefault="008425B1" w:rsidP="00735808">
      <w:pPr>
        <w:shd w:val="clear" w:color="auto" w:fill="FFFFFF" w:themeFill="background1"/>
        <w:spacing w:after="120"/>
        <w:rPr>
          <w:rFonts w:ascii="Aptos" w:hAnsi="Aptos"/>
          <w:b/>
          <w:bCs/>
          <w:sz w:val="22"/>
          <w:szCs w:val="22"/>
        </w:rPr>
      </w:pPr>
      <w:r w:rsidRPr="0005477A">
        <w:rPr>
          <w:rFonts w:ascii="Aptos" w:hAnsi="Aptos"/>
          <w:b/>
          <w:bCs/>
          <w:noProof/>
          <w:sz w:val="22"/>
          <w:szCs w:val="22"/>
        </w:rPr>
        <w:drawing>
          <wp:inline distT="0" distB="0" distL="0" distR="0" wp14:anchorId="3F2CA7CB" wp14:editId="2F2DE280">
            <wp:extent cx="318052" cy="318052"/>
            <wp:effectExtent l="0" t="0" r="6350" b="6350"/>
            <wp:docPr id="26" name="Graphique 26" descr="Livres sur une étag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Livres sur une étagère avec un remplissage uni"/>
                    <pic:cNvPicPr/>
                  </pic:nvPicPr>
                  <pic:blipFill>
                    <a:blip r:embed="rId9">
                      <a:extLst>
                        <a:ext uri="{96DAC541-7B7A-43D3-8B79-37D633B846F1}">
                          <asvg:svgBlip xmlns:asvg="http://schemas.microsoft.com/office/drawing/2016/SVG/main" r:embed="rId10"/>
                        </a:ext>
                      </a:extLst>
                    </a:blip>
                    <a:stretch>
                      <a:fillRect/>
                    </a:stretch>
                  </pic:blipFill>
                  <pic:spPr>
                    <a:xfrm>
                      <a:off x="0" y="0"/>
                      <a:ext cx="324126" cy="324126"/>
                    </a:xfrm>
                    <a:prstGeom prst="rect">
                      <a:avLst/>
                    </a:prstGeom>
                  </pic:spPr>
                </pic:pic>
              </a:graphicData>
            </a:graphic>
          </wp:inline>
        </w:drawing>
      </w:r>
      <w:r w:rsidRPr="0005477A">
        <w:rPr>
          <w:rFonts w:ascii="Aptos" w:hAnsi="Aptos"/>
          <w:b/>
          <w:bCs/>
          <w:color w:val="833C0B" w:themeColor="accent2" w:themeShade="80"/>
          <w:sz w:val="22"/>
          <w:szCs w:val="22"/>
        </w:rPr>
        <w:t xml:space="preserve">Ressource </w:t>
      </w:r>
      <w:r>
        <w:rPr>
          <w:rFonts w:ascii="Aptos" w:hAnsi="Aptos"/>
          <w:b/>
          <w:bCs/>
          <w:color w:val="833C0B" w:themeColor="accent2" w:themeShade="80"/>
          <w:sz w:val="22"/>
          <w:szCs w:val="22"/>
        </w:rPr>
        <w:t>6</w:t>
      </w:r>
    </w:p>
    <w:p w14:paraId="54EE70D6" w14:textId="68F207DB" w:rsidR="00D64199" w:rsidRPr="00647C7B" w:rsidRDefault="00162A7F" w:rsidP="00B451AB">
      <w:pPr>
        <w:spacing w:before="120" w:after="120"/>
        <w:ind w:left="426"/>
        <w:rPr>
          <w:rStyle w:val="lev"/>
          <w:rFonts w:ascii="Aptos" w:hAnsi="Aptos" w:cstheme="minorHAnsi"/>
        </w:rPr>
      </w:pPr>
      <w:r w:rsidRPr="00647C7B">
        <w:rPr>
          <w:rStyle w:val="lev"/>
          <w:rFonts w:ascii="Aptos" w:hAnsi="Aptos" w:cstheme="minorHAnsi"/>
        </w:rPr>
        <w:t>2.1 Renseigner</w:t>
      </w:r>
      <w:r w:rsidR="00BB12EF" w:rsidRPr="00647C7B">
        <w:rPr>
          <w:rStyle w:val="lev"/>
          <w:rFonts w:ascii="Aptos" w:hAnsi="Aptos" w:cstheme="minorHAnsi"/>
        </w:rPr>
        <w:t xml:space="preserve"> </w:t>
      </w:r>
      <w:r w:rsidR="00D64199" w:rsidRPr="00647C7B">
        <w:rPr>
          <w:rStyle w:val="lev"/>
          <w:rFonts w:ascii="Aptos" w:hAnsi="Aptos" w:cstheme="minorHAnsi"/>
        </w:rPr>
        <w:t xml:space="preserve">le calendrier annuel d’actions de FDRC </w:t>
      </w:r>
      <w:r w:rsidR="00D64199" w:rsidRPr="00735808">
        <w:rPr>
          <w:rStyle w:val="lev"/>
          <w:rFonts w:ascii="Aptos" w:hAnsi="Aptos" w:cstheme="minorHAnsi"/>
          <w:b w:val="0"/>
          <w:bCs w:val="0"/>
        </w:rPr>
        <w:t>(</w:t>
      </w:r>
      <w:r w:rsidR="00735808" w:rsidRPr="00735808">
        <w:rPr>
          <w:rStyle w:val="lev"/>
          <w:rFonts w:ascii="Aptos" w:hAnsi="Aptos" w:cstheme="minorHAnsi"/>
          <w:b w:val="0"/>
          <w:bCs w:val="0"/>
        </w:rPr>
        <w:t>A</w:t>
      </w:r>
      <w:r w:rsidR="00BB12EF" w:rsidRPr="00735808">
        <w:rPr>
          <w:rStyle w:val="lev"/>
          <w:rFonts w:ascii="Aptos" w:hAnsi="Aptos" w:cstheme="minorHAnsi"/>
          <w:b w:val="0"/>
          <w:bCs w:val="0"/>
        </w:rPr>
        <w:t xml:space="preserve">nnexe </w:t>
      </w:r>
      <w:r w:rsidR="00FD0EEA" w:rsidRPr="00735808">
        <w:rPr>
          <w:rStyle w:val="lev"/>
          <w:rFonts w:ascii="Aptos" w:hAnsi="Aptos" w:cstheme="minorHAnsi"/>
          <w:b w:val="0"/>
          <w:bCs w:val="0"/>
        </w:rPr>
        <w:t>2</w:t>
      </w:r>
      <w:r w:rsidR="00D64199" w:rsidRPr="00735808">
        <w:rPr>
          <w:rStyle w:val="lev"/>
          <w:rFonts w:ascii="Aptos" w:hAnsi="Aptos" w:cstheme="minorHAnsi"/>
          <w:b w:val="0"/>
          <w:bCs w:val="0"/>
        </w:rPr>
        <w:t>)</w:t>
      </w:r>
      <w:r w:rsidR="00BB12EF" w:rsidRPr="00647C7B">
        <w:rPr>
          <w:rStyle w:val="lev"/>
          <w:rFonts w:ascii="Aptos" w:hAnsi="Aptos" w:cstheme="minorHAnsi"/>
        </w:rPr>
        <w:t xml:space="preserve"> </w:t>
      </w:r>
    </w:p>
    <w:p w14:paraId="6F69AA92" w14:textId="31452989" w:rsidR="009062C5" w:rsidRDefault="00647C7B" w:rsidP="00B451AB">
      <w:pPr>
        <w:spacing w:before="120" w:after="120"/>
        <w:ind w:left="426"/>
        <w:rPr>
          <w:rFonts w:ascii="Aptos" w:hAnsi="Aptos"/>
          <w:b/>
          <w:bCs/>
        </w:rPr>
      </w:pPr>
      <w:r w:rsidRPr="00647C7B">
        <w:rPr>
          <w:rFonts w:ascii="Aptos" w:hAnsi="Aptos"/>
          <w:b/>
          <w:bCs/>
        </w:rPr>
        <w:t xml:space="preserve">2.2 </w:t>
      </w:r>
      <w:r w:rsidR="00723606" w:rsidRPr="00647C7B">
        <w:rPr>
          <w:rFonts w:ascii="Aptos" w:hAnsi="Aptos"/>
          <w:b/>
          <w:bCs/>
        </w:rPr>
        <w:t>Identifie</w:t>
      </w:r>
      <w:r w:rsidRPr="00647C7B">
        <w:rPr>
          <w:rFonts w:ascii="Aptos" w:hAnsi="Aptos"/>
          <w:b/>
          <w:bCs/>
        </w:rPr>
        <w:t>r</w:t>
      </w:r>
      <w:r w:rsidR="00723606" w:rsidRPr="00647C7B">
        <w:rPr>
          <w:rFonts w:ascii="Aptos" w:hAnsi="Aptos"/>
          <w:b/>
          <w:bCs/>
        </w:rPr>
        <w:t xml:space="preserve"> chaque type de moyens correspondant aux actions </w:t>
      </w:r>
      <w:r w:rsidR="007E6A5D" w:rsidRPr="00647C7B">
        <w:rPr>
          <w:rFonts w:ascii="Aptos" w:hAnsi="Aptos"/>
          <w:b/>
          <w:bCs/>
        </w:rPr>
        <w:t xml:space="preserve">de </w:t>
      </w:r>
      <w:r w:rsidR="00723606" w:rsidRPr="00647C7B">
        <w:rPr>
          <w:rFonts w:ascii="Aptos" w:hAnsi="Aptos"/>
          <w:b/>
          <w:bCs/>
        </w:rPr>
        <w:t xml:space="preserve">FDRC mises en place par segment de clients. </w:t>
      </w:r>
      <w:r w:rsidR="00723606" w:rsidRPr="00735808">
        <w:rPr>
          <w:rFonts w:ascii="Aptos" w:hAnsi="Aptos"/>
        </w:rPr>
        <w:t>(</w:t>
      </w:r>
      <w:r w:rsidR="00411A9D" w:rsidRPr="00735808">
        <w:rPr>
          <w:rFonts w:ascii="Aptos" w:hAnsi="Aptos"/>
        </w:rPr>
        <w:t>Annexe</w:t>
      </w:r>
      <w:r w:rsidR="00723606" w:rsidRPr="00735808">
        <w:rPr>
          <w:rFonts w:ascii="Aptos" w:hAnsi="Aptos"/>
        </w:rPr>
        <w:t xml:space="preserve"> </w:t>
      </w:r>
      <w:r w:rsidRPr="00735808">
        <w:rPr>
          <w:rFonts w:ascii="Aptos" w:hAnsi="Aptos"/>
        </w:rPr>
        <w:t>3</w:t>
      </w:r>
      <w:r w:rsidR="00723606" w:rsidRPr="00735808">
        <w:rPr>
          <w:rFonts w:ascii="Aptos" w:hAnsi="Aptos"/>
        </w:rPr>
        <w:t>)</w:t>
      </w:r>
    </w:p>
    <w:p w14:paraId="7D7C2CBC" w14:textId="77777777" w:rsidR="001B5CAD" w:rsidRPr="008309AE" w:rsidRDefault="001B5CAD" w:rsidP="00344E0C">
      <w:pPr>
        <w:rPr>
          <w:rFonts w:ascii="Aptos" w:hAnsi="Aptos"/>
          <w:sz w:val="22"/>
          <w:szCs w:val="22"/>
          <w:u w:val="single"/>
        </w:rPr>
      </w:pPr>
    </w:p>
    <w:p w14:paraId="1FCD10F9" w14:textId="304EB530" w:rsidR="008153E2" w:rsidRPr="008309AE" w:rsidRDefault="00F85D36" w:rsidP="007E2C86">
      <w:pPr>
        <w:pStyle w:val="Titre1"/>
      </w:pPr>
      <w:r>
        <w:t>MISSION</w:t>
      </w:r>
      <w:r w:rsidR="00EA4787" w:rsidRPr="008309AE">
        <w:t xml:space="preserve"> 3 </w:t>
      </w:r>
      <w:r w:rsidR="007E2C86">
        <w:t>-</w:t>
      </w:r>
      <w:r w:rsidR="00EA4787" w:rsidRPr="008309AE">
        <w:t xml:space="preserve"> </w:t>
      </w:r>
      <w:r w:rsidR="007E2C86" w:rsidRPr="008309AE">
        <w:t>Évalu</w:t>
      </w:r>
      <w:r w:rsidR="007E2C86">
        <w:t>ation</w:t>
      </w:r>
      <w:r w:rsidR="00EA4787" w:rsidRPr="008309AE">
        <w:t xml:space="preserve"> </w:t>
      </w:r>
      <w:r w:rsidR="007E2C86">
        <w:t>d</w:t>
      </w:r>
      <w:r w:rsidR="00EA4787" w:rsidRPr="008309AE">
        <w:t>es actions de FDRC</w:t>
      </w:r>
    </w:p>
    <w:p w14:paraId="2EEA5DDC" w14:textId="5BD86B0C" w:rsidR="0016675E" w:rsidRPr="0016675E" w:rsidRDefault="0016675E" w:rsidP="0016675E">
      <w:pPr>
        <w:pStyle w:val="font-claude-response-body"/>
        <w:jc w:val="both"/>
        <w:rPr>
          <w:rFonts w:ascii="Aptos" w:hAnsi="Aptos"/>
        </w:rPr>
      </w:pPr>
      <w:r w:rsidRPr="0016675E">
        <w:rPr>
          <w:rFonts w:ascii="Aptos" w:hAnsi="Aptos"/>
        </w:rPr>
        <w:t xml:space="preserve">Une action de fidélisation qui n'est pas mesurée ne peut être </w:t>
      </w:r>
      <w:r>
        <w:rPr>
          <w:rFonts w:ascii="Aptos" w:hAnsi="Aptos"/>
        </w:rPr>
        <w:t>ni j</w:t>
      </w:r>
      <w:r w:rsidRPr="0016675E">
        <w:rPr>
          <w:rFonts w:ascii="Aptos" w:hAnsi="Aptos"/>
        </w:rPr>
        <w:t>ustifiée</w:t>
      </w:r>
      <w:r>
        <w:rPr>
          <w:rFonts w:ascii="Aptos" w:hAnsi="Aptos"/>
        </w:rPr>
        <w:t>,</w:t>
      </w:r>
      <w:r w:rsidRPr="0016675E">
        <w:rPr>
          <w:rFonts w:ascii="Aptos" w:hAnsi="Aptos"/>
        </w:rPr>
        <w:t xml:space="preserve"> ni améliorée. Il s'agit de définir, pour chaque segment de clientèle, les indicateurs de performance permettant de suivre l'efficacité réelle des actions menées et d'ajuster la stratégie commerciale de l'agence en conséquence.</w:t>
      </w:r>
    </w:p>
    <w:p w14:paraId="47B25A83" w14:textId="518AA724" w:rsidR="0016675E" w:rsidRPr="008309AE" w:rsidRDefault="0016675E" w:rsidP="00735808">
      <w:pPr>
        <w:pStyle w:val="font-claude-response-body"/>
        <w:jc w:val="both"/>
        <w:rPr>
          <w:rFonts w:ascii="Aptos" w:hAnsi="Aptos"/>
        </w:rPr>
      </w:pPr>
      <w:r w:rsidRPr="0016675E">
        <w:rPr>
          <w:rFonts w:ascii="Aptos" w:hAnsi="Aptos"/>
        </w:rPr>
        <w:t>Vous intervenez pour sélectionner ces indicateurs de performance et évaluer les résultats des actions engagées.</w:t>
      </w:r>
    </w:p>
    <w:p w14:paraId="00FF1054" w14:textId="323718CB" w:rsidR="00D055E1" w:rsidRPr="008425B1" w:rsidRDefault="008425B1" w:rsidP="008425B1">
      <w:pPr>
        <w:shd w:val="clear" w:color="auto" w:fill="FFFFFF" w:themeFill="background1"/>
        <w:rPr>
          <w:rFonts w:ascii="Aptos" w:hAnsi="Aptos"/>
          <w:b/>
          <w:bCs/>
          <w:sz w:val="22"/>
          <w:szCs w:val="22"/>
        </w:rPr>
      </w:pPr>
      <w:r w:rsidRPr="0005477A">
        <w:rPr>
          <w:rFonts w:ascii="Aptos" w:hAnsi="Aptos"/>
          <w:b/>
          <w:bCs/>
          <w:noProof/>
          <w:sz w:val="22"/>
          <w:szCs w:val="22"/>
        </w:rPr>
        <w:drawing>
          <wp:inline distT="0" distB="0" distL="0" distR="0" wp14:anchorId="368FA1C1" wp14:editId="3F3D4893">
            <wp:extent cx="318052" cy="318052"/>
            <wp:effectExtent l="0" t="0" r="6350" b="6350"/>
            <wp:docPr id="27" name="Graphique 27" descr="Livres sur une étag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Livres sur une étagère avec un remplissage uni"/>
                    <pic:cNvPicPr/>
                  </pic:nvPicPr>
                  <pic:blipFill>
                    <a:blip r:embed="rId9">
                      <a:extLst>
                        <a:ext uri="{96DAC541-7B7A-43D3-8B79-37D633B846F1}">
                          <asvg:svgBlip xmlns:asvg="http://schemas.microsoft.com/office/drawing/2016/SVG/main" r:embed="rId10"/>
                        </a:ext>
                      </a:extLst>
                    </a:blip>
                    <a:stretch>
                      <a:fillRect/>
                    </a:stretch>
                  </pic:blipFill>
                  <pic:spPr>
                    <a:xfrm>
                      <a:off x="0" y="0"/>
                      <a:ext cx="324126" cy="324126"/>
                    </a:xfrm>
                    <a:prstGeom prst="rect">
                      <a:avLst/>
                    </a:prstGeom>
                  </pic:spPr>
                </pic:pic>
              </a:graphicData>
            </a:graphic>
          </wp:inline>
        </w:drawing>
      </w:r>
      <w:r w:rsidRPr="0005477A">
        <w:rPr>
          <w:rFonts w:ascii="Aptos" w:hAnsi="Aptos"/>
          <w:b/>
          <w:bCs/>
          <w:color w:val="833C0B" w:themeColor="accent2" w:themeShade="80"/>
          <w:sz w:val="22"/>
          <w:szCs w:val="22"/>
        </w:rPr>
        <w:t xml:space="preserve">Ressource </w:t>
      </w:r>
      <w:r>
        <w:rPr>
          <w:rFonts w:ascii="Aptos" w:hAnsi="Aptos"/>
          <w:b/>
          <w:bCs/>
          <w:color w:val="833C0B" w:themeColor="accent2" w:themeShade="80"/>
          <w:sz w:val="22"/>
          <w:szCs w:val="22"/>
        </w:rPr>
        <w:t>7</w:t>
      </w:r>
    </w:p>
    <w:p w14:paraId="7D9BCA7E" w14:textId="77777777" w:rsidR="00E53C63" w:rsidRDefault="008425B1" w:rsidP="00E53C63">
      <w:pPr>
        <w:spacing w:before="120" w:after="120"/>
        <w:ind w:left="426" w:right="-284"/>
        <w:rPr>
          <w:rFonts w:ascii="Aptos" w:hAnsi="Aptos"/>
        </w:rPr>
      </w:pPr>
      <w:r w:rsidRPr="008425B1">
        <w:rPr>
          <w:rFonts w:ascii="Aptos" w:hAnsi="Aptos"/>
          <w:b/>
          <w:bCs/>
        </w:rPr>
        <w:t xml:space="preserve">3.1 </w:t>
      </w:r>
      <w:r w:rsidR="000531CF" w:rsidRPr="008425B1">
        <w:rPr>
          <w:rFonts w:ascii="Aptos" w:hAnsi="Aptos"/>
          <w:b/>
          <w:bCs/>
        </w:rPr>
        <w:t>Précise</w:t>
      </w:r>
      <w:r w:rsidRPr="008425B1">
        <w:rPr>
          <w:rFonts w:ascii="Aptos" w:hAnsi="Aptos"/>
          <w:b/>
          <w:bCs/>
        </w:rPr>
        <w:t>r</w:t>
      </w:r>
      <w:r w:rsidR="000531CF" w:rsidRPr="008425B1">
        <w:rPr>
          <w:rFonts w:ascii="Aptos" w:hAnsi="Aptos"/>
          <w:b/>
          <w:bCs/>
        </w:rPr>
        <w:t xml:space="preserve"> pour chaque segment les KPI adaptés aux actions de FDRC</w:t>
      </w:r>
      <w:r w:rsidR="00FD0EEA">
        <w:rPr>
          <w:rFonts w:ascii="Aptos" w:hAnsi="Aptos"/>
          <w:b/>
          <w:bCs/>
        </w:rPr>
        <w:t xml:space="preserve"> </w:t>
      </w:r>
      <w:r w:rsidR="00DF1963" w:rsidRPr="00735808">
        <w:rPr>
          <w:rFonts w:ascii="Aptos" w:hAnsi="Aptos"/>
        </w:rPr>
        <w:t>(</w:t>
      </w:r>
      <w:r w:rsidR="00735808">
        <w:rPr>
          <w:rFonts w:ascii="Aptos" w:hAnsi="Aptos"/>
        </w:rPr>
        <w:t>A</w:t>
      </w:r>
      <w:r w:rsidR="00DF1963" w:rsidRPr="00735808">
        <w:rPr>
          <w:rFonts w:ascii="Aptos" w:hAnsi="Aptos"/>
        </w:rPr>
        <w:t xml:space="preserve">nnexe </w:t>
      </w:r>
      <w:r w:rsidRPr="00735808">
        <w:rPr>
          <w:rFonts w:ascii="Aptos" w:hAnsi="Aptos"/>
        </w:rPr>
        <w:t>4</w:t>
      </w:r>
      <w:r w:rsidR="00DF1963" w:rsidRPr="00735808">
        <w:rPr>
          <w:rFonts w:ascii="Aptos" w:hAnsi="Aptos"/>
        </w:rPr>
        <w:t>)</w:t>
      </w:r>
    </w:p>
    <w:p w14:paraId="700890C5" w14:textId="2E834932" w:rsidR="00067CD8" w:rsidRPr="00735808" w:rsidRDefault="00067CD8" w:rsidP="00E53C63">
      <w:pPr>
        <w:spacing w:before="120" w:after="120"/>
        <w:ind w:left="426" w:right="-284"/>
        <w:rPr>
          <w:rFonts w:ascii="Aptos" w:hAnsi="Aptos"/>
          <w:b/>
          <w:bCs/>
        </w:rPr>
      </w:pPr>
      <w:r>
        <w:rPr>
          <w:rFonts w:ascii="Aptos" w:hAnsi="Aptos"/>
          <w:color w:val="0070C0"/>
        </w:rPr>
        <w:br w:type="page"/>
      </w:r>
    </w:p>
    <w:p w14:paraId="41886312" w14:textId="2D1C3EDA" w:rsidR="00067CD8" w:rsidRPr="00067CD8" w:rsidRDefault="00067CD8" w:rsidP="001F33AE">
      <w:pPr>
        <w:pStyle w:val="annexe"/>
      </w:pPr>
      <w:r w:rsidRPr="00067CD8">
        <w:rPr>
          <w:rStyle w:val="lev"/>
          <w:b/>
          <w:sz w:val="22"/>
          <w:szCs w:val="22"/>
        </w:rPr>
        <w:lastRenderedPageBreak/>
        <w:t>Ressource</w:t>
      </w:r>
      <w:r w:rsidRPr="00067CD8">
        <w:t xml:space="preserve"> 1 </w:t>
      </w:r>
      <w:r w:rsidR="00947583">
        <w:t xml:space="preserve">- </w:t>
      </w:r>
      <w:r w:rsidRPr="00067CD8">
        <w:t>Pourquoi fidéliser ses clients ?</w:t>
      </w:r>
    </w:p>
    <w:p w14:paraId="284D7A17" w14:textId="77777777" w:rsidR="00067CD8" w:rsidRPr="001F05A5" w:rsidRDefault="00067CD8" w:rsidP="001F05A5">
      <w:pPr>
        <w:spacing w:after="120"/>
        <w:jc w:val="both"/>
        <w:rPr>
          <w:rFonts w:ascii="Aptos" w:hAnsi="Aptos"/>
          <w:sz w:val="22"/>
          <w:szCs w:val="22"/>
        </w:rPr>
      </w:pPr>
      <w:r w:rsidRPr="001F05A5">
        <w:rPr>
          <w:rFonts w:ascii="Aptos" w:hAnsi="Aptos"/>
          <w:sz w:val="22"/>
          <w:szCs w:val="22"/>
        </w:rPr>
        <w:t>La construction d’une base de clientèle solide comporte deux volets : l’acquisition et la fidélisation de la clientèle. En B2B, la fidélisation clients est un enjeu extrêmement important, notamment car le coût d’acquisition client est plus élevé qu’en B2C.</w:t>
      </w:r>
    </w:p>
    <w:p w14:paraId="3F5181F2" w14:textId="77777777" w:rsidR="00067CD8" w:rsidRPr="001F05A5" w:rsidRDefault="00067CD8" w:rsidP="00067CD8">
      <w:pPr>
        <w:jc w:val="both"/>
        <w:rPr>
          <w:rFonts w:ascii="Aptos" w:hAnsi="Aptos"/>
          <w:color w:val="071517"/>
          <w:sz w:val="22"/>
          <w:szCs w:val="22"/>
        </w:rPr>
      </w:pPr>
      <w:r w:rsidRPr="001F05A5">
        <w:rPr>
          <w:rFonts w:ascii="Aptos" w:hAnsi="Aptos"/>
          <w:bCs/>
          <w:sz w:val="22"/>
          <w:szCs w:val="22"/>
        </w:rPr>
        <w:t>Fidéliser un client coûte 3 à 6 fois moins cher que de le recruter :</w:t>
      </w:r>
      <w:r w:rsidRPr="001F05A5">
        <w:rPr>
          <w:rFonts w:ascii="Aptos" w:hAnsi="Aptos"/>
          <w:sz w:val="22"/>
          <w:szCs w:val="22"/>
        </w:rPr>
        <w:t> la fidélisation est moins onéreuse et risquée que la prospection. C’est un investissement qui portera rapidement ses fruits et sur le long terme.</w:t>
      </w:r>
      <w:r w:rsidRPr="001F05A5">
        <w:rPr>
          <w:rFonts w:ascii="Aptos" w:hAnsi="Aptos"/>
          <w:color w:val="071517"/>
          <w:sz w:val="22"/>
          <w:szCs w:val="22"/>
        </w:rPr>
        <w:t xml:space="preserve"> Le coût d’acquisition d’un nouveau client (CAC) est d’autant plus élevé que :</w:t>
      </w:r>
    </w:p>
    <w:p w14:paraId="34F30698" w14:textId="00A317CA" w:rsidR="00067CD8" w:rsidRPr="001F05A5" w:rsidRDefault="004D7FED" w:rsidP="004D7FED">
      <w:pPr>
        <w:pStyle w:val="Paragraphedeliste"/>
        <w:numPr>
          <w:ilvl w:val="0"/>
          <w:numId w:val="68"/>
        </w:numPr>
        <w:jc w:val="both"/>
        <w:rPr>
          <w:rFonts w:ascii="Aptos" w:hAnsi="Aptos"/>
          <w:color w:val="071517"/>
        </w:rPr>
      </w:pPr>
      <w:r w:rsidRPr="001F05A5">
        <w:rPr>
          <w:rFonts w:ascii="Aptos" w:hAnsi="Aptos"/>
          <w:color w:val="071517"/>
        </w:rPr>
        <w:t>La</w:t>
      </w:r>
      <w:r w:rsidR="00067CD8" w:rsidRPr="001F05A5">
        <w:rPr>
          <w:rFonts w:ascii="Aptos" w:hAnsi="Aptos"/>
          <w:color w:val="071517"/>
        </w:rPr>
        <w:t xml:space="preserve"> taille du marché en nombre de clients potentiels est plus petite qu’en B2C</w:t>
      </w:r>
    </w:p>
    <w:p w14:paraId="6A50BB59" w14:textId="6977298D" w:rsidR="00067CD8" w:rsidRPr="001F05A5" w:rsidRDefault="004D7FED" w:rsidP="004D7FED">
      <w:pPr>
        <w:pStyle w:val="Paragraphedeliste"/>
        <w:numPr>
          <w:ilvl w:val="0"/>
          <w:numId w:val="68"/>
        </w:numPr>
        <w:jc w:val="both"/>
        <w:rPr>
          <w:rFonts w:ascii="Aptos" w:hAnsi="Aptos"/>
          <w:color w:val="071517"/>
        </w:rPr>
      </w:pPr>
      <w:r w:rsidRPr="001F05A5">
        <w:rPr>
          <w:rFonts w:ascii="Aptos" w:hAnsi="Aptos"/>
          <w:color w:val="071517"/>
        </w:rPr>
        <w:t>Le</w:t>
      </w:r>
      <w:r w:rsidR="00067CD8" w:rsidRPr="001F05A5">
        <w:rPr>
          <w:rFonts w:ascii="Aptos" w:hAnsi="Aptos"/>
          <w:color w:val="071517"/>
        </w:rPr>
        <w:t xml:space="preserve"> cycle de vente est généralement plus long (et fait parfois intervenir plusieurs acteurs de l’entreprise, comme les achats et le juridique)</w:t>
      </w:r>
    </w:p>
    <w:p w14:paraId="36304622" w14:textId="665B83DF" w:rsidR="00067CD8" w:rsidRPr="001F05A5" w:rsidRDefault="004D7FED" w:rsidP="004D7FED">
      <w:pPr>
        <w:pStyle w:val="Paragraphedeliste"/>
        <w:numPr>
          <w:ilvl w:val="0"/>
          <w:numId w:val="68"/>
        </w:numPr>
        <w:jc w:val="both"/>
        <w:rPr>
          <w:rFonts w:ascii="Aptos" w:hAnsi="Aptos"/>
          <w:color w:val="071517"/>
        </w:rPr>
      </w:pPr>
      <w:r w:rsidRPr="001F05A5">
        <w:rPr>
          <w:rFonts w:ascii="Aptos" w:hAnsi="Aptos"/>
          <w:color w:val="071517"/>
        </w:rPr>
        <w:t>Changer</w:t>
      </w:r>
      <w:r w:rsidR="00067CD8" w:rsidRPr="001F05A5">
        <w:rPr>
          <w:rFonts w:ascii="Aptos" w:hAnsi="Aptos"/>
          <w:color w:val="071517"/>
        </w:rPr>
        <w:t xml:space="preserve"> de fournisseur est un processus plus compliqué pour une entreprise que pour un particulier.</w:t>
      </w:r>
    </w:p>
    <w:p w14:paraId="74FF6967" w14:textId="6CF31483" w:rsidR="00067CD8" w:rsidRPr="001F05A5" w:rsidRDefault="00067CD8" w:rsidP="00067CD8">
      <w:pPr>
        <w:jc w:val="both"/>
        <w:rPr>
          <w:rFonts w:ascii="Aptos" w:eastAsiaTheme="minorHAnsi" w:hAnsi="Aptos"/>
          <w:bCs/>
          <w:sz w:val="22"/>
          <w:szCs w:val="22"/>
          <w:lang w:eastAsia="en-US"/>
        </w:rPr>
      </w:pPr>
      <w:r w:rsidRPr="001F05A5">
        <w:rPr>
          <w:rFonts w:ascii="Aptos" w:hAnsi="Aptos"/>
          <w:bCs/>
          <w:sz w:val="22"/>
          <w:szCs w:val="22"/>
        </w:rPr>
        <w:t>Les chiffres clés de la fidélité</w:t>
      </w:r>
      <w:r w:rsidR="005B3783">
        <w:rPr>
          <w:rFonts w:ascii="Aptos" w:hAnsi="Aptos"/>
          <w:bCs/>
          <w:sz w:val="22"/>
          <w:szCs w:val="22"/>
        </w:rPr>
        <w:t>.</w:t>
      </w:r>
    </w:p>
    <w:p w14:paraId="057B9992" w14:textId="77777777" w:rsidR="00067CD8" w:rsidRPr="001F05A5" w:rsidRDefault="00067CD8" w:rsidP="00067CD8">
      <w:pPr>
        <w:jc w:val="both"/>
        <w:rPr>
          <w:rFonts w:ascii="Aptos" w:hAnsi="Aptos"/>
          <w:sz w:val="22"/>
          <w:szCs w:val="22"/>
        </w:rPr>
      </w:pPr>
      <w:r w:rsidRPr="001F05A5">
        <w:rPr>
          <w:rFonts w:ascii="Aptos" w:hAnsi="Aptos"/>
          <w:sz w:val="22"/>
          <w:szCs w:val="22"/>
        </w:rPr>
        <w:t>Un client régulier dépense de 10% à 20% de plus que le client de passage. De plus, un client fidèle augmente votre chiffre d’affaires par sa fréquence d’achat, plus élevée qu’une entreprise cliente.</w:t>
      </w:r>
    </w:p>
    <w:p w14:paraId="71BF20F8" w14:textId="77777777" w:rsidR="00067CD8" w:rsidRPr="00947583" w:rsidRDefault="00067CD8" w:rsidP="00067CD8">
      <w:pPr>
        <w:jc w:val="both"/>
        <w:rPr>
          <w:rFonts w:ascii="Aptos" w:hAnsi="Aptos"/>
          <w:i/>
          <w:iCs/>
          <w:sz w:val="22"/>
          <w:szCs w:val="22"/>
        </w:rPr>
      </w:pPr>
      <w:r w:rsidRPr="001F05A5">
        <w:rPr>
          <w:rFonts w:ascii="Aptos" w:hAnsi="Aptos"/>
          <w:sz w:val="22"/>
          <w:szCs w:val="22"/>
        </w:rPr>
        <w:t>Un client très satisfait en parle à 3 personnes.</w:t>
      </w:r>
    </w:p>
    <w:p w14:paraId="4C60CD5E" w14:textId="77777777" w:rsidR="00067CD8" w:rsidRPr="00947583" w:rsidRDefault="00067CD8" w:rsidP="004D7FED">
      <w:pPr>
        <w:jc w:val="right"/>
        <w:rPr>
          <w:rFonts w:ascii="Aptos" w:hAnsi="Aptos"/>
          <w:i/>
          <w:iCs/>
          <w:sz w:val="22"/>
          <w:szCs w:val="22"/>
        </w:rPr>
      </w:pPr>
      <w:r w:rsidRPr="00947583">
        <w:rPr>
          <w:rFonts w:ascii="Aptos" w:hAnsi="Aptos"/>
          <w:i/>
          <w:iCs/>
          <w:sz w:val="22"/>
          <w:szCs w:val="22"/>
        </w:rPr>
        <w:t>Source internet</w:t>
      </w:r>
    </w:p>
    <w:p w14:paraId="207CDC29" w14:textId="77777777" w:rsidR="00067CD8" w:rsidRDefault="00067CD8" w:rsidP="00344E0C">
      <w:pPr>
        <w:rPr>
          <w:rFonts w:ascii="Aptos" w:hAnsi="Aptos"/>
          <w:color w:val="0070C0"/>
        </w:rPr>
      </w:pPr>
    </w:p>
    <w:p w14:paraId="42DE1767" w14:textId="03F69292" w:rsidR="001F05A5" w:rsidRPr="001F05A5" w:rsidRDefault="001F05A5" w:rsidP="001F33AE">
      <w:pPr>
        <w:pStyle w:val="annexe"/>
        <w:rPr>
          <w:noProof/>
        </w:rPr>
      </w:pPr>
      <w:r w:rsidRPr="001F05A5">
        <w:rPr>
          <w:rStyle w:val="lev"/>
          <w:b/>
        </w:rPr>
        <w:t>Ressource</w:t>
      </w:r>
      <w:r w:rsidRPr="001F05A5">
        <w:rPr>
          <w:noProof/>
        </w:rPr>
        <w:t xml:space="preserve"> 2 </w:t>
      </w:r>
      <w:r w:rsidR="00947583">
        <w:rPr>
          <w:noProof/>
        </w:rPr>
        <w:t xml:space="preserve">- </w:t>
      </w:r>
      <w:r w:rsidRPr="001F05A5">
        <w:rPr>
          <w:noProof/>
        </w:rPr>
        <w:t>Segmentation de la clientèle professionnelle.</w:t>
      </w:r>
    </w:p>
    <w:tbl>
      <w:tblPr>
        <w:tblStyle w:val="Grilledutableau"/>
        <w:tblW w:w="9067" w:type="dxa"/>
        <w:tblLook w:val="04A0" w:firstRow="1" w:lastRow="0" w:firstColumn="1" w:lastColumn="0" w:noHBand="0" w:noVBand="1"/>
      </w:tblPr>
      <w:tblGrid>
        <w:gridCol w:w="1980"/>
        <w:gridCol w:w="4819"/>
        <w:gridCol w:w="2268"/>
      </w:tblGrid>
      <w:tr w:rsidR="001F05A5" w:rsidRPr="001F05A5" w14:paraId="743B7B44" w14:textId="77777777" w:rsidTr="00162A7F">
        <w:trPr>
          <w:trHeight w:val="414"/>
        </w:trPr>
        <w:tc>
          <w:tcPr>
            <w:tcW w:w="1980" w:type="dxa"/>
            <w:shd w:val="clear" w:color="auto" w:fill="FFD966" w:themeFill="accent4" w:themeFillTint="99"/>
            <w:vAlign w:val="center"/>
          </w:tcPr>
          <w:p w14:paraId="5D34B3EA" w14:textId="77777777" w:rsidR="001F05A5" w:rsidRPr="00791FEF" w:rsidRDefault="001F05A5" w:rsidP="00162A7F">
            <w:pPr>
              <w:jc w:val="center"/>
              <w:rPr>
                <w:rFonts w:ascii="Aptos" w:hAnsi="Aptos"/>
                <w:b/>
                <w:bCs/>
                <w:noProof/>
                <w:color w:val="071517"/>
                <w:sz w:val="22"/>
                <w:szCs w:val="22"/>
              </w:rPr>
            </w:pPr>
            <w:r w:rsidRPr="00791FEF">
              <w:rPr>
                <w:rFonts w:ascii="Aptos" w:hAnsi="Aptos"/>
                <w:b/>
                <w:bCs/>
                <w:noProof/>
                <w:color w:val="071517"/>
                <w:sz w:val="22"/>
                <w:szCs w:val="22"/>
              </w:rPr>
              <w:t>Segments</w:t>
            </w:r>
          </w:p>
        </w:tc>
        <w:tc>
          <w:tcPr>
            <w:tcW w:w="4819" w:type="dxa"/>
            <w:shd w:val="clear" w:color="auto" w:fill="FFD966" w:themeFill="accent4" w:themeFillTint="99"/>
            <w:vAlign w:val="center"/>
          </w:tcPr>
          <w:p w14:paraId="49E70E9E" w14:textId="77777777" w:rsidR="001F05A5" w:rsidRPr="00791FEF" w:rsidRDefault="001F05A5" w:rsidP="00162A7F">
            <w:pPr>
              <w:jc w:val="center"/>
              <w:rPr>
                <w:rFonts w:ascii="Aptos" w:hAnsi="Aptos"/>
                <w:b/>
                <w:bCs/>
                <w:noProof/>
                <w:color w:val="071517"/>
                <w:sz w:val="22"/>
                <w:szCs w:val="22"/>
              </w:rPr>
            </w:pPr>
            <w:r w:rsidRPr="00791FEF">
              <w:rPr>
                <w:rFonts w:ascii="Aptos" w:hAnsi="Aptos"/>
                <w:b/>
                <w:bCs/>
                <w:noProof/>
                <w:color w:val="071517"/>
                <w:sz w:val="22"/>
                <w:szCs w:val="22"/>
              </w:rPr>
              <w:t>Critères</w:t>
            </w:r>
          </w:p>
        </w:tc>
        <w:tc>
          <w:tcPr>
            <w:tcW w:w="2268" w:type="dxa"/>
            <w:shd w:val="clear" w:color="auto" w:fill="FFD966" w:themeFill="accent4" w:themeFillTint="99"/>
            <w:vAlign w:val="center"/>
          </w:tcPr>
          <w:p w14:paraId="4028B1D8" w14:textId="77777777" w:rsidR="001F05A5" w:rsidRPr="00791FEF" w:rsidRDefault="001F05A5" w:rsidP="00162A7F">
            <w:pPr>
              <w:jc w:val="center"/>
              <w:rPr>
                <w:rFonts w:ascii="Aptos" w:hAnsi="Aptos"/>
                <w:b/>
                <w:bCs/>
                <w:noProof/>
                <w:color w:val="071517"/>
                <w:sz w:val="22"/>
                <w:szCs w:val="22"/>
              </w:rPr>
            </w:pPr>
            <w:r w:rsidRPr="00791FEF">
              <w:rPr>
                <w:rFonts w:ascii="Aptos" w:hAnsi="Aptos"/>
                <w:b/>
                <w:bCs/>
                <w:noProof/>
                <w:color w:val="071517"/>
                <w:sz w:val="22"/>
                <w:szCs w:val="22"/>
              </w:rPr>
              <w:t>Clients</w:t>
            </w:r>
          </w:p>
        </w:tc>
      </w:tr>
      <w:tr w:rsidR="001F05A5" w:rsidRPr="001F05A5" w14:paraId="38BE31C0" w14:textId="77777777" w:rsidTr="00791FEF">
        <w:tc>
          <w:tcPr>
            <w:tcW w:w="1980" w:type="dxa"/>
            <w:vAlign w:val="center"/>
          </w:tcPr>
          <w:p w14:paraId="28F4CAB4"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Grand comptes</w:t>
            </w:r>
          </w:p>
        </w:tc>
        <w:tc>
          <w:tcPr>
            <w:tcW w:w="4819" w:type="dxa"/>
            <w:vAlign w:val="center"/>
          </w:tcPr>
          <w:p w14:paraId="52111D8D"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 de 100k€, locations fréquentes, multisites.</w:t>
            </w:r>
          </w:p>
        </w:tc>
        <w:tc>
          <w:tcPr>
            <w:tcW w:w="2268" w:type="dxa"/>
            <w:vAlign w:val="center"/>
          </w:tcPr>
          <w:p w14:paraId="75A792F8"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Groupes BTP, grandes entreprises, collectivités</w:t>
            </w:r>
          </w:p>
        </w:tc>
      </w:tr>
      <w:tr w:rsidR="001F05A5" w:rsidRPr="001F05A5" w14:paraId="6C174A66" w14:textId="77777777" w:rsidTr="00791FEF">
        <w:tc>
          <w:tcPr>
            <w:tcW w:w="1980" w:type="dxa"/>
            <w:vAlign w:val="center"/>
          </w:tcPr>
          <w:p w14:paraId="73875DC0"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Clients réguliers</w:t>
            </w:r>
          </w:p>
        </w:tc>
        <w:tc>
          <w:tcPr>
            <w:tcW w:w="4819" w:type="dxa"/>
            <w:vAlign w:val="center"/>
          </w:tcPr>
          <w:p w14:paraId="2B248823"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20k€-100 K€, locations mensuelles régulières</w:t>
            </w:r>
          </w:p>
        </w:tc>
        <w:tc>
          <w:tcPr>
            <w:tcW w:w="2268" w:type="dxa"/>
            <w:vAlign w:val="center"/>
          </w:tcPr>
          <w:p w14:paraId="33876415"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PME, artisans structurés*</w:t>
            </w:r>
          </w:p>
        </w:tc>
      </w:tr>
      <w:tr w:rsidR="001F05A5" w:rsidRPr="001F05A5" w14:paraId="0EC70BA0" w14:textId="77777777" w:rsidTr="00791FEF">
        <w:tc>
          <w:tcPr>
            <w:tcW w:w="1980" w:type="dxa"/>
            <w:vAlign w:val="center"/>
          </w:tcPr>
          <w:p w14:paraId="548E23EA"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 xml:space="preserve">Petits clients </w:t>
            </w:r>
          </w:p>
        </w:tc>
        <w:tc>
          <w:tcPr>
            <w:tcW w:w="4819" w:type="dxa"/>
            <w:vAlign w:val="center"/>
          </w:tcPr>
          <w:p w14:paraId="6C04A165" w14:textId="77777777"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-de 20K€, locations occasionnelles</w:t>
            </w:r>
          </w:p>
        </w:tc>
        <w:tc>
          <w:tcPr>
            <w:tcW w:w="2268" w:type="dxa"/>
            <w:vAlign w:val="center"/>
          </w:tcPr>
          <w:p w14:paraId="793559E8" w14:textId="5221EA45" w:rsidR="001F05A5" w:rsidRPr="001F05A5" w:rsidRDefault="001F05A5" w:rsidP="00791FEF">
            <w:pPr>
              <w:rPr>
                <w:rFonts w:ascii="Aptos" w:hAnsi="Aptos"/>
                <w:noProof/>
                <w:color w:val="071517"/>
                <w:sz w:val="22"/>
                <w:szCs w:val="22"/>
              </w:rPr>
            </w:pPr>
            <w:r w:rsidRPr="001F05A5">
              <w:rPr>
                <w:rFonts w:ascii="Aptos" w:hAnsi="Aptos"/>
                <w:noProof/>
                <w:color w:val="071517"/>
                <w:sz w:val="22"/>
                <w:szCs w:val="22"/>
              </w:rPr>
              <w:t>Artisans indépendants, TPE</w:t>
            </w:r>
          </w:p>
        </w:tc>
      </w:tr>
    </w:tbl>
    <w:p w14:paraId="0515B3CC" w14:textId="77777777" w:rsidR="001F05A5" w:rsidRPr="001F05A5" w:rsidRDefault="001F05A5" w:rsidP="001F05A5">
      <w:pPr>
        <w:rPr>
          <w:rFonts w:ascii="Aptos" w:hAnsi="Aptos"/>
          <w:sz w:val="22"/>
          <w:szCs w:val="22"/>
        </w:rPr>
      </w:pPr>
      <w:r w:rsidRPr="001F05A5">
        <w:rPr>
          <w:rFonts w:ascii="Aptos" w:hAnsi="Aptos"/>
          <w:noProof/>
          <w:color w:val="071517"/>
          <w:sz w:val="22"/>
          <w:szCs w:val="22"/>
        </w:rPr>
        <w:t>*</w:t>
      </w:r>
      <w:r w:rsidRPr="001F05A5">
        <w:rPr>
          <w:rFonts w:ascii="Aptos" w:hAnsi="Aptos"/>
          <w:sz w:val="22"/>
          <w:szCs w:val="22"/>
        </w:rPr>
        <w:t xml:space="preserve"> </w:t>
      </w:r>
      <w:r w:rsidRPr="001F05A5">
        <w:rPr>
          <w:rFonts w:ascii="Aptos" w:hAnsi="Aptos"/>
          <w:i/>
          <w:sz w:val="21"/>
          <w:szCs w:val="21"/>
        </w:rPr>
        <w:t>ce sont des artisans ou TPE du secteur de l'artisanat (bâtiment, services, etc.) qui ont mis en place une organisation efficace de leur activité, avec une gestion structurée, des outils professionnels, parfois plusieurs salariés, et une approche proactive du développement commercial et de la relation client.</w:t>
      </w:r>
    </w:p>
    <w:p w14:paraId="2C9F5534" w14:textId="77777777" w:rsidR="001F05A5" w:rsidRPr="00947583" w:rsidRDefault="001F05A5" w:rsidP="001F05A5">
      <w:pPr>
        <w:jc w:val="right"/>
        <w:rPr>
          <w:rFonts w:ascii="Aptos" w:hAnsi="Aptos"/>
          <w:i/>
          <w:iCs/>
          <w:noProof/>
          <w:color w:val="071517"/>
          <w:sz w:val="22"/>
          <w:szCs w:val="22"/>
        </w:rPr>
      </w:pPr>
      <w:r w:rsidRPr="00947583">
        <w:rPr>
          <w:rFonts w:ascii="Aptos" w:hAnsi="Aptos"/>
          <w:i/>
          <w:iCs/>
          <w:noProof/>
          <w:color w:val="071517"/>
          <w:sz w:val="22"/>
          <w:szCs w:val="22"/>
        </w:rPr>
        <w:t>Source interne</w:t>
      </w:r>
    </w:p>
    <w:p w14:paraId="32087030" w14:textId="0F5A4190" w:rsidR="00947583" w:rsidRPr="00947583" w:rsidRDefault="00AD6FED" w:rsidP="001F33AE">
      <w:pPr>
        <w:pStyle w:val="annexe"/>
        <w:rPr>
          <w:noProof/>
        </w:rPr>
      </w:pPr>
      <w:r w:rsidRPr="00AD6FED">
        <w:rPr>
          <w:noProof/>
          <w:sz w:val="22"/>
          <w:szCs w:val="22"/>
        </w:rPr>
        <w:drawing>
          <wp:anchor distT="0" distB="0" distL="114300" distR="114300" simplePos="0" relativeHeight="251667456" behindDoc="0" locked="0" layoutInCell="1" allowOverlap="1" wp14:anchorId="0CDA7070" wp14:editId="4ECDC1EB">
            <wp:simplePos x="0" y="0"/>
            <wp:positionH relativeFrom="column">
              <wp:posOffset>-314325</wp:posOffset>
            </wp:positionH>
            <wp:positionV relativeFrom="paragraph">
              <wp:posOffset>326390</wp:posOffset>
            </wp:positionV>
            <wp:extent cx="2962275" cy="1233170"/>
            <wp:effectExtent l="0" t="0" r="9525" b="508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2275" cy="1233170"/>
                    </a:xfrm>
                    <a:prstGeom prst="rect">
                      <a:avLst/>
                    </a:prstGeom>
                  </pic:spPr>
                </pic:pic>
              </a:graphicData>
            </a:graphic>
            <wp14:sizeRelH relativeFrom="margin">
              <wp14:pctWidth>0</wp14:pctWidth>
            </wp14:sizeRelH>
            <wp14:sizeRelV relativeFrom="margin">
              <wp14:pctHeight>0</wp14:pctHeight>
            </wp14:sizeRelV>
          </wp:anchor>
        </w:drawing>
      </w:r>
      <w:r w:rsidR="00947583" w:rsidRPr="00947583">
        <w:rPr>
          <w:rStyle w:val="lev"/>
          <w:b/>
        </w:rPr>
        <w:t>Ressource</w:t>
      </w:r>
      <w:r w:rsidR="00947583" w:rsidRPr="00947583">
        <w:rPr>
          <w:color w:val="020223"/>
        </w:rPr>
        <w:t xml:space="preserve"> 3 </w:t>
      </w:r>
      <w:r w:rsidR="00947583" w:rsidRPr="00947583">
        <w:rPr>
          <w:noProof/>
        </w:rPr>
        <w:t>- Le programme de fidélité chez Kiloutou</w:t>
      </w:r>
    </w:p>
    <w:p w14:paraId="52100420" w14:textId="79E12ECF" w:rsidR="00AD6FED" w:rsidRDefault="00000000" w:rsidP="00947583">
      <w:pPr>
        <w:rPr>
          <w:rFonts w:ascii="Aptos" w:hAnsi="Aptos"/>
          <w:noProof/>
          <w:sz w:val="22"/>
          <w:szCs w:val="22"/>
        </w:rPr>
      </w:pPr>
      <w:hyperlink r:id="rId14" w:history="1">
        <w:r w:rsidR="00947583" w:rsidRPr="00947583">
          <w:rPr>
            <w:rStyle w:val="Lienhypertexte"/>
            <w:rFonts w:ascii="Aptos" w:hAnsi="Aptos"/>
            <w:noProof/>
            <w:sz w:val="22"/>
            <w:szCs w:val="22"/>
          </w:rPr>
          <w:t>https://www.kiloutou.fr/p/services/programme-fidelite/</w:t>
        </w:r>
      </w:hyperlink>
    </w:p>
    <w:p w14:paraId="6AF240AB" w14:textId="77777777" w:rsidR="008A6703" w:rsidRDefault="00AD6FED" w:rsidP="008A6703">
      <w:pPr>
        <w:ind w:left="-567"/>
        <w:rPr>
          <w:rFonts w:ascii="Aptos" w:hAnsi="Aptos"/>
          <w:noProof/>
          <w:color w:val="071517"/>
          <w:sz w:val="22"/>
          <w:szCs w:val="22"/>
        </w:rPr>
      </w:pPr>
      <w:r w:rsidRPr="00AD6FED">
        <w:rPr>
          <w:noProof/>
        </w:rPr>
        <w:t xml:space="preserve"> </w:t>
      </w:r>
      <w:r w:rsidRPr="00AD6FED">
        <w:rPr>
          <w:noProof/>
        </w:rPr>
        <w:drawing>
          <wp:inline distT="0" distB="0" distL="0" distR="0" wp14:anchorId="3A1E8EA6" wp14:editId="141DB46D">
            <wp:extent cx="6279502" cy="995362"/>
            <wp:effectExtent l="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0439" cy="997096"/>
                    </a:xfrm>
                    <a:prstGeom prst="rect">
                      <a:avLst/>
                    </a:prstGeom>
                  </pic:spPr>
                </pic:pic>
              </a:graphicData>
            </a:graphic>
          </wp:inline>
        </w:drawing>
      </w:r>
    </w:p>
    <w:p w14:paraId="76336F97" w14:textId="4D761311" w:rsidR="001E787C" w:rsidRDefault="008A6703" w:rsidP="001F33AE">
      <w:pPr>
        <w:pStyle w:val="annexe"/>
      </w:pPr>
      <w:r>
        <w:rPr>
          <w:noProof/>
          <w:color w:val="071517"/>
          <w:sz w:val="22"/>
          <w:szCs w:val="22"/>
        </w:rPr>
        <w:br w:type="page"/>
      </w:r>
      <w:r w:rsidR="001E787C" w:rsidRPr="007E2C86">
        <w:rPr>
          <w:rStyle w:val="lev"/>
          <w:b/>
          <w:sz w:val="22"/>
          <w:szCs w:val="22"/>
        </w:rPr>
        <w:lastRenderedPageBreak/>
        <w:t>Ressource</w:t>
      </w:r>
      <w:r w:rsidR="001E787C" w:rsidRPr="007E2C86">
        <w:t xml:space="preserve"> 4 : La satisfaction chez Kilout</w:t>
      </w:r>
      <w:r w:rsidR="001E787C">
        <w:t>ou</w:t>
      </w:r>
    </w:p>
    <w:p w14:paraId="3909C339" w14:textId="4693339B" w:rsidR="008B651D" w:rsidRPr="008309AE" w:rsidRDefault="008B651D" w:rsidP="008B651D">
      <w:pPr>
        <w:rPr>
          <w:rFonts w:ascii="Aptos" w:hAnsi="Aptos"/>
        </w:rPr>
      </w:pPr>
      <w:r w:rsidRPr="00282C0F">
        <w:rPr>
          <w:noProof/>
        </w:rPr>
        <w:drawing>
          <wp:inline distT="0" distB="0" distL="0" distR="0" wp14:anchorId="182F893E" wp14:editId="1D08B77C">
            <wp:extent cx="5305425" cy="3101850"/>
            <wp:effectExtent l="0" t="0" r="0" b="381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308857" cy="3103856"/>
                    </a:xfrm>
                    <a:prstGeom prst="rect">
                      <a:avLst/>
                    </a:prstGeom>
                  </pic:spPr>
                </pic:pic>
              </a:graphicData>
            </a:graphic>
          </wp:inline>
        </w:drawing>
      </w:r>
    </w:p>
    <w:p w14:paraId="2E4CD9E9" w14:textId="77777777" w:rsidR="001E787C" w:rsidRPr="008309AE" w:rsidRDefault="001E787C" w:rsidP="001E787C">
      <w:pPr>
        <w:rPr>
          <w:rFonts w:ascii="Aptos" w:hAnsi="Aptos"/>
        </w:rPr>
      </w:pPr>
      <w:r w:rsidRPr="008309AE">
        <w:rPr>
          <w:rFonts w:ascii="Aptos" w:hAnsi="Aptos"/>
          <w:noProof/>
        </w:rPr>
        <w:drawing>
          <wp:inline distT="0" distB="0" distL="0" distR="0" wp14:anchorId="75DB95C7" wp14:editId="1D08153F">
            <wp:extent cx="5356860" cy="30099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56860" cy="3009900"/>
                    </a:xfrm>
                    <a:prstGeom prst="rect">
                      <a:avLst/>
                    </a:prstGeom>
                  </pic:spPr>
                </pic:pic>
              </a:graphicData>
            </a:graphic>
          </wp:inline>
        </w:drawing>
      </w:r>
    </w:p>
    <w:p w14:paraId="55508268" w14:textId="77777777" w:rsidR="001E787C" w:rsidRPr="008309AE" w:rsidRDefault="001E787C" w:rsidP="001E787C">
      <w:pPr>
        <w:rPr>
          <w:rFonts w:ascii="Aptos" w:hAnsi="Aptos"/>
        </w:rPr>
      </w:pPr>
    </w:p>
    <w:p w14:paraId="6EBA9B9D" w14:textId="77777777" w:rsidR="001E787C" w:rsidRDefault="001E787C">
      <w:pPr>
        <w:spacing w:after="160" w:line="259" w:lineRule="auto"/>
        <w:rPr>
          <w:rFonts w:ascii="Aptos" w:hAnsi="Aptos"/>
          <w:noProof/>
          <w:color w:val="071517"/>
          <w:sz w:val="22"/>
          <w:szCs w:val="22"/>
        </w:rPr>
      </w:pPr>
    </w:p>
    <w:p w14:paraId="6D0CBC4E" w14:textId="6BAB56E5" w:rsidR="00AF38A7" w:rsidRPr="007E2C86" w:rsidRDefault="00AF38A7" w:rsidP="001F33AE">
      <w:pPr>
        <w:pStyle w:val="annexe"/>
      </w:pPr>
      <w:r w:rsidRPr="007E2C86">
        <w:rPr>
          <w:rStyle w:val="lev"/>
          <w:b/>
          <w:bCs w:val="0"/>
        </w:rPr>
        <w:t xml:space="preserve">Ressource 5 </w:t>
      </w:r>
      <w:r>
        <w:t>-</w:t>
      </w:r>
      <w:r w:rsidRPr="007E2C86">
        <w:t xml:space="preserve"> Les objectifs qualitatifs par segment (</w:t>
      </w:r>
      <w:r w:rsidRPr="007E2C86">
        <w:rPr>
          <w:rStyle w:val="lev"/>
          <w:b/>
          <w:bCs w:val="0"/>
        </w:rPr>
        <w:t>typologie de clients)</w:t>
      </w:r>
    </w:p>
    <w:tbl>
      <w:tblPr>
        <w:tblStyle w:val="Grilledutableau"/>
        <w:tblW w:w="0" w:type="auto"/>
        <w:tblLook w:val="04A0" w:firstRow="1" w:lastRow="0" w:firstColumn="1" w:lastColumn="0" w:noHBand="0" w:noVBand="1"/>
      </w:tblPr>
      <w:tblGrid>
        <w:gridCol w:w="9062"/>
      </w:tblGrid>
      <w:tr w:rsidR="00AF38A7" w14:paraId="08EB9D22" w14:textId="77777777" w:rsidTr="00AF38A7">
        <w:tc>
          <w:tcPr>
            <w:tcW w:w="9062" w:type="dxa"/>
          </w:tcPr>
          <w:p w14:paraId="06045ED9" w14:textId="77777777" w:rsidR="00AF38A7" w:rsidRPr="00AF38A7" w:rsidRDefault="00AF38A7" w:rsidP="00AF38A7">
            <w:pPr>
              <w:rPr>
                <w:rFonts w:ascii="Aptos" w:hAnsi="Aptos"/>
                <w:sz w:val="22"/>
                <w:szCs w:val="22"/>
              </w:rPr>
            </w:pPr>
            <w:r w:rsidRPr="00AF38A7">
              <w:rPr>
                <w:rStyle w:val="lev"/>
                <w:rFonts w:ascii="Aptos" w:hAnsi="Aptos" w:cstheme="minorHAnsi"/>
                <w:sz w:val="22"/>
                <w:szCs w:val="22"/>
              </w:rPr>
              <w:t>Grands comptes</w:t>
            </w:r>
            <w:r w:rsidRPr="00AF38A7">
              <w:rPr>
                <w:rFonts w:ascii="Aptos" w:hAnsi="Aptos"/>
                <w:sz w:val="22"/>
                <w:szCs w:val="22"/>
              </w:rPr>
              <w:t xml:space="preserve"> → Renforcer l’attachement : fidélité contractuelle, récompenses personnalisées, plus de volumes, relationnel fort) et la valeur client.</w:t>
            </w:r>
          </w:p>
          <w:p w14:paraId="70B75038" w14:textId="77777777" w:rsidR="00AF38A7" w:rsidRPr="00AF38A7" w:rsidRDefault="00AF38A7" w:rsidP="00AF38A7">
            <w:pPr>
              <w:rPr>
                <w:rFonts w:ascii="Aptos" w:hAnsi="Aptos"/>
                <w:sz w:val="22"/>
                <w:szCs w:val="22"/>
              </w:rPr>
            </w:pPr>
            <w:r w:rsidRPr="00AF38A7">
              <w:rPr>
                <w:rStyle w:val="lev"/>
                <w:rFonts w:ascii="Aptos" w:hAnsi="Aptos" w:cstheme="minorHAnsi"/>
                <w:sz w:val="22"/>
                <w:szCs w:val="22"/>
              </w:rPr>
              <w:t>Clients réguliers</w:t>
            </w:r>
            <w:r w:rsidRPr="00AF38A7">
              <w:rPr>
                <w:rFonts w:ascii="Aptos" w:hAnsi="Aptos"/>
                <w:sz w:val="22"/>
                <w:szCs w:val="22"/>
              </w:rPr>
              <w:t xml:space="preserve"> → </w:t>
            </w:r>
            <w:r w:rsidRPr="00AF38A7">
              <w:rPr>
                <w:rStyle w:val="lev"/>
                <w:rFonts w:ascii="Aptos" w:hAnsi="Aptos" w:cstheme="minorHAnsi"/>
                <w:b w:val="0"/>
                <w:sz w:val="22"/>
                <w:szCs w:val="22"/>
              </w:rPr>
              <w:t>Encourager l’engagement (</w:t>
            </w:r>
            <w:r w:rsidRPr="00AF38A7">
              <w:rPr>
                <w:rFonts w:ascii="Aptos" w:hAnsi="Aptos"/>
                <w:sz w:val="22"/>
                <w:szCs w:val="22"/>
              </w:rPr>
              <w:t xml:space="preserve">les faire monter en gamme) </w:t>
            </w:r>
            <w:r w:rsidRPr="00AF38A7">
              <w:rPr>
                <w:rStyle w:val="lev"/>
                <w:rFonts w:ascii="Aptos" w:hAnsi="Aptos" w:cstheme="minorHAnsi"/>
                <w:b w:val="0"/>
                <w:sz w:val="22"/>
                <w:szCs w:val="22"/>
              </w:rPr>
              <w:t>et stimuler la fidélité.</w:t>
            </w:r>
          </w:p>
          <w:p w14:paraId="438D66AF" w14:textId="77777777" w:rsidR="00AF38A7" w:rsidRPr="00AF38A7" w:rsidRDefault="00AF38A7" w:rsidP="00AF38A7">
            <w:pPr>
              <w:rPr>
                <w:rFonts w:ascii="Aptos" w:hAnsi="Aptos"/>
                <w:sz w:val="22"/>
                <w:szCs w:val="22"/>
              </w:rPr>
            </w:pPr>
            <w:r w:rsidRPr="00AF38A7">
              <w:rPr>
                <w:rStyle w:val="lev"/>
                <w:rFonts w:ascii="Aptos" w:hAnsi="Aptos" w:cstheme="minorHAnsi"/>
                <w:sz w:val="22"/>
                <w:szCs w:val="22"/>
              </w:rPr>
              <w:t>Petits clients</w:t>
            </w:r>
            <w:r w:rsidRPr="00AF38A7">
              <w:rPr>
                <w:rFonts w:ascii="Aptos" w:hAnsi="Aptos"/>
                <w:sz w:val="22"/>
                <w:szCs w:val="22"/>
              </w:rPr>
              <w:t xml:space="preserve"> → </w:t>
            </w:r>
            <w:r w:rsidRPr="00AF38A7">
              <w:rPr>
                <w:rStyle w:val="lev"/>
                <w:rFonts w:ascii="Aptos" w:hAnsi="Aptos" w:cstheme="minorHAnsi"/>
                <w:b w:val="0"/>
                <w:sz w:val="22"/>
                <w:szCs w:val="22"/>
              </w:rPr>
              <w:t xml:space="preserve">Simplifier l’expérience et inciter à la récurrence (la fréquence de location) </w:t>
            </w:r>
            <w:r w:rsidRPr="00AF38A7">
              <w:rPr>
                <w:rFonts w:ascii="Aptos" w:hAnsi="Aptos"/>
                <w:sz w:val="22"/>
                <w:szCs w:val="22"/>
              </w:rPr>
              <w:t xml:space="preserve">: offres simples, contenus pédagogiques, digitalisation. </w:t>
            </w:r>
          </w:p>
          <w:p w14:paraId="04609974" w14:textId="22A9289C" w:rsidR="00AF38A7" w:rsidRDefault="00AF38A7" w:rsidP="00AF38A7">
            <w:pPr>
              <w:jc w:val="right"/>
              <w:rPr>
                <w:rStyle w:val="lev"/>
                <w:rFonts w:ascii="Aptos" w:hAnsi="Aptos" w:cstheme="minorHAnsi"/>
                <w:sz w:val="22"/>
                <w:szCs w:val="22"/>
              </w:rPr>
            </w:pPr>
            <w:r w:rsidRPr="00AF38A7">
              <w:rPr>
                <w:rStyle w:val="lev"/>
                <w:rFonts w:ascii="Aptos" w:hAnsi="Aptos" w:cstheme="minorHAnsi"/>
                <w:b w:val="0"/>
                <w:bCs w:val="0"/>
                <w:sz w:val="22"/>
                <w:szCs w:val="22"/>
              </w:rPr>
              <w:t>Source interne</w:t>
            </w:r>
          </w:p>
        </w:tc>
      </w:tr>
    </w:tbl>
    <w:p w14:paraId="6400064F" w14:textId="77777777" w:rsidR="00162A7F" w:rsidRPr="008309AE" w:rsidRDefault="000B2BED" w:rsidP="001F33AE">
      <w:pPr>
        <w:pStyle w:val="annexe"/>
        <w:rPr>
          <w:rStyle w:val="lev"/>
          <w:b/>
          <w:bCs w:val="0"/>
          <w:sz w:val="22"/>
          <w:szCs w:val="22"/>
        </w:rPr>
      </w:pPr>
      <w:r w:rsidRPr="00AF38A7">
        <w:rPr>
          <w:color w:val="0070C0"/>
        </w:rPr>
        <w:br w:type="page"/>
      </w:r>
      <w:r w:rsidR="00162A7F" w:rsidRPr="008309AE">
        <w:rPr>
          <w:rStyle w:val="lev"/>
          <w:b/>
          <w:sz w:val="22"/>
          <w:szCs w:val="22"/>
        </w:rPr>
        <w:lastRenderedPageBreak/>
        <w:t>Ressource 6 : Tableau récapitulatif des moyens mobilisés par Kiloutou selon les segments de clients.</w:t>
      </w:r>
    </w:p>
    <w:p w14:paraId="6FFEFCE2" w14:textId="77777777" w:rsidR="00162A7F" w:rsidRPr="008309AE" w:rsidRDefault="00162A7F" w:rsidP="00567006">
      <w:pPr>
        <w:jc w:val="both"/>
        <w:rPr>
          <w:rFonts w:ascii="Aptos" w:hAnsi="Aptos"/>
          <w:sz w:val="22"/>
          <w:szCs w:val="22"/>
        </w:rPr>
      </w:pPr>
      <w:r w:rsidRPr="008309AE">
        <w:rPr>
          <w:rFonts w:ascii="Aptos" w:hAnsi="Aptos"/>
          <w:sz w:val="22"/>
          <w:szCs w:val="22"/>
        </w:rPr>
        <w:t xml:space="preserve">Kiloutou adapte ses moyens </w:t>
      </w:r>
      <w:r w:rsidRPr="008309AE">
        <w:rPr>
          <w:rStyle w:val="lev"/>
          <w:rFonts w:ascii="Aptos" w:hAnsi="Aptos" w:cstheme="minorHAnsi"/>
          <w:sz w:val="22"/>
          <w:szCs w:val="22"/>
        </w:rPr>
        <w:t>en fonction de la valeur et de la fréquence d’utilisation</w:t>
      </w:r>
      <w:r w:rsidRPr="008309AE">
        <w:rPr>
          <w:rFonts w:ascii="Aptos" w:hAnsi="Aptos"/>
          <w:sz w:val="22"/>
          <w:szCs w:val="22"/>
        </w:rPr>
        <w:t xml:space="preserve"> du client.</w:t>
      </w:r>
    </w:p>
    <w:p w14:paraId="2438516E" w14:textId="77777777" w:rsidR="00162A7F" w:rsidRPr="00567006" w:rsidRDefault="00162A7F" w:rsidP="00567006">
      <w:pPr>
        <w:pStyle w:val="Paragraphedeliste"/>
        <w:numPr>
          <w:ilvl w:val="0"/>
          <w:numId w:val="70"/>
        </w:numPr>
        <w:jc w:val="both"/>
        <w:rPr>
          <w:rFonts w:ascii="Aptos" w:hAnsi="Aptos"/>
        </w:rPr>
      </w:pPr>
      <w:r w:rsidRPr="00567006">
        <w:rPr>
          <w:rFonts w:ascii="Aptos" w:hAnsi="Aptos"/>
        </w:rPr>
        <w:t xml:space="preserve">Les </w:t>
      </w:r>
      <w:r w:rsidRPr="00567006">
        <w:rPr>
          <w:rStyle w:val="lev"/>
          <w:rFonts w:ascii="Aptos" w:hAnsi="Aptos" w:cstheme="minorHAnsi"/>
        </w:rPr>
        <w:t>grands comptes</w:t>
      </w:r>
      <w:r w:rsidRPr="00567006">
        <w:rPr>
          <w:rFonts w:ascii="Aptos" w:hAnsi="Aptos"/>
        </w:rPr>
        <w:t xml:space="preserve"> reçoivent un traitement hautement personnalisé et contractuel.</w:t>
      </w:r>
    </w:p>
    <w:p w14:paraId="1F98AF05" w14:textId="77777777" w:rsidR="00162A7F" w:rsidRPr="00567006" w:rsidRDefault="00162A7F" w:rsidP="00567006">
      <w:pPr>
        <w:pStyle w:val="Paragraphedeliste"/>
        <w:numPr>
          <w:ilvl w:val="0"/>
          <w:numId w:val="70"/>
        </w:numPr>
        <w:jc w:val="both"/>
        <w:rPr>
          <w:rFonts w:ascii="Aptos" w:hAnsi="Aptos"/>
        </w:rPr>
      </w:pPr>
      <w:r w:rsidRPr="00567006">
        <w:rPr>
          <w:rFonts w:ascii="Aptos" w:hAnsi="Aptos"/>
        </w:rPr>
        <w:t xml:space="preserve">Les </w:t>
      </w:r>
      <w:r w:rsidRPr="00567006">
        <w:rPr>
          <w:rStyle w:val="lev"/>
          <w:rFonts w:ascii="Aptos" w:hAnsi="Aptos" w:cstheme="minorHAnsi"/>
        </w:rPr>
        <w:t>clients réguliers</w:t>
      </w:r>
      <w:r w:rsidRPr="00567006">
        <w:rPr>
          <w:rFonts w:ascii="Aptos" w:hAnsi="Aptos"/>
        </w:rPr>
        <w:t xml:space="preserve"> bénéficient d’un suivi régulier, d’offres fidélité et d’automatisation.</w:t>
      </w:r>
    </w:p>
    <w:p w14:paraId="6979F809" w14:textId="6F5B1910" w:rsidR="00567006" w:rsidRPr="00567006" w:rsidRDefault="00162A7F" w:rsidP="00567006">
      <w:pPr>
        <w:pStyle w:val="Paragraphedeliste"/>
        <w:numPr>
          <w:ilvl w:val="0"/>
          <w:numId w:val="70"/>
        </w:numPr>
        <w:jc w:val="both"/>
        <w:rPr>
          <w:rFonts w:ascii="Aptos" w:hAnsi="Aptos"/>
        </w:rPr>
      </w:pPr>
      <w:r w:rsidRPr="00567006">
        <w:rPr>
          <w:rFonts w:ascii="Aptos" w:hAnsi="Aptos"/>
        </w:rPr>
        <w:t xml:space="preserve">Les </w:t>
      </w:r>
      <w:r w:rsidRPr="00567006">
        <w:rPr>
          <w:rStyle w:val="lev"/>
          <w:rFonts w:ascii="Aptos" w:hAnsi="Aptos" w:cstheme="minorHAnsi"/>
        </w:rPr>
        <w:t>petits clients</w:t>
      </w:r>
      <w:r w:rsidRPr="00567006">
        <w:rPr>
          <w:rFonts w:ascii="Aptos" w:hAnsi="Aptos"/>
        </w:rPr>
        <w:t xml:space="preserve"> ont un accompagnement léger mais réactif, avec des incitations simples et efficaces.</w:t>
      </w:r>
    </w:p>
    <w:p w14:paraId="3F7F2649" w14:textId="6AA8D17F" w:rsidR="00162A7F" w:rsidRPr="009C1024" w:rsidRDefault="00162A7F" w:rsidP="00567006">
      <w:pPr>
        <w:jc w:val="right"/>
        <w:rPr>
          <w:rFonts w:ascii="Aptos" w:hAnsi="Aptos"/>
          <w:i/>
          <w:iCs/>
          <w:sz w:val="22"/>
          <w:szCs w:val="22"/>
        </w:rPr>
      </w:pPr>
      <w:r w:rsidRPr="009C1024">
        <w:rPr>
          <w:rFonts w:ascii="Aptos" w:hAnsi="Aptos"/>
          <w:i/>
          <w:iCs/>
          <w:sz w:val="22"/>
          <w:szCs w:val="22"/>
        </w:rPr>
        <w:t>Source Interne</w:t>
      </w:r>
    </w:p>
    <w:p w14:paraId="43DD4FEE" w14:textId="77777777" w:rsidR="00162A7F" w:rsidRPr="008309AE" w:rsidRDefault="00162A7F" w:rsidP="00162A7F">
      <w:pPr>
        <w:rPr>
          <w:rFonts w:ascii="Aptos" w:hAnsi="Aptos"/>
          <w:sz w:val="22"/>
          <w:szCs w:val="22"/>
        </w:rPr>
      </w:pPr>
    </w:p>
    <w:tbl>
      <w:tblPr>
        <w:tblStyle w:val="Grilledutableau"/>
        <w:tblW w:w="9634" w:type="dxa"/>
        <w:tblLook w:val="04A0" w:firstRow="1" w:lastRow="0" w:firstColumn="1" w:lastColumn="0" w:noHBand="0" w:noVBand="1"/>
      </w:tblPr>
      <w:tblGrid>
        <w:gridCol w:w="1775"/>
        <w:gridCol w:w="2439"/>
        <w:gridCol w:w="2692"/>
        <w:gridCol w:w="2728"/>
      </w:tblGrid>
      <w:tr w:rsidR="00162A7F" w:rsidRPr="008309AE" w14:paraId="031F757E" w14:textId="77777777" w:rsidTr="00162A7F">
        <w:trPr>
          <w:trHeight w:val="839"/>
        </w:trPr>
        <w:tc>
          <w:tcPr>
            <w:tcW w:w="1775" w:type="dxa"/>
            <w:shd w:val="clear" w:color="auto" w:fill="FFD966" w:themeFill="accent4" w:themeFillTint="99"/>
            <w:vAlign w:val="center"/>
            <w:hideMark/>
          </w:tcPr>
          <w:p w14:paraId="0BECA5B3" w14:textId="77777777" w:rsidR="00162A7F" w:rsidRPr="00162A7F" w:rsidRDefault="00162A7F" w:rsidP="00162A7F">
            <w:pPr>
              <w:jc w:val="center"/>
              <w:rPr>
                <w:rFonts w:ascii="Aptos" w:hAnsi="Aptos"/>
                <w:bCs/>
                <w:sz w:val="22"/>
                <w:szCs w:val="22"/>
              </w:rPr>
            </w:pPr>
            <w:r w:rsidRPr="00162A7F">
              <w:rPr>
                <w:rStyle w:val="lev"/>
                <w:rFonts w:ascii="Aptos" w:hAnsi="Aptos" w:cstheme="minorHAnsi"/>
                <w:sz w:val="22"/>
                <w:szCs w:val="22"/>
              </w:rPr>
              <w:t>Types de moyen</w:t>
            </w:r>
          </w:p>
        </w:tc>
        <w:tc>
          <w:tcPr>
            <w:tcW w:w="2439" w:type="dxa"/>
            <w:shd w:val="clear" w:color="auto" w:fill="FFD966" w:themeFill="accent4" w:themeFillTint="99"/>
            <w:vAlign w:val="center"/>
            <w:hideMark/>
          </w:tcPr>
          <w:p w14:paraId="109D7C14" w14:textId="77777777" w:rsidR="00162A7F" w:rsidRPr="00162A7F" w:rsidRDefault="00162A7F" w:rsidP="00162A7F">
            <w:pPr>
              <w:jc w:val="center"/>
              <w:rPr>
                <w:rFonts w:ascii="Aptos" w:hAnsi="Aptos"/>
                <w:bCs/>
                <w:sz w:val="22"/>
                <w:szCs w:val="22"/>
              </w:rPr>
            </w:pPr>
            <w:r w:rsidRPr="00162A7F">
              <w:rPr>
                <w:rStyle w:val="lev"/>
                <w:rFonts w:ascii="Aptos" w:hAnsi="Aptos" w:cstheme="minorHAnsi"/>
                <w:sz w:val="22"/>
                <w:szCs w:val="22"/>
              </w:rPr>
              <w:t>Définitions / Objectifs</w:t>
            </w:r>
          </w:p>
        </w:tc>
        <w:tc>
          <w:tcPr>
            <w:tcW w:w="2692" w:type="dxa"/>
            <w:shd w:val="clear" w:color="auto" w:fill="FFD966" w:themeFill="accent4" w:themeFillTint="99"/>
            <w:vAlign w:val="center"/>
            <w:hideMark/>
          </w:tcPr>
          <w:p w14:paraId="558E62D7" w14:textId="77777777" w:rsidR="00162A7F" w:rsidRDefault="00162A7F" w:rsidP="00162A7F">
            <w:pPr>
              <w:jc w:val="center"/>
              <w:rPr>
                <w:rStyle w:val="lev"/>
                <w:rFonts w:ascii="Aptos" w:hAnsi="Aptos" w:cstheme="minorHAnsi"/>
                <w:sz w:val="22"/>
                <w:szCs w:val="22"/>
              </w:rPr>
            </w:pPr>
            <w:r w:rsidRPr="00162A7F">
              <w:rPr>
                <w:rStyle w:val="lev"/>
                <w:rFonts w:ascii="Aptos" w:hAnsi="Aptos" w:cstheme="minorHAnsi"/>
                <w:sz w:val="22"/>
                <w:szCs w:val="22"/>
              </w:rPr>
              <w:t>Exemples concrets</w:t>
            </w:r>
          </w:p>
          <w:p w14:paraId="04ADB9A6" w14:textId="5272A81F" w:rsidR="00162A7F" w:rsidRPr="00162A7F" w:rsidRDefault="00162A7F" w:rsidP="00162A7F">
            <w:pPr>
              <w:jc w:val="center"/>
              <w:rPr>
                <w:rFonts w:ascii="Aptos" w:hAnsi="Aptos"/>
                <w:bCs/>
                <w:sz w:val="22"/>
                <w:szCs w:val="22"/>
              </w:rPr>
            </w:pPr>
            <w:proofErr w:type="gramStart"/>
            <w:r w:rsidRPr="00162A7F">
              <w:rPr>
                <w:rStyle w:val="lev"/>
                <w:rFonts w:ascii="Aptos" w:hAnsi="Aptos" w:cstheme="minorHAnsi"/>
                <w:sz w:val="22"/>
                <w:szCs w:val="22"/>
              </w:rPr>
              <w:t>chez</w:t>
            </w:r>
            <w:proofErr w:type="gramEnd"/>
            <w:r w:rsidRPr="00162A7F">
              <w:rPr>
                <w:rStyle w:val="lev"/>
                <w:rFonts w:ascii="Aptos" w:hAnsi="Aptos" w:cstheme="minorHAnsi"/>
                <w:sz w:val="22"/>
                <w:szCs w:val="22"/>
              </w:rPr>
              <w:t xml:space="preserve"> Kiloutou</w:t>
            </w:r>
          </w:p>
        </w:tc>
        <w:tc>
          <w:tcPr>
            <w:tcW w:w="2728" w:type="dxa"/>
            <w:shd w:val="clear" w:color="auto" w:fill="FFD966" w:themeFill="accent4" w:themeFillTint="99"/>
            <w:vAlign w:val="center"/>
            <w:hideMark/>
          </w:tcPr>
          <w:p w14:paraId="17B7D97E" w14:textId="77777777" w:rsidR="00162A7F" w:rsidRPr="00162A7F" w:rsidRDefault="00162A7F" w:rsidP="00162A7F">
            <w:pPr>
              <w:jc w:val="center"/>
              <w:rPr>
                <w:rFonts w:ascii="Aptos" w:hAnsi="Aptos"/>
                <w:bCs/>
                <w:sz w:val="22"/>
                <w:szCs w:val="22"/>
              </w:rPr>
            </w:pPr>
            <w:r w:rsidRPr="00162A7F">
              <w:rPr>
                <w:rStyle w:val="lev"/>
                <w:rFonts w:ascii="Aptos" w:hAnsi="Aptos" w:cstheme="minorHAnsi"/>
                <w:sz w:val="22"/>
                <w:szCs w:val="22"/>
              </w:rPr>
              <w:t>Caractéristiques principales</w:t>
            </w:r>
          </w:p>
        </w:tc>
      </w:tr>
      <w:tr w:rsidR="00162A7F" w:rsidRPr="008309AE" w14:paraId="46252DEA" w14:textId="77777777" w:rsidTr="00162A7F">
        <w:trPr>
          <w:trHeight w:val="2117"/>
        </w:trPr>
        <w:tc>
          <w:tcPr>
            <w:tcW w:w="1775" w:type="dxa"/>
            <w:vAlign w:val="center"/>
            <w:hideMark/>
          </w:tcPr>
          <w:p w14:paraId="68EB1785" w14:textId="1146A8F6" w:rsidR="00162A7F" w:rsidRPr="00162A7F" w:rsidRDefault="00162A7F" w:rsidP="00B47855">
            <w:pPr>
              <w:rPr>
                <w:rFonts w:ascii="Aptos" w:hAnsi="Aptos"/>
                <w:sz w:val="22"/>
                <w:szCs w:val="22"/>
              </w:rPr>
            </w:pPr>
            <w:r w:rsidRPr="00162A7F">
              <w:rPr>
                <w:rStyle w:val="lev"/>
                <w:rFonts w:ascii="Aptos" w:hAnsi="Aptos" w:cstheme="minorHAnsi"/>
                <w:sz w:val="22"/>
                <w:szCs w:val="22"/>
              </w:rPr>
              <w:t>Moyens</w:t>
            </w:r>
            <w:r w:rsidR="00B47855">
              <w:rPr>
                <w:rStyle w:val="lev"/>
                <w:rFonts w:ascii="Aptos" w:hAnsi="Aptos" w:cstheme="minorHAnsi"/>
                <w:sz w:val="22"/>
                <w:szCs w:val="22"/>
              </w:rPr>
              <w:t xml:space="preserve"> </w:t>
            </w:r>
            <w:r w:rsidRPr="00162A7F">
              <w:rPr>
                <w:rStyle w:val="lev"/>
                <w:rFonts w:ascii="Aptos" w:hAnsi="Aptos" w:cstheme="minorHAnsi"/>
                <w:sz w:val="22"/>
                <w:szCs w:val="22"/>
              </w:rPr>
              <w:t>humains</w:t>
            </w:r>
          </w:p>
        </w:tc>
        <w:tc>
          <w:tcPr>
            <w:tcW w:w="2439" w:type="dxa"/>
            <w:vAlign w:val="center"/>
            <w:hideMark/>
          </w:tcPr>
          <w:p w14:paraId="1DF244BA" w14:textId="77777777" w:rsidR="00162A7F" w:rsidRPr="00162A7F" w:rsidRDefault="00162A7F" w:rsidP="00162A7F">
            <w:pPr>
              <w:rPr>
                <w:rFonts w:ascii="Aptos" w:hAnsi="Aptos"/>
                <w:sz w:val="22"/>
                <w:szCs w:val="22"/>
              </w:rPr>
            </w:pPr>
            <w:r w:rsidRPr="00162A7F">
              <w:rPr>
                <w:rFonts w:ascii="Aptos" w:hAnsi="Aptos"/>
                <w:sz w:val="22"/>
                <w:szCs w:val="22"/>
              </w:rPr>
              <w:t>Mobilisation de personnel pour créer du lien, accompagner, relancer ou gérer un client</w:t>
            </w:r>
          </w:p>
        </w:tc>
        <w:tc>
          <w:tcPr>
            <w:tcW w:w="2692" w:type="dxa"/>
            <w:vAlign w:val="center"/>
            <w:hideMark/>
          </w:tcPr>
          <w:p w14:paraId="72436444" w14:textId="77777777" w:rsidR="00162A7F" w:rsidRPr="00162A7F" w:rsidRDefault="00162A7F" w:rsidP="00162A7F">
            <w:pPr>
              <w:rPr>
                <w:rFonts w:ascii="Aptos" w:hAnsi="Aptos"/>
                <w:sz w:val="22"/>
                <w:szCs w:val="22"/>
              </w:rPr>
            </w:pPr>
            <w:r w:rsidRPr="00162A7F">
              <w:rPr>
                <w:rFonts w:ascii="Aptos" w:hAnsi="Aptos"/>
                <w:sz w:val="22"/>
                <w:szCs w:val="22"/>
              </w:rPr>
              <w:t>- Conseiller commercial dédié (Grands comptes)</w:t>
            </w:r>
            <w:r w:rsidRPr="00162A7F">
              <w:rPr>
                <w:rFonts w:ascii="Aptos" w:hAnsi="Aptos"/>
                <w:sz w:val="22"/>
                <w:szCs w:val="22"/>
              </w:rPr>
              <w:br/>
              <w:t>- Chargé de clientèle B2B</w:t>
            </w:r>
            <w:r w:rsidRPr="00162A7F">
              <w:rPr>
                <w:rFonts w:ascii="Aptos" w:hAnsi="Aptos"/>
                <w:sz w:val="22"/>
                <w:szCs w:val="22"/>
              </w:rPr>
              <w:br/>
              <w:t>- Appel téléphonique ou accueil agence</w:t>
            </w:r>
          </w:p>
          <w:p w14:paraId="1E6A7699" w14:textId="77777777" w:rsidR="00162A7F" w:rsidRPr="00162A7F" w:rsidRDefault="00162A7F" w:rsidP="00162A7F">
            <w:pPr>
              <w:rPr>
                <w:rFonts w:ascii="Aptos" w:hAnsi="Aptos"/>
                <w:sz w:val="22"/>
                <w:szCs w:val="22"/>
              </w:rPr>
            </w:pPr>
            <w:r w:rsidRPr="00162A7F">
              <w:rPr>
                <w:rFonts w:ascii="Aptos" w:hAnsi="Aptos"/>
                <w:sz w:val="22"/>
                <w:szCs w:val="22"/>
              </w:rPr>
              <w:t>Maintenance prioritaire.</w:t>
            </w:r>
          </w:p>
        </w:tc>
        <w:tc>
          <w:tcPr>
            <w:tcW w:w="2728" w:type="dxa"/>
            <w:vAlign w:val="center"/>
            <w:hideMark/>
          </w:tcPr>
          <w:p w14:paraId="755482A7" w14:textId="77777777" w:rsidR="00162A7F" w:rsidRPr="00162A7F" w:rsidRDefault="00162A7F" w:rsidP="00162A7F">
            <w:pPr>
              <w:rPr>
                <w:rFonts w:ascii="Aptos" w:hAnsi="Aptos"/>
                <w:sz w:val="22"/>
                <w:szCs w:val="22"/>
              </w:rPr>
            </w:pPr>
            <w:r w:rsidRPr="00162A7F">
              <w:rPr>
                <w:rFonts w:ascii="Aptos" w:hAnsi="Aptos"/>
                <w:sz w:val="22"/>
                <w:szCs w:val="22"/>
              </w:rPr>
              <w:t>- Relation personnalisée</w:t>
            </w:r>
            <w:r w:rsidRPr="00162A7F">
              <w:rPr>
                <w:rFonts w:ascii="Aptos" w:hAnsi="Aptos"/>
                <w:sz w:val="22"/>
                <w:szCs w:val="22"/>
              </w:rPr>
              <w:br/>
              <w:t>- Suivi individualisé</w:t>
            </w:r>
            <w:r w:rsidRPr="00162A7F">
              <w:rPr>
                <w:rFonts w:ascii="Aptos" w:hAnsi="Aptos"/>
                <w:sz w:val="22"/>
                <w:szCs w:val="22"/>
              </w:rPr>
              <w:br/>
              <w:t>- Capacité à réagir vite (ex : gestion d’un litige)</w:t>
            </w:r>
          </w:p>
        </w:tc>
      </w:tr>
      <w:tr w:rsidR="00162A7F" w:rsidRPr="008309AE" w14:paraId="604056DC" w14:textId="77777777" w:rsidTr="00162A7F">
        <w:trPr>
          <w:trHeight w:val="2558"/>
        </w:trPr>
        <w:tc>
          <w:tcPr>
            <w:tcW w:w="1775" w:type="dxa"/>
            <w:vAlign w:val="center"/>
            <w:hideMark/>
          </w:tcPr>
          <w:p w14:paraId="1B5F3D8E" w14:textId="1E6D56C9" w:rsidR="00162A7F" w:rsidRPr="00162A7F" w:rsidRDefault="00162A7F" w:rsidP="00162A7F">
            <w:pPr>
              <w:rPr>
                <w:rFonts w:ascii="Aptos" w:hAnsi="Aptos"/>
                <w:sz w:val="22"/>
                <w:szCs w:val="22"/>
              </w:rPr>
            </w:pPr>
            <w:r w:rsidRPr="00162A7F">
              <w:rPr>
                <w:rStyle w:val="lev"/>
                <w:rFonts w:ascii="Aptos" w:hAnsi="Aptos" w:cstheme="minorHAnsi"/>
                <w:sz w:val="22"/>
                <w:szCs w:val="22"/>
              </w:rPr>
              <w:t>Moyens marketing / commerciaux</w:t>
            </w:r>
          </w:p>
        </w:tc>
        <w:tc>
          <w:tcPr>
            <w:tcW w:w="2439" w:type="dxa"/>
            <w:vAlign w:val="center"/>
            <w:hideMark/>
          </w:tcPr>
          <w:p w14:paraId="2FC9385E" w14:textId="77777777" w:rsidR="00162A7F" w:rsidRPr="00162A7F" w:rsidRDefault="00162A7F" w:rsidP="00162A7F">
            <w:pPr>
              <w:rPr>
                <w:rFonts w:ascii="Aptos" w:hAnsi="Aptos"/>
                <w:sz w:val="22"/>
                <w:szCs w:val="22"/>
              </w:rPr>
            </w:pPr>
            <w:r w:rsidRPr="00162A7F">
              <w:rPr>
                <w:rFonts w:ascii="Aptos" w:hAnsi="Aptos"/>
                <w:sz w:val="22"/>
                <w:szCs w:val="22"/>
              </w:rPr>
              <w:t>Incitations commerciales et communication pour stimuler l’engagement ou fidéliser</w:t>
            </w:r>
          </w:p>
        </w:tc>
        <w:tc>
          <w:tcPr>
            <w:tcW w:w="2692" w:type="dxa"/>
            <w:vAlign w:val="center"/>
            <w:hideMark/>
          </w:tcPr>
          <w:p w14:paraId="55844870" w14:textId="77777777" w:rsidR="00162A7F" w:rsidRPr="00162A7F" w:rsidRDefault="00162A7F" w:rsidP="00162A7F">
            <w:pPr>
              <w:rPr>
                <w:rFonts w:ascii="Aptos" w:hAnsi="Aptos"/>
                <w:sz w:val="22"/>
                <w:szCs w:val="22"/>
              </w:rPr>
            </w:pPr>
            <w:r w:rsidRPr="00162A7F">
              <w:rPr>
                <w:rFonts w:ascii="Aptos" w:hAnsi="Aptos"/>
                <w:sz w:val="22"/>
                <w:szCs w:val="22"/>
              </w:rPr>
              <w:t>- Contrat cadre, offres palier</w:t>
            </w:r>
            <w:r w:rsidRPr="00162A7F">
              <w:rPr>
                <w:rFonts w:ascii="Aptos" w:hAnsi="Aptos"/>
                <w:sz w:val="22"/>
                <w:szCs w:val="22"/>
              </w:rPr>
              <w:br/>
              <w:t>- Pack découverte</w:t>
            </w:r>
            <w:r w:rsidRPr="00162A7F">
              <w:rPr>
                <w:rFonts w:ascii="Aptos" w:hAnsi="Aptos"/>
                <w:sz w:val="22"/>
                <w:szCs w:val="22"/>
              </w:rPr>
              <w:br/>
              <w:t>- Promotions (volume, 1ère commande)</w:t>
            </w:r>
            <w:r w:rsidRPr="00162A7F">
              <w:rPr>
                <w:rFonts w:ascii="Aptos" w:hAnsi="Aptos"/>
                <w:sz w:val="22"/>
                <w:szCs w:val="22"/>
              </w:rPr>
              <w:br/>
              <w:t>- SMSING / e-mailing marketing ciblés</w:t>
            </w:r>
          </w:p>
        </w:tc>
        <w:tc>
          <w:tcPr>
            <w:tcW w:w="2728" w:type="dxa"/>
            <w:vAlign w:val="center"/>
            <w:hideMark/>
          </w:tcPr>
          <w:p w14:paraId="4EDBC5CE" w14:textId="77777777" w:rsidR="00162A7F" w:rsidRPr="00162A7F" w:rsidRDefault="00162A7F" w:rsidP="00162A7F">
            <w:pPr>
              <w:rPr>
                <w:rFonts w:ascii="Aptos" w:hAnsi="Aptos"/>
                <w:sz w:val="22"/>
                <w:szCs w:val="22"/>
              </w:rPr>
            </w:pPr>
            <w:r w:rsidRPr="00162A7F">
              <w:rPr>
                <w:rFonts w:ascii="Aptos" w:hAnsi="Aptos"/>
                <w:sz w:val="22"/>
                <w:szCs w:val="22"/>
              </w:rPr>
              <w:t>- Offres adaptées au profil client</w:t>
            </w:r>
            <w:r w:rsidRPr="00162A7F">
              <w:rPr>
                <w:rFonts w:ascii="Aptos" w:hAnsi="Aptos"/>
                <w:sz w:val="22"/>
                <w:szCs w:val="22"/>
              </w:rPr>
              <w:br/>
              <w:t>- Fidélisation et stimulation des ventes</w:t>
            </w:r>
            <w:r w:rsidRPr="00162A7F">
              <w:rPr>
                <w:rFonts w:ascii="Aptos" w:hAnsi="Aptos"/>
                <w:sz w:val="22"/>
                <w:szCs w:val="22"/>
              </w:rPr>
              <w:br/>
              <w:t>- Communication directe ou automatisée</w:t>
            </w:r>
          </w:p>
        </w:tc>
      </w:tr>
      <w:tr w:rsidR="00162A7F" w:rsidRPr="008309AE" w14:paraId="75DF35B2" w14:textId="77777777" w:rsidTr="00162A7F">
        <w:trPr>
          <w:trHeight w:val="2240"/>
        </w:trPr>
        <w:tc>
          <w:tcPr>
            <w:tcW w:w="1775" w:type="dxa"/>
            <w:vAlign w:val="center"/>
            <w:hideMark/>
          </w:tcPr>
          <w:p w14:paraId="1F512CC3" w14:textId="4653F629" w:rsidR="00162A7F" w:rsidRPr="00162A7F" w:rsidRDefault="00162A7F" w:rsidP="00162A7F">
            <w:pPr>
              <w:rPr>
                <w:rFonts w:ascii="Aptos" w:hAnsi="Aptos"/>
                <w:sz w:val="22"/>
                <w:szCs w:val="22"/>
              </w:rPr>
            </w:pPr>
            <w:r w:rsidRPr="00162A7F">
              <w:rPr>
                <w:rStyle w:val="lev"/>
                <w:rFonts w:ascii="Aptos" w:hAnsi="Aptos" w:cstheme="minorHAnsi"/>
                <w:sz w:val="22"/>
                <w:szCs w:val="22"/>
              </w:rPr>
              <w:t>Moyens technologiques</w:t>
            </w:r>
          </w:p>
        </w:tc>
        <w:tc>
          <w:tcPr>
            <w:tcW w:w="2439" w:type="dxa"/>
            <w:vAlign w:val="center"/>
            <w:hideMark/>
          </w:tcPr>
          <w:p w14:paraId="082EEB77" w14:textId="77777777" w:rsidR="00162A7F" w:rsidRPr="00162A7F" w:rsidRDefault="00162A7F" w:rsidP="00162A7F">
            <w:pPr>
              <w:rPr>
                <w:rFonts w:ascii="Aptos" w:hAnsi="Aptos"/>
                <w:sz w:val="22"/>
                <w:szCs w:val="22"/>
              </w:rPr>
            </w:pPr>
            <w:r w:rsidRPr="00162A7F">
              <w:rPr>
                <w:rFonts w:ascii="Aptos" w:hAnsi="Aptos"/>
                <w:sz w:val="22"/>
                <w:szCs w:val="22"/>
              </w:rPr>
              <w:t>Outils numériques utilisés pour suivre, automatiser, analyser ou faciliter l’expérience client</w:t>
            </w:r>
          </w:p>
        </w:tc>
        <w:tc>
          <w:tcPr>
            <w:tcW w:w="2692" w:type="dxa"/>
            <w:vAlign w:val="center"/>
            <w:hideMark/>
          </w:tcPr>
          <w:p w14:paraId="0B0BF7AB" w14:textId="77777777" w:rsidR="00162A7F" w:rsidRPr="00162A7F" w:rsidRDefault="00162A7F" w:rsidP="00162A7F">
            <w:pPr>
              <w:rPr>
                <w:rFonts w:ascii="Aptos" w:hAnsi="Aptos"/>
                <w:sz w:val="22"/>
                <w:szCs w:val="22"/>
              </w:rPr>
            </w:pPr>
            <w:r w:rsidRPr="00162A7F">
              <w:rPr>
                <w:rFonts w:ascii="Aptos" w:hAnsi="Aptos"/>
                <w:sz w:val="22"/>
                <w:szCs w:val="22"/>
              </w:rPr>
              <w:t>- CRM (Customer Relationship Management)</w:t>
            </w:r>
            <w:r w:rsidRPr="00162A7F">
              <w:rPr>
                <w:rFonts w:ascii="Aptos" w:hAnsi="Aptos"/>
                <w:sz w:val="22"/>
                <w:szCs w:val="22"/>
              </w:rPr>
              <w:br/>
              <w:t xml:space="preserve">- </w:t>
            </w:r>
            <w:proofErr w:type="spellStart"/>
            <w:r w:rsidRPr="00162A7F">
              <w:rPr>
                <w:rFonts w:ascii="Aptos" w:hAnsi="Aptos"/>
                <w:sz w:val="22"/>
                <w:szCs w:val="22"/>
              </w:rPr>
              <w:t>MyKiloutou</w:t>
            </w:r>
            <w:proofErr w:type="spellEnd"/>
            <w:r w:rsidRPr="00162A7F">
              <w:rPr>
                <w:rFonts w:ascii="Aptos" w:hAnsi="Aptos"/>
                <w:sz w:val="22"/>
                <w:szCs w:val="22"/>
              </w:rPr>
              <w:t xml:space="preserve"> (espace client)</w:t>
            </w:r>
            <w:r w:rsidRPr="00162A7F">
              <w:rPr>
                <w:rFonts w:ascii="Aptos" w:hAnsi="Aptos"/>
                <w:sz w:val="22"/>
                <w:szCs w:val="22"/>
              </w:rPr>
              <w:br/>
              <w:t>- Marketing automation</w:t>
            </w:r>
            <w:r w:rsidRPr="00162A7F">
              <w:rPr>
                <w:rFonts w:ascii="Aptos" w:hAnsi="Aptos"/>
                <w:sz w:val="22"/>
                <w:szCs w:val="22"/>
              </w:rPr>
              <w:br/>
              <w:t>- Alertes inactivité</w:t>
            </w:r>
          </w:p>
        </w:tc>
        <w:tc>
          <w:tcPr>
            <w:tcW w:w="2728" w:type="dxa"/>
            <w:vAlign w:val="center"/>
            <w:hideMark/>
          </w:tcPr>
          <w:p w14:paraId="652920E1" w14:textId="77777777" w:rsidR="00162A7F" w:rsidRPr="00162A7F" w:rsidRDefault="00162A7F" w:rsidP="00162A7F">
            <w:pPr>
              <w:rPr>
                <w:rFonts w:ascii="Aptos" w:hAnsi="Aptos"/>
                <w:sz w:val="22"/>
                <w:szCs w:val="22"/>
              </w:rPr>
            </w:pPr>
            <w:r w:rsidRPr="00162A7F">
              <w:rPr>
                <w:rFonts w:ascii="Aptos" w:hAnsi="Aptos"/>
                <w:sz w:val="22"/>
                <w:szCs w:val="22"/>
              </w:rPr>
              <w:t>- Analyse de données client</w:t>
            </w:r>
            <w:r w:rsidRPr="00162A7F">
              <w:rPr>
                <w:rFonts w:ascii="Aptos" w:hAnsi="Aptos"/>
                <w:sz w:val="22"/>
                <w:szCs w:val="22"/>
              </w:rPr>
              <w:br/>
              <w:t>- Automatisation des actions</w:t>
            </w:r>
            <w:r w:rsidRPr="00162A7F">
              <w:rPr>
                <w:rFonts w:ascii="Aptos" w:hAnsi="Aptos"/>
                <w:sz w:val="22"/>
                <w:szCs w:val="22"/>
              </w:rPr>
              <w:br/>
              <w:t>- Accessibilité 24/7 pour les clients</w:t>
            </w:r>
          </w:p>
        </w:tc>
      </w:tr>
      <w:tr w:rsidR="00162A7F" w:rsidRPr="008309AE" w14:paraId="3D423B14" w14:textId="77777777" w:rsidTr="00162A7F">
        <w:trPr>
          <w:trHeight w:val="2239"/>
        </w:trPr>
        <w:tc>
          <w:tcPr>
            <w:tcW w:w="1775" w:type="dxa"/>
            <w:vAlign w:val="center"/>
            <w:hideMark/>
          </w:tcPr>
          <w:p w14:paraId="0F1BE554" w14:textId="7FA3FD1B" w:rsidR="00162A7F" w:rsidRPr="00162A7F" w:rsidRDefault="00162A7F" w:rsidP="00162A7F">
            <w:pPr>
              <w:rPr>
                <w:rFonts w:ascii="Aptos" w:hAnsi="Aptos"/>
                <w:sz w:val="22"/>
                <w:szCs w:val="22"/>
              </w:rPr>
            </w:pPr>
            <w:r w:rsidRPr="00162A7F">
              <w:rPr>
                <w:rStyle w:val="lev"/>
                <w:rFonts w:ascii="Aptos" w:hAnsi="Aptos" w:cstheme="minorHAnsi"/>
                <w:sz w:val="22"/>
                <w:szCs w:val="22"/>
              </w:rPr>
              <w:t>Moyens financiers</w:t>
            </w:r>
          </w:p>
        </w:tc>
        <w:tc>
          <w:tcPr>
            <w:tcW w:w="2439" w:type="dxa"/>
            <w:vAlign w:val="center"/>
            <w:hideMark/>
          </w:tcPr>
          <w:p w14:paraId="3C397E24" w14:textId="77777777" w:rsidR="00162A7F" w:rsidRPr="00162A7F" w:rsidRDefault="00162A7F" w:rsidP="00162A7F">
            <w:pPr>
              <w:rPr>
                <w:rFonts w:ascii="Aptos" w:hAnsi="Aptos"/>
                <w:sz w:val="22"/>
                <w:szCs w:val="22"/>
              </w:rPr>
            </w:pPr>
            <w:r w:rsidRPr="00162A7F">
              <w:rPr>
                <w:rFonts w:ascii="Aptos" w:hAnsi="Aptos"/>
                <w:sz w:val="22"/>
                <w:szCs w:val="22"/>
              </w:rPr>
              <w:t>Ajustements tarifaires ou facilités pour adapter l’offre au budget ou à la valeur du client</w:t>
            </w:r>
          </w:p>
        </w:tc>
        <w:tc>
          <w:tcPr>
            <w:tcW w:w="2692" w:type="dxa"/>
            <w:vAlign w:val="center"/>
            <w:hideMark/>
          </w:tcPr>
          <w:p w14:paraId="04A8EE84" w14:textId="77777777" w:rsidR="00162A7F" w:rsidRPr="00162A7F" w:rsidRDefault="00162A7F" w:rsidP="00162A7F">
            <w:pPr>
              <w:rPr>
                <w:rFonts w:ascii="Aptos" w:hAnsi="Aptos"/>
                <w:sz w:val="22"/>
                <w:szCs w:val="22"/>
              </w:rPr>
            </w:pPr>
            <w:r w:rsidRPr="00162A7F">
              <w:rPr>
                <w:rFonts w:ascii="Aptos" w:hAnsi="Aptos"/>
                <w:sz w:val="22"/>
                <w:szCs w:val="22"/>
              </w:rPr>
              <w:t>- Remises volume</w:t>
            </w:r>
            <w:r w:rsidRPr="00162A7F">
              <w:rPr>
                <w:rFonts w:ascii="Aptos" w:hAnsi="Aptos"/>
                <w:sz w:val="22"/>
                <w:szCs w:val="22"/>
              </w:rPr>
              <w:br/>
              <w:t>- Offres flash</w:t>
            </w:r>
            <w:r w:rsidRPr="00162A7F">
              <w:rPr>
                <w:rFonts w:ascii="Aptos" w:hAnsi="Aptos"/>
                <w:sz w:val="22"/>
                <w:szCs w:val="22"/>
              </w:rPr>
              <w:br/>
              <w:t>- Paiement différé ou mensuel</w:t>
            </w:r>
            <w:r w:rsidRPr="00162A7F">
              <w:rPr>
                <w:rFonts w:ascii="Aptos" w:hAnsi="Aptos"/>
                <w:sz w:val="22"/>
                <w:szCs w:val="22"/>
              </w:rPr>
              <w:br/>
              <w:t>- Conditions préférentielles pour grands comptes</w:t>
            </w:r>
          </w:p>
        </w:tc>
        <w:tc>
          <w:tcPr>
            <w:tcW w:w="2728" w:type="dxa"/>
            <w:vAlign w:val="center"/>
            <w:hideMark/>
          </w:tcPr>
          <w:p w14:paraId="5FD303B6" w14:textId="77777777" w:rsidR="00162A7F" w:rsidRPr="00162A7F" w:rsidRDefault="00162A7F" w:rsidP="00162A7F">
            <w:pPr>
              <w:rPr>
                <w:rFonts w:ascii="Aptos" w:hAnsi="Aptos"/>
                <w:sz w:val="22"/>
                <w:szCs w:val="22"/>
              </w:rPr>
            </w:pPr>
            <w:r w:rsidRPr="00162A7F">
              <w:rPr>
                <w:rFonts w:ascii="Aptos" w:hAnsi="Aptos"/>
                <w:sz w:val="22"/>
                <w:szCs w:val="22"/>
              </w:rPr>
              <w:t>- Flexibilité tarifaire</w:t>
            </w:r>
            <w:r w:rsidRPr="00162A7F">
              <w:rPr>
                <w:rFonts w:ascii="Aptos" w:hAnsi="Aptos"/>
                <w:sz w:val="22"/>
                <w:szCs w:val="22"/>
              </w:rPr>
              <w:br/>
              <w:t>- Incitations économiques</w:t>
            </w:r>
            <w:r w:rsidRPr="00162A7F">
              <w:rPr>
                <w:rFonts w:ascii="Aptos" w:hAnsi="Aptos"/>
                <w:sz w:val="22"/>
                <w:szCs w:val="22"/>
              </w:rPr>
              <w:br/>
              <w:t>- Renforcement de la valeur perçue chez le client</w:t>
            </w:r>
          </w:p>
        </w:tc>
      </w:tr>
    </w:tbl>
    <w:p w14:paraId="49F902CC" w14:textId="77777777" w:rsidR="00630152" w:rsidRDefault="00162A7F">
      <w:pPr>
        <w:spacing w:after="160" w:line="259" w:lineRule="auto"/>
        <w:rPr>
          <w:rFonts w:ascii="Aptos" w:hAnsi="Aptos"/>
          <w:b/>
          <w:bCs/>
          <w:color w:val="0070C0"/>
        </w:rPr>
      </w:pPr>
      <w:r>
        <w:rPr>
          <w:rFonts w:ascii="Aptos" w:hAnsi="Aptos"/>
          <w:b/>
          <w:bCs/>
          <w:color w:val="0070C0"/>
        </w:rPr>
        <w:br w:type="page"/>
      </w:r>
    </w:p>
    <w:p w14:paraId="5443138B" w14:textId="77777777" w:rsidR="00630152" w:rsidRDefault="00630152" w:rsidP="00630152">
      <w:pPr>
        <w:spacing w:line="259" w:lineRule="auto"/>
        <w:rPr>
          <w:rFonts w:ascii="Aptos" w:hAnsi="Aptos"/>
        </w:rPr>
      </w:pPr>
    </w:p>
    <w:p w14:paraId="0F5D889F" w14:textId="575285CC" w:rsidR="00630152" w:rsidRPr="008309AE" w:rsidRDefault="00630152" w:rsidP="00630152">
      <w:pPr>
        <w:pStyle w:val="annexe"/>
        <w:rPr>
          <w:u w:val="single"/>
        </w:rPr>
      </w:pPr>
      <w:r w:rsidRPr="008309AE">
        <w:rPr>
          <w:noProof/>
        </w:rPr>
        <w:drawing>
          <wp:anchor distT="0" distB="0" distL="114300" distR="114300" simplePos="0" relativeHeight="251669504" behindDoc="0" locked="0" layoutInCell="1" allowOverlap="1" wp14:anchorId="3EDF13FA" wp14:editId="3A9279B0">
            <wp:simplePos x="0" y="0"/>
            <wp:positionH relativeFrom="column">
              <wp:posOffset>-280670</wp:posOffset>
            </wp:positionH>
            <wp:positionV relativeFrom="paragraph">
              <wp:posOffset>404495</wp:posOffset>
            </wp:positionV>
            <wp:extent cx="6419850" cy="35521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021" t="922" r="1676"/>
                    <a:stretch/>
                  </pic:blipFill>
                  <pic:spPr bwMode="auto">
                    <a:xfrm>
                      <a:off x="0" y="0"/>
                      <a:ext cx="6419850" cy="3552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8309AE">
        <w:rPr>
          <w:rStyle w:val="lev"/>
          <w:b/>
          <w:sz w:val="22"/>
          <w:szCs w:val="22"/>
        </w:rPr>
        <w:t>Ressource 7</w:t>
      </w:r>
      <w:r w:rsidRPr="008309AE">
        <w:t xml:space="preserve"> </w:t>
      </w:r>
      <w:r>
        <w:t>-</w:t>
      </w:r>
      <w:r w:rsidRPr="008309AE">
        <w:t xml:space="preserve"> </w:t>
      </w:r>
      <w:r w:rsidRPr="008309AE">
        <w:rPr>
          <w:rStyle w:val="lev"/>
          <w:b/>
          <w:color w:val="000000" w:themeColor="text1"/>
          <w:sz w:val="22"/>
          <w:szCs w:val="22"/>
        </w:rPr>
        <w:t>KPI FDRC par Segment</w:t>
      </w:r>
    </w:p>
    <w:p w14:paraId="271E12B2" w14:textId="33C217AE" w:rsidR="00630152" w:rsidRPr="00630152" w:rsidRDefault="00630152" w:rsidP="00630152">
      <w:pPr>
        <w:spacing w:line="259" w:lineRule="auto"/>
        <w:rPr>
          <w:rFonts w:ascii="Aptos" w:hAnsi="Aptos"/>
        </w:rPr>
      </w:pPr>
    </w:p>
    <w:p w14:paraId="2BD27175" w14:textId="70ED2220" w:rsidR="00630152" w:rsidRPr="00630152" w:rsidRDefault="00630152" w:rsidP="00630152">
      <w:pPr>
        <w:spacing w:line="259" w:lineRule="auto"/>
        <w:rPr>
          <w:rFonts w:ascii="Aptos" w:hAnsi="Aptos"/>
        </w:rPr>
      </w:pPr>
      <w:r w:rsidRPr="00630152">
        <w:rPr>
          <w:rFonts w:ascii="Aptos" w:hAnsi="Aptos"/>
        </w:rPr>
        <w:br w:type="page"/>
      </w:r>
    </w:p>
    <w:p w14:paraId="03D1C9D6" w14:textId="77777777" w:rsidR="000B2BED" w:rsidRPr="008309AE" w:rsidRDefault="000B2BED" w:rsidP="001F33AE">
      <w:pPr>
        <w:pStyle w:val="annexe"/>
      </w:pPr>
      <w:r w:rsidRPr="008309AE">
        <w:lastRenderedPageBreak/>
        <w:t xml:space="preserve">Annexe 1 : Tableau de bord commercial par catégorie de clients professionnels. </w:t>
      </w:r>
    </w:p>
    <w:tbl>
      <w:tblPr>
        <w:tblStyle w:val="Grilledutableau"/>
        <w:tblW w:w="9306" w:type="dxa"/>
        <w:tblLook w:val="04A0" w:firstRow="1" w:lastRow="0" w:firstColumn="1" w:lastColumn="0" w:noHBand="0" w:noVBand="1"/>
      </w:tblPr>
      <w:tblGrid>
        <w:gridCol w:w="1980"/>
        <w:gridCol w:w="2978"/>
        <w:gridCol w:w="1558"/>
        <w:gridCol w:w="1417"/>
        <w:gridCol w:w="1373"/>
      </w:tblGrid>
      <w:tr w:rsidR="000B2BED" w:rsidRPr="008309AE" w14:paraId="7F09374A" w14:textId="77777777" w:rsidTr="00D9564C">
        <w:tc>
          <w:tcPr>
            <w:tcW w:w="1980" w:type="dxa"/>
            <w:shd w:val="clear" w:color="auto" w:fill="FFD966" w:themeFill="accent4" w:themeFillTint="99"/>
            <w:vAlign w:val="center"/>
            <w:hideMark/>
          </w:tcPr>
          <w:p w14:paraId="198F8B79" w14:textId="32E654F5" w:rsidR="00D9564C" w:rsidRDefault="000B2BED" w:rsidP="00D9564C">
            <w:pPr>
              <w:jc w:val="center"/>
              <w:rPr>
                <w:rStyle w:val="lev"/>
                <w:rFonts w:ascii="Aptos" w:hAnsi="Aptos" w:cstheme="minorHAnsi"/>
              </w:rPr>
            </w:pPr>
            <w:r w:rsidRPr="008309AE">
              <w:rPr>
                <w:rStyle w:val="lev"/>
                <w:rFonts w:ascii="Aptos" w:hAnsi="Aptos" w:cstheme="minorHAnsi"/>
              </w:rPr>
              <w:t>Catégories</w:t>
            </w:r>
          </w:p>
          <w:p w14:paraId="2238B790" w14:textId="26EE285F" w:rsidR="000B2BED" w:rsidRPr="008309AE" w:rsidRDefault="000B2BED" w:rsidP="00D9564C">
            <w:pPr>
              <w:jc w:val="center"/>
              <w:rPr>
                <w:rFonts w:ascii="Aptos" w:hAnsi="Aptos"/>
                <w:bCs/>
              </w:rPr>
            </w:pPr>
            <w:proofErr w:type="gramStart"/>
            <w:r w:rsidRPr="008309AE">
              <w:rPr>
                <w:rStyle w:val="lev"/>
                <w:rFonts w:ascii="Aptos" w:hAnsi="Aptos" w:cstheme="minorHAnsi"/>
              </w:rPr>
              <w:t>de</w:t>
            </w:r>
            <w:proofErr w:type="gramEnd"/>
            <w:r w:rsidRPr="008309AE">
              <w:rPr>
                <w:rStyle w:val="lev"/>
                <w:rFonts w:ascii="Aptos" w:hAnsi="Aptos" w:cstheme="minorHAnsi"/>
              </w:rPr>
              <w:t xml:space="preserve"> clients</w:t>
            </w:r>
          </w:p>
        </w:tc>
        <w:tc>
          <w:tcPr>
            <w:tcW w:w="2978" w:type="dxa"/>
            <w:shd w:val="clear" w:color="auto" w:fill="FFD966" w:themeFill="accent4" w:themeFillTint="99"/>
            <w:vAlign w:val="center"/>
            <w:hideMark/>
          </w:tcPr>
          <w:p w14:paraId="74E6D837" w14:textId="77777777" w:rsidR="000B2BED" w:rsidRPr="008309AE" w:rsidRDefault="000B2BED" w:rsidP="00D9564C">
            <w:pPr>
              <w:jc w:val="center"/>
              <w:rPr>
                <w:rFonts w:ascii="Aptos" w:hAnsi="Aptos"/>
                <w:bCs/>
              </w:rPr>
            </w:pPr>
            <w:r w:rsidRPr="008309AE">
              <w:rPr>
                <w:rStyle w:val="lev"/>
                <w:rFonts w:ascii="Aptos" w:hAnsi="Aptos" w:cstheme="minorHAnsi"/>
              </w:rPr>
              <w:t>Indicateurs</w:t>
            </w:r>
          </w:p>
        </w:tc>
        <w:tc>
          <w:tcPr>
            <w:tcW w:w="1558" w:type="dxa"/>
            <w:shd w:val="clear" w:color="auto" w:fill="FFD966" w:themeFill="accent4" w:themeFillTint="99"/>
            <w:vAlign w:val="center"/>
            <w:hideMark/>
          </w:tcPr>
          <w:p w14:paraId="5701AC11" w14:textId="77777777" w:rsidR="000B2BED" w:rsidRPr="008309AE" w:rsidRDefault="000B2BED" w:rsidP="00D9564C">
            <w:pPr>
              <w:jc w:val="center"/>
              <w:rPr>
                <w:rFonts w:ascii="Aptos" w:hAnsi="Aptos"/>
                <w:bCs/>
              </w:rPr>
            </w:pPr>
            <w:r w:rsidRPr="008309AE">
              <w:rPr>
                <w:rStyle w:val="lev"/>
                <w:rFonts w:ascii="Aptos" w:hAnsi="Aptos" w:cstheme="minorHAnsi"/>
              </w:rPr>
              <w:t>202N-2</w:t>
            </w:r>
          </w:p>
        </w:tc>
        <w:tc>
          <w:tcPr>
            <w:tcW w:w="1417" w:type="dxa"/>
            <w:shd w:val="clear" w:color="auto" w:fill="FFD966" w:themeFill="accent4" w:themeFillTint="99"/>
            <w:vAlign w:val="center"/>
            <w:hideMark/>
          </w:tcPr>
          <w:p w14:paraId="7632EC34" w14:textId="77777777" w:rsidR="000B2BED" w:rsidRPr="008309AE" w:rsidRDefault="000B2BED" w:rsidP="00D9564C">
            <w:pPr>
              <w:jc w:val="center"/>
              <w:rPr>
                <w:rFonts w:ascii="Aptos" w:hAnsi="Aptos"/>
                <w:bCs/>
              </w:rPr>
            </w:pPr>
            <w:r w:rsidRPr="008309AE">
              <w:rPr>
                <w:rStyle w:val="lev"/>
                <w:rFonts w:ascii="Aptos" w:hAnsi="Aptos" w:cstheme="minorHAnsi"/>
              </w:rPr>
              <w:t>202N-1</w:t>
            </w:r>
          </w:p>
        </w:tc>
        <w:tc>
          <w:tcPr>
            <w:tcW w:w="1373" w:type="dxa"/>
            <w:shd w:val="clear" w:color="auto" w:fill="FFD966" w:themeFill="accent4" w:themeFillTint="99"/>
            <w:vAlign w:val="center"/>
            <w:hideMark/>
          </w:tcPr>
          <w:p w14:paraId="1A9C738A" w14:textId="77777777" w:rsidR="000B2BED" w:rsidRPr="008309AE" w:rsidRDefault="000B2BED" w:rsidP="00D9564C">
            <w:pPr>
              <w:jc w:val="center"/>
              <w:rPr>
                <w:rFonts w:ascii="Aptos" w:hAnsi="Aptos"/>
                <w:bCs/>
              </w:rPr>
            </w:pPr>
            <w:r w:rsidRPr="008309AE">
              <w:rPr>
                <w:rStyle w:val="lev"/>
                <w:rFonts w:ascii="Aptos" w:hAnsi="Aptos" w:cstheme="minorHAnsi"/>
              </w:rPr>
              <w:t>Évolution</w:t>
            </w:r>
          </w:p>
        </w:tc>
      </w:tr>
      <w:tr w:rsidR="000B2BED" w:rsidRPr="008309AE" w14:paraId="36E78C7E" w14:textId="77777777" w:rsidTr="00E248AB">
        <w:trPr>
          <w:trHeight w:val="794"/>
        </w:trPr>
        <w:tc>
          <w:tcPr>
            <w:tcW w:w="1980" w:type="dxa"/>
            <w:vMerge w:val="restart"/>
            <w:vAlign w:val="center"/>
            <w:hideMark/>
          </w:tcPr>
          <w:p w14:paraId="1F9B2100" w14:textId="77777777" w:rsidR="000B2BED" w:rsidRPr="008309AE" w:rsidRDefault="000B2BED" w:rsidP="000B2BED">
            <w:pPr>
              <w:rPr>
                <w:rFonts w:ascii="Aptos" w:hAnsi="Aptos"/>
              </w:rPr>
            </w:pPr>
            <w:r w:rsidRPr="008309AE">
              <w:rPr>
                <w:rStyle w:val="lev"/>
                <w:rFonts w:ascii="Aptos" w:hAnsi="Aptos" w:cstheme="minorHAnsi"/>
              </w:rPr>
              <w:t>Grands comptes</w:t>
            </w:r>
          </w:p>
        </w:tc>
        <w:tc>
          <w:tcPr>
            <w:tcW w:w="2978" w:type="dxa"/>
            <w:vAlign w:val="center"/>
            <w:hideMark/>
          </w:tcPr>
          <w:p w14:paraId="1D4DAE15" w14:textId="77777777" w:rsidR="000B2BED" w:rsidRPr="008309AE" w:rsidRDefault="000B2BED" w:rsidP="000B2BED">
            <w:pPr>
              <w:rPr>
                <w:rFonts w:ascii="Aptos" w:hAnsi="Aptos"/>
              </w:rPr>
            </w:pPr>
            <w:r w:rsidRPr="008309AE">
              <w:rPr>
                <w:rFonts w:ascii="Aptos" w:hAnsi="Aptos"/>
              </w:rPr>
              <w:t>Nombre de clients</w:t>
            </w:r>
          </w:p>
        </w:tc>
        <w:tc>
          <w:tcPr>
            <w:tcW w:w="1558" w:type="dxa"/>
            <w:vAlign w:val="center"/>
          </w:tcPr>
          <w:p w14:paraId="481C0E21" w14:textId="0CCE905A" w:rsidR="000B2BED" w:rsidRPr="00162A7F" w:rsidRDefault="000B2BED" w:rsidP="000B2BED">
            <w:pPr>
              <w:jc w:val="center"/>
              <w:rPr>
                <w:rFonts w:ascii="Aptos" w:hAnsi="Aptos"/>
                <w:color w:val="C00000"/>
              </w:rPr>
            </w:pPr>
          </w:p>
        </w:tc>
        <w:tc>
          <w:tcPr>
            <w:tcW w:w="1417" w:type="dxa"/>
            <w:vAlign w:val="center"/>
          </w:tcPr>
          <w:p w14:paraId="7756F229" w14:textId="6BCF5A78" w:rsidR="000B2BED" w:rsidRPr="00162A7F" w:rsidRDefault="000B2BED" w:rsidP="000B2BED">
            <w:pPr>
              <w:jc w:val="center"/>
              <w:rPr>
                <w:rFonts w:ascii="Aptos" w:hAnsi="Aptos"/>
                <w:color w:val="C00000"/>
              </w:rPr>
            </w:pPr>
          </w:p>
        </w:tc>
        <w:tc>
          <w:tcPr>
            <w:tcW w:w="1373" w:type="dxa"/>
            <w:vAlign w:val="center"/>
          </w:tcPr>
          <w:p w14:paraId="5D94F77E" w14:textId="450BABEC" w:rsidR="000B2BED" w:rsidRPr="00162A7F" w:rsidRDefault="000B2BED" w:rsidP="000B2BED">
            <w:pPr>
              <w:jc w:val="center"/>
              <w:rPr>
                <w:rFonts w:ascii="Aptos" w:hAnsi="Aptos"/>
                <w:color w:val="C00000"/>
              </w:rPr>
            </w:pPr>
          </w:p>
        </w:tc>
      </w:tr>
      <w:tr w:rsidR="000B2BED" w:rsidRPr="008309AE" w14:paraId="3B55AAF5" w14:textId="77777777" w:rsidTr="00E248AB">
        <w:trPr>
          <w:trHeight w:val="794"/>
        </w:trPr>
        <w:tc>
          <w:tcPr>
            <w:tcW w:w="1980" w:type="dxa"/>
            <w:vMerge/>
            <w:vAlign w:val="center"/>
            <w:hideMark/>
          </w:tcPr>
          <w:p w14:paraId="6C0590F1" w14:textId="77777777" w:rsidR="000B2BED" w:rsidRPr="008309AE" w:rsidRDefault="000B2BED" w:rsidP="000B2BED">
            <w:pPr>
              <w:rPr>
                <w:rFonts w:ascii="Aptos" w:hAnsi="Aptos"/>
              </w:rPr>
            </w:pPr>
          </w:p>
        </w:tc>
        <w:tc>
          <w:tcPr>
            <w:tcW w:w="2978" w:type="dxa"/>
            <w:vAlign w:val="center"/>
            <w:hideMark/>
          </w:tcPr>
          <w:p w14:paraId="2C965F38" w14:textId="77777777" w:rsidR="000B2BED" w:rsidRPr="008309AE" w:rsidRDefault="000B2BED" w:rsidP="000B2BED">
            <w:pPr>
              <w:rPr>
                <w:rFonts w:ascii="Aptos" w:hAnsi="Aptos"/>
              </w:rPr>
            </w:pPr>
            <w:r w:rsidRPr="008309AE">
              <w:rPr>
                <w:rFonts w:ascii="Aptos" w:hAnsi="Aptos"/>
              </w:rPr>
              <w:t>Chiffre d'affaires (en €)</w:t>
            </w:r>
          </w:p>
        </w:tc>
        <w:tc>
          <w:tcPr>
            <w:tcW w:w="1558" w:type="dxa"/>
            <w:vAlign w:val="center"/>
          </w:tcPr>
          <w:p w14:paraId="1FCFAFF4" w14:textId="2987B4D5" w:rsidR="000B2BED" w:rsidRPr="00162A7F" w:rsidRDefault="000B2BED" w:rsidP="000B2BED">
            <w:pPr>
              <w:jc w:val="center"/>
              <w:rPr>
                <w:rFonts w:ascii="Aptos" w:hAnsi="Aptos"/>
                <w:color w:val="C00000"/>
              </w:rPr>
            </w:pPr>
          </w:p>
        </w:tc>
        <w:tc>
          <w:tcPr>
            <w:tcW w:w="1417" w:type="dxa"/>
            <w:vAlign w:val="center"/>
          </w:tcPr>
          <w:p w14:paraId="7D9DD77D" w14:textId="578BCEC1" w:rsidR="000B2BED" w:rsidRPr="00162A7F" w:rsidRDefault="000B2BED" w:rsidP="000B2BED">
            <w:pPr>
              <w:jc w:val="center"/>
              <w:rPr>
                <w:rFonts w:ascii="Aptos" w:hAnsi="Aptos"/>
                <w:color w:val="C00000"/>
              </w:rPr>
            </w:pPr>
          </w:p>
        </w:tc>
        <w:tc>
          <w:tcPr>
            <w:tcW w:w="1373" w:type="dxa"/>
            <w:vAlign w:val="center"/>
          </w:tcPr>
          <w:p w14:paraId="2B60CAED" w14:textId="6B848FC1" w:rsidR="000B2BED" w:rsidRPr="00162A7F" w:rsidRDefault="000B2BED" w:rsidP="000B2BED">
            <w:pPr>
              <w:jc w:val="center"/>
              <w:rPr>
                <w:rFonts w:ascii="Aptos" w:hAnsi="Aptos"/>
                <w:color w:val="C00000"/>
              </w:rPr>
            </w:pPr>
          </w:p>
        </w:tc>
      </w:tr>
      <w:tr w:rsidR="000B2BED" w:rsidRPr="008309AE" w14:paraId="7F9613BA" w14:textId="77777777" w:rsidTr="00E248AB">
        <w:trPr>
          <w:trHeight w:val="794"/>
        </w:trPr>
        <w:tc>
          <w:tcPr>
            <w:tcW w:w="1980" w:type="dxa"/>
            <w:vMerge/>
            <w:vAlign w:val="center"/>
            <w:hideMark/>
          </w:tcPr>
          <w:p w14:paraId="608C5012" w14:textId="77777777" w:rsidR="000B2BED" w:rsidRPr="008309AE" w:rsidRDefault="000B2BED" w:rsidP="000B2BED">
            <w:pPr>
              <w:rPr>
                <w:rFonts w:ascii="Aptos" w:hAnsi="Aptos"/>
              </w:rPr>
            </w:pPr>
          </w:p>
        </w:tc>
        <w:tc>
          <w:tcPr>
            <w:tcW w:w="2978" w:type="dxa"/>
            <w:vAlign w:val="center"/>
            <w:hideMark/>
          </w:tcPr>
          <w:p w14:paraId="01E89EEE" w14:textId="77777777" w:rsidR="000B2BED" w:rsidRPr="008309AE" w:rsidRDefault="000B2BED" w:rsidP="000B2BED">
            <w:pPr>
              <w:rPr>
                <w:rFonts w:ascii="Aptos" w:hAnsi="Aptos"/>
              </w:rPr>
            </w:pPr>
            <w:r w:rsidRPr="008309AE">
              <w:rPr>
                <w:rFonts w:ascii="Aptos" w:hAnsi="Aptos"/>
              </w:rPr>
              <w:t>Fréquence moyenne (</w:t>
            </w:r>
            <w:proofErr w:type="spellStart"/>
            <w:r w:rsidRPr="008309AE">
              <w:rPr>
                <w:rFonts w:ascii="Aptos" w:hAnsi="Aptos"/>
              </w:rPr>
              <w:t>loc</w:t>
            </w:r>
            <w:proofErr w:type="spellEnd"/>
            <w:r w:rsidRPr="008309AE">
              <w:rPr>
                <w:rFonts w:ascii="Aptos" w:hAnsi="Aptos"/>
              </w:rPr>
              <w:t>/mois)</w:t>
            </w:r>
          </w:p>
        </w:tc>
        <w:tc>
          <w:tcPr>
            <w:tcW w:w="1558" w:type="dxa"/>
            <w:vAlign w:val="center"/>
          </w:tcPr>
          <w:p w14:paraId="5425C283" w14:textId="58BDEAAF" w:rsidR="000B2BED" w:rsidRPr="00162A7F" w:rsidRDefault="000B2BED" w:rsidP="000B2BED">
            <w:pPr>
              <w:jc w:val="center"/>
              <w:rPr>
                <w:rFonts w:ascii="Aptos" w:hAnsi="Aptos"/>
                <w:color w:val="C00000"/>
              </w:rPr>
            </w:pPr>
          </w:p>
        </w:tc>
        <w:tc>
          <w:tcPr>
            <w:tcW w:w="1417" w:type="dxa"/>
            <w:vAlign w:val="center"/>
          </w:tcPr>
          <w:p w14:paraId="47A40252" w14:textId="31CE7727" w:rsidR="000B2BED" w:rsidRPr="00162A7F" w:rsidRDefault="000B2BED" w:rsidP="000B2BED">
            <w:pPr>
              <w:jc w:val="center"/>
              <w:rPr>
                <w:rFonts w:ascii="Aptos" w:hAnsi="Aptos"/>
                <w:color w:val="C00000"/>
              </w:rPr>
            </w:pPr>
          </w:p>
        </w:tc>
        <w:tc>
          <w:tcPr>
            <w:tcW w:w="1373" w:type="dxa"/>
            <w:vAlign w:val="center"/>
          </w:tcPr>
          <w:p w14:paraId="79F9CF63" w14:textId="56310660" w:rsidR="000B2BED" w:rsidRPr="00162A7F" w:rsidRDefault="000B2BED" w:rsidP="000B2BED">
            <w:pPr>
              <w:jc w:val="center"/>
              <w:rPr>
                <w:rFonts w:ascii="Aptos" w:hAnsi="Aptos"/>
                <w:color w:val="C00000"/>
              </w:rPr>
            </w:pPr>
          </w:p>
        </w:tc>
      </w:tr>
      <w:tr w:rsidR="000B2BED" w:rsidRPr="008309AE" w14:paraId="61556A89" w14:textId="77777777" w:rsidTr="00E248AB">
        <w:trPr>
          <w:trHeight w:val="794"/>
        </w:trPr>
        <w:tc>
          <w:tcPr>
            <w:tcW w:w="1980" w:type="dxa"/>
            <w:vMerge/>
            <w:vAlign w:val="center"/>
            <w:hideMark/>
          </w:tcPr>
          <w:p w14:paraId="3B7FD60F" w14:textId="77777777" w:rsidR="000B2BED" w:rsidRPr="008309AE" w:rsidRDefault="000B2BED" w:rsidP="000B2BED">
            <w:pPr>
              <w:rPr>
                <w:rFonts w:ascii="Aptos" w:hAnsi="Aptos"/>
              </w:rPr>
            </w:pPr>
          </w:p>
        </w:tc>
        <w:tc>
          <w:tcPr>
            <w:tcW w:w="2978" w:type="dxa"/>
            <w:vAlign w:val="center"/>
            <w:hideMark/>
          </w:tcPr>
          <w:p w14:paraId="3243D14C" w14:textId="77777777" w:rsidR="000B2BED" w:rsidRPr="008309AE" w:rsidRDefault="000B2BED" w:rsidP="000B2BED">
            <w:pPr>
              <w:rPr>
                <w:rFonts w:ascii="Aptos" w:hAnsi="Aptos"/>
              </w:rPr>
            </w:pPr>
            <w:r w:rsidRPr="008309AE">
              <w:rPr>
                <w:rFonts w:ascii="Aptos" w:hAnsi="Aptos"/>
              </w:rPr>
              <w:t>Taux de fidélité (%)</w:t>
            </w:r>
          </w:p>
        </w:tc>
        <w:tc>
          <w:tcPr>
            <w:tcW w:w="1558" w:type="dxa"/>
            <w:vAlign w:val="center"/>
          </w:tcPr>
          <w:p w14:paraId="6EC10DE6" w14:textId="7D74B65A" w:rsidR="000B2BED" w:rsidRPr="00162A7F" w:rsidRDefault="000B2BED" w:rsidP="000B2BED">
            <w:pPr>
              <w:jc w:val="center"/>
              <w:rPr>
                <w:rFonts w:ascii="Aptos" w:hAnsi="Aptos"/>
                <w:color w:val="C00000"/>
              </w:rPr>
            </w:pPr>
          </w:p>
        </w:tc>
        <w:tc>
          <w:tcPr>
            <w:tcW w:w="1417" w:type="dxa"/>
            <w:vAlign w:val="center"/>
          </w:tcPr>
          <w:p w14:paraId="7F3F20B8" w14:textId="3EE54AD5" w:rsidR="000B2BED" w:rsidRPr="00162A7F" w:rsidRDefault="000B2BED" w:rsidP="000B2BED">
            <w:pPr>
              <w:jc w:val="center"/>
              <w:rPr>
                <w:rFonts w:ascii="Aptos" w:hAnsi="Aptos"/>
                <w:color w:val="C00000"/>
              </w:rPr>
            </w:pPr>
          </w:p>
        </w:tc>
        <w:tc>
          <w:tcPr>
            <w:tcW w:w="1373" w:type="dxa"/>
            <w:vAlign w:val="center"/>
          </w:tcPr>
          <w:p w14:paraId="33D72FE6" w14:textId="08E11B69" w:rsidR="000B2BED" w:rsidRPr="00162A7F" w:rsidRDefault="000B2BED" w:rsidP="000B2BED">
            <w:pPr>
              <w:jc w:val="center"/>
              <w:rPr>
                <w:rFonts w:ascii="Aptos" w:hAnsi="Aptos"/>
                <w:color w:val="C00000"/>
              </w:rPr>
            </w:pPr>
          </w:p>
        </w:tc>
      </w:tr>
      <w:tr w:rsidR="000B2BED" w:rsidRPr="008309AE" w14:paraId="7C6A266C" w14:textId="77777777" w:rsidTr="00E248AB">
        <w:trPr>
          <w:trHeight w:val="794"/>
        </w:trPr>
        <w:tc>
          <w:tcPr>
            <w:tcW w:w="1980" w:type="dxa"/>
            <w:vMerge/>
            <w:vAlign w:val="center"/>
            <w:hideMark/>
          </w:tcPr>
          <w:p w14:paraId="24E4FDC3" w14:textId="77777777" w:rsidR="000B2BED" w:rsidRPr="008309AE" w:rsidRDefault="000B2BED" w:rsidP="000B2BED">
            <w:pPr>
              <w:rPr>
                <w:rFonts w:ascii="Aptos" w:hAnsi="Aptos"/>
              </w:rPr>
            </w:pPr>
          </w:p>
        </w:tc>
        <w:tc>
          <w:tcPr>
            <w:tcW w:w="2978" w:type="dxa"/>
            <w:vAlign w:val="center"/>
            <w:hideMark/>
          </w:tcPr>
          <w:p w14:paraId="7FE7DC35" w14:textId="77777777" w:rsidR="000B2BED" w:rsidRPr="008309AE" w:rsidRDefault="000B2BED" w:rsidP="000B2BED">
            <w:pPr>
              <w:rPr>
                <w:rFonts w:ascii="Aptos" w:hAnsi="Aptos"/>
              </w:rPr>
            </w:pPr>
            <w:r w:rsidRPr="008309AE">
              <w:rPr>
                <w:rFonts w:ascii="Aptos" w:hAnsi="Aptos"/>
              </w:rPr>
              <w:t>Satisfaction client (sur 10)</w:t>
            </w:r>
          </w:p>
        </w:tc>
        <w:tc>
          <w:tcPr>
            <w:tcW w:w="1558" w:type="dxa"/>
            <w:vAlign w:val="center"/>
          </w:tcPr>
          <w:p w14:paraId="7CF7CA32" w14:textId="797788A7" w:rsidR="000B2BED" w:rsidRPr="00162A7F" w:rsidRDefault="000B2BED" w:rsidP="000B2BED">
            <w:pPr>
              <w:jc w:val="center"/>
              <w:rPr>
                <w:rFonts w:ascii="Aptos" w:hAnsi="Aptos"/>
                <w:color w:val="C00000"/>
              </w:rPr>
            </w:pPr>
          </w:p>
        </w:tc>
        <w:tc>
          <w:tcPr>
            <w:tcW w:w="1417" w:type="dxa"/>
            <w:vAlign w:val="center"/>
          </w:tcPr>
          <w:p w14:paraId="4914E490" w14:textId="5437BDC1" w:rsidR="000B2BED" w:rsidRPr="00162A7F" w:rsidRDefault="000B2BED" w:rsidP="000B2BED">
            <w:pPr>
              <w:jc w:val="center"/>
              <w:rPr>
                <w:rFonts w:ascii="Aptos" w:hAnsi="Aptos"/>
                <w:color w:val="C00000"/>
              </w:rPr>
            </w:pPr>
          </w:p>
        </w:tc>
        <w:tc>
          <w:tcPr>
            <w:tcW w:w="1373" w:type="dxa"/>
            <w:vAlign w:val="center"/>
          </w:tcPr>
          <w:p w14:paraId="419140A7" w14:textId="018486E5" w:rsidR="000B2BED" w:rsidRPr="00162A7F" w:rsidRDefault="000B2BED" w:rsidP="000B2BED">
            <w:pPr>
              <w:jc w:val="center"/>
              <w:rPr>
                <w:rFonts w:ascii="Aptos" w:hAnsi="Aptos"/>
                <w:color w:val="C00000"/>
              </w:rPr>
            </w:pPr>
          </w:p>
        </w:tc>
      </w:tr>
      <w:tr w:rsidR="000B2BED" w:rsidRPr="008309AE" w14:paraId="0A2BF884" w14:textId="77777777" w:rsidTr="00E248AB">
        <w:trPr>
          <w:trHeight w:val="794"/>
        </w:trPr>
        <w:tc>
          <w:tcPr>
            <w:tcW w:w="1980" w:type="dxa"/>
            <w:vMerge w:val="restart"/>
            <w:vAlign w:val="center"/>
            <w:hideMark/>
          </w:tcPr>
          <w:p w14:paraId="0F5102AF" w14:textId="77777777" w:rsidR="000B2BED" w:rsidRPr="008309AE" w:rsidRDefault="000B2BED" w:rsidP="000B2BED">
            <w:pPr>
              <w:rPr>
                <w:rFonts w:ascii="Aptos" w:hAnsi="Aptos"/>
              </w:rPr>
            </w:pPr>
            <w:r w:rsidRPr="008309AE">
              <w:rPr>
                <w:rStyle w:val="lev"/>
                <w:rFonts w:ascii="Aptos" w:hAnsi="Aptos" w:cstheme="minorHAnsi"/>
              </w:rPr>
              <w:t>Clients réguliers</w:t>
            </w:r>
          </w:p>
        </w:tc>
        <w:tc>
          <w:tcPr>
            <w:tcW w:w="2978" w:type="dxa"/>
            <w:vAlign w:val="center"/>
            <w:hideMark/>
          </w:tcPr>
          <w:p w14:paraId="31E0BA62" w14:textId="77777777" w:rsidR="000B2BED" w:rsidRPr="008309AE" w:rsidRDefault="000B2BED" w:rsidP="000B2BED">
            <w:pPr>
              <w:rPr>
                <w:rFonts w:ascii="Aptos" w:hAnsi="Aptos"/>
              </w:rPr>
            </w:pPr>
            <w:r w:rsidRPr="008309AE">
              <w:rPr>
                <w:rFonts w:ascii="Aptos" w:hAnsi="Aptos"/>
              </w:rPr>
              <w:t>Nombre de clients</w:t>
            </w:r>
          </w:p>
        </w:tc>
        <w:tc>
          <w:tcPr>
            <w:tcW w:w="1558" w:type="dxa"/>
            <w:vAlign w:val="center"/>
          </w:tcPr>
          <w:p w14:paraId="155B0E08" w14:textId="3AA78501" w:rsidR="000B2BED" w:rsidRPr="00162A7F" w:rsidRDefault="000B2BED" w:rsidP="000B2BED">
            <w:pPr>
              <w:jc w:val="center"/>
              <w:rPr>
                <w:rFonts w:ascii="Aptos" w:hAnsi="Aptos"/>
                <w:color w:val="C00000"/>
              </w:rPr>
            </w:pPr>
          </w:p>
        </w:tc>
        <w:tc>
          <w:tcPr>
            <w:tcW w:w="1417" w:type="dxa"/>
            <w:vAlign w:val="center"/>
          </w:tcPr>
          <w:p w14:paraId="613606DF" w14:textId="2FA07B50" w:rsidR="000B2BED" w:rsidRPr="00162A7F" w:rsidRDefault="000B2BED" w:rsidP="000B2BED">
            <w:pPr>
              <w:jc w:val="center"/>
              <w:rPr>
                <w:rFonts w:ascii="Aptos" w:hAnsi="Aptos"/>
                <w:color w:val="C00000"/>
              </w:rPr>
            </w:pPr>
          </w:p>
        </w:tc>
        <w:tc>
          <w:tcPr>
            <w:tcW w:w="1373" w:type="dxa"/>
            <w:vAlign w:val="center"/>
          </w:tcPr>
          <w:p w14:paraId="70B27B2A" w14:textId="79C2576A" w:rsidR="000B2BED" w:rsidRPr="00162A7F" w:rsidRDefault="000B2BED" w:rsidP="000B2BED">
            <w:pPr>
              <w:jc w:val="center"/>
              <w:rPr>
                <w:rFonts w:ascii="Aptos" w:hAnsi="Aptos"/>
                <w:color w:val="C00000"/>
              </w:rPr>
            </w:pPr>
          </w:p>
        </w:tc>
      </w:tr>
      <w:tr w:rsidR="000B2BED" w:rsidRPr="008309AE" w14:paraId="553CDC66" w14:textId="77777777" w:rsidTr="00E248AB">
        <w:trPr>
          <w:trHeight w:val="794"/>
        </w:trPr>
        <w:tc>
          <w:tcPr>
            <w:tcW w:w="1980" w:type="dxa"/>
            <w:vMerge/>
            <w:vAlign w:val="center"/>
            <w:hideMark/>
          </w:tcPr>
          <w:p w14:paraId="53E995FA" w14:textId="77777777" w:rsidR="000B2BED" w:rsidRPr="008309AE" w:rsidRDefault="000B2BED" w:rsidP="000B2BED">
            <w:pPr>
              <w:rPr>
                <w:rFonts w:ascii="Aptos" w:hAnsi="Aptos"/>
              </w:rPr>
            </w:pPr>
          </w:p>
        </w:tc>
        <w:tc>
          <w:tcPr>
            <w:tcW w:w="2978" w:type="dxa"/>
            <w:vAlign w:val="center"/>
            <w:hideMark/>
          </w:tcPr>
          <w:p w14:paraId="432B703C" w14:textId="77777777" w:rsidR="000B2BED" w:rsidRPr="008309AE" w:rsidRDefault="000B2BED" w:rsidP="000B2BED">
            <w:pPr>
              <w:rPr>
                <w:rFonts w:ascii="Aptos" w:hAnsi="Aptos"/>
              </w:rPr>
            </w:pPr>
            <w:r w:rsidRPr="008309AE">
              <w:rPr>
                <w:rFonts w:ascii="Aptos" w:hAnsi="Aptos"/>
              </w:rPr>
              <w:t>Chiffre d'affaires (en €)</w:t>
            </w:r>
          </w:p>
        </w:tc>
        <w:tc>
          <w:tcPr>
            <w:tcW w:w="1558" w:type="dxa"/>
            <w:vAlign w:val="center"/>
          </w:tcPr>
          <w:p w14:paraId="747D9485" w14:textId="65E08EAD" w:rsidR="000B2BED" w:rsidRPr="00162A7F" w:rsidRDefault="000B2BED" w:rsidP="000B2BED">
            <w:pPr>
              <w:jc w:val="center"/>
              <w:rPr>
                <w:rFonts w:ascii="Aptos" w:hAnsi="Aptos"/>
                <w:color w:val="C00000"/>
              </w:rPr>
            </w:pPr>
          </w:p>
        </w:tc>
        <w:tc>
          <w:tcPr>
            <w:tcW w:w="1417" w:type="dxa"/>
            <w:vAlign w:val="center"/>
          </w:tcPr>
          <w:p w14:paraId="10B7B3A5" w14:textId="5044438E" w:rsidR="000B2BED" w:rsidRPr="00162A7F" w:rsidRDefault="000B2BED" w:rsidP="000B2BED">
            <w:pPr>
              <w:jc w:val="center"/>
              <w:rPr>
                <w:rFonts w:ascii="Aptos" w:hAnsi="Aptos"/>
                <w:color w:val="C00000"/>
              </w:rPr>
            </w:pPr>
          </w:p>
        </w:tc>
        <w:tc>
          <w:tcPr>
            <w:tcW w:w="1373" w:type="dxa"/>
            <w:vAlign w:val="center"/>
          </w:tcPr>
          <w:p w14:paraId="72738832" w14:textId="47A64224" w:rsidR="000B2BED" w:rsidRPr="00162A7F" w:rsidRDefault="000B2BED" w:rsidP="000B2BED">
            <w:pPr>
              <w:jc w:val="center"/>
              <w:rPr>
                <w:rFonts w:ascii="Aptos" w:hAnsi="Aptos"/>
                <w:color w:val="C00000"/>
              </w:rPr>
            </w:pPr>
          </w:p>
        </w:tc>
      </w:tr>
      <w:tr w:rsidR="000B2BED" w:rsidRPr="008309AE" w14:paraId="2FCCAFB3" w14:textId="77777777" w:rsidTr="00E248AB">
        <w:trPr>
          <w:trHeight w:val="794"/>
        </w:trPr>
        <w:tc>
          <w:tcPr>
            <w:tcW w:w="1980" w:type="dxa"/>
            <w:vMerge/>
            <w:vAlign w:val="center"/>
            <w:hideMark/>
          </w:tcPr>
          <w:p w14:paraId="1AE0272C" w14:textId="77777777" w:rsidR="000B2BED" w:rsidRPr="008309AE" w:rsidRDefault="000B2BED" w:rsidP="000B2BED">
            <w:pPr>
              <w:rPr>
                <w:rFonts w:ascii="Aptos" w:hAnsi="Aptos"/>
              </w:rPr>
            </w:pPr>
          </w:p>
        </w:tc>
        <w:tc>
          <w:tcPr>
            <w:tcW w:w="2978" w:type="dxa"/>
            <w:vAlign w:val="center"/>
            <w:hideMark/>
          </w:tcPr>
          <w:p w14:paraId="244B8EF7" w14:textId="77777777" w:rsidR="000B2BED" w:rsidRPr="008309AE" w:rsidRDefault="000B2BED" w:rsidP="000B2BED">
            <w:pPr>
              <w:rPr>
                <w:rFonts w:ascii="Aptos" w:hAnsi="Aptos"/>
              </w:rPr>
            </w:pPr>
            <w:r w:rsidRPr="008309AE">
              <w:rPr>
                <w:rFonts w:ascii="Aptos" w:hAnsi="Aptos"/>
              </w:rPr>
              <w:t>Fréquence moyenne (</w:t>
            </w:r>
            <w:proofErr w:type="spellStart"/>
            <w:r w:rsidRPr="008309AE">
              <w:rPr>
                <w:rFonts w:ascii="Aptos" w:hAnsi="Aptos"/>
              </w:rPr>
              <w:t>loc</w:t>
            </w:r>
            <w:proofErr w:type="spellEnd"/>
            <w:r w:rsidRPr="008309AE">
              <w:rPr>
                <w:rFonts w:ascii="Aptos" w:hAnsi="Aptos"/>
              </w:rPr>
              <w:t>/trimestre)</w:t>
            </w:r>
          </w:p>
        </w:tc>
        <w:tc>
          <w:tcPr>
            <w:tcW w:w="1558" w:type="dxa"/>
            <w:vAlign w:val="center"/>
          </w:tcPr>
          <w:p w14:paraId="01B85441" w14:textId="6304CA19" w:rsidR="000B2BED" w:rsidRPr="00162A7F" w:rsidRDefault="000B2BED" w:rsidP="000B2BED">
            <w:pPr>
              <w:jc w:val="center"/>
              <w:rPr>
                <w:rFonts w:ascii="Aptos" w:hAnsi="Aptos"/>
                <w:color w:val="C00000"/>
              </w:rPr>
            </w:pPr>
          </w:p>
        </w:tc>
        <w:tc>
          <w:tcPr>
            <w:tcW w:w="1417" w:type="dxa"/>
            <w:vAlign w:val="center"/>
          </w:tcPr>
          <w:p w14:paraId="1784EFC6" w14:textId="75FF6CFB" w:rsidR="000B2BED" w:rsidRPr="00162A7F" w:rsidRDefault="000B2BED" w:rsidP="000B2BED">
            <w:pPr>
              <w:jc w:val="center"/>
              <w:rPr>
                <w:rFonts w:ascii="Aptos" w:hAnsi="Aptos"/>
                <w:color w:val="C00000"/>
              </w:rPr>
            </w:pPr>
          </w:p>
        </w:tc>
        <w:tc>
          <w:tcPr>
            <w:tcW w:w="1373" w:type="dxa"/>
            <w:vAlign w:val="center"/>
          </w:tcPr>
          <w:p w14:paraId="61EF2E36" w14:textId="72CE78DB" w:rsidR="000B2BED" w:rsidRPr="00162A7F" w:rsidRDefault="000B2BED" w:rsidP="000B2BED">
            <w:pPr>
              <w:jc w:val="center"/>
              <w:rPr>
                <w:rFonts w:ascii="Aptos" w:hAnsi="Aptos"/>
                <w:color w:val="C00000"/>
              </w:rPr>
            </w:pPr>
          </w:p>
        </w:tc>
      </w:tr>
      <w:tr w:rsidR="000B2BED" w:rsidRPr="008309AE" w14:paraId="3D9203A9" w14:textId="77777777" w:rsidTr="00E248AB">
        <w:trPr>
          <w:trHeight w:val="794"/>
        </w:trPr>
        <w:tc>
          <w:tcPr>
            <w:tcW w:w="1980" w:type="dxa"/>
            <w:vMerge/>
            <w:vAlign w:val="center"/>
            <w:hideMark/>
          </w:tcPr>
          <w:p w14:paraId="5A7D36F3" w14:textId="77777777" w:rsidR="000B2BED" w:rsidRPr="008309AE" w:rsidRDefault="000B2BED" w:rsidP="000B2BED">
            <w:pPr>
              <w:rPr>
                <w:rFonts w:ascii="Aptos" w:hAnsi="Aptos"/>
              </w:rPr>
            </w:pPr>
          </w:p>
        </w:tc>
        <w:tc>
          <w:tcPr>
            <w:tcW w:w="2978" w:type="dxa"/>
            <w:vAlign w:val="center"/>
            <w:hideMark/>
          </w:tcPr>
          <w:p w14:paraId="10B1E8B7" w14:textId="77777777" w:rsidR="000B2BED" w:rsidRPr="008309AE" w:rsidRDefault="000B2BED" w:rsidP="000B2BED">
            <w:pPr>
              <w:rPr>
                <w:rFonts w:ascii="Aptos" w:hAnsi="Aptos"/>
              </w:rPr>
            </w:pPr>
            <w:r w:rsidRPr="008309AE">
              <w:rPr>
                <w:rFonts w:ascii="Aptos" w:hAnsi="Aptos"/>
              </w:rPr>
              <w:t>Taux de retour (%)</w:t>
            </w:r>
          </w:p>
        </w:tc>
        <w:tc>
          <w:tcPr>
            <w:tcW w:w="1558" w:type="dxa"/>
            <w:vAlign w:val="center"/>
          </w:tcPr>
          <w:p w14:paraId="14395F31" w14:textId="2D2A5310" w:rsidR="000B2BED" w:rsidRPr="00162A7F" w:rsidRDefault="000B2BED" w:rsidP="000B2BED">
            <w:pPr>
              <w:jc w:val="center"/>
              <w:rPr>
                <w:rFonts w:ascii="Aptos" w:hAnsi="Aptos"/>
                <w:color w:val="C00000"/>
              </w:rPr>
            </w:pPr>
          </w:p>
        </w:tc>
        <w:tc>
          <w:tcPr>
            <w:tcW w:w="1417" w:type="dxa"/>
            <w:vAlign w:val="center"/>
          </w:tcPr>
          <w:p w14:paraId="7805A2CE" w14:textId="68E4D0C7" w:rsidR="000B2BED" w:rsidRPr="00162A7F" w:rsidRDefault="000B2BED" w:rsidP="000B2BED">
            <w:pPr>
              <w:jc w:val="center"/>
              <w:rPr>
                <w:rFonts w:ascii="Aptos" w:hAnsi="Aptos"/>
                <w:color w:val="C00000"/>
              </w:rPr>
            </w:pPr>
          </w:p>
        </w:tc>
        <w:tc>
          <w:tcPr>
            <w:tcW w:w="1373" w:type="dxa"/>
            <w:vAlign w:val="center"/>
          </w:tcPr>
          <w:p w14:paraId="0B43A808" w14:textId="49CA1718" w:rsidR="000B2BED" w:rsidRPr="00162A7F" w:rsidRDefault="000B2BED" w:rsidP="000B2BED">
            <w:pPr>
              <w:jc w:val="center"/>
              <w:rPr>
                <w:rFonts w:ascii="Aptos" w:hAnsi="Aptos"/>
                <w:color w:val="C00000"/>
              </w:rPr>
            </w:pPr>
          </w:p>
        </w:tc>
      </w:tr>
      <w:tr w:rsidR="000B2BED" w:rsidRPr="008309AE" w14:paraId="3CB21BAF" w14:textId="77777777" w:rsidTr="00E248AB">
        <w:trPr>
          <w:trHeight w:val="794"/>
        </w:trPr>
        <w:tc>
          <w:tcPr>
            <w:tcW w:w="1980" w:type="dxa"/>
            <w:vMerge/>
            <w:vAlign w:val="center"/>
            <w:hideMark/>
          </w:tcPr>
          <w:p w14:paraId="25A3528C" w14:textId="77777777" w:rsidR="000B2BED" w:rsidRPr="008309AE" w:rsidRDefault="000B2BED" w:rsidP="000B2BED">
            <w:pPr>
              <w:rPr>
                <w:rFonts w:ascii="Aptos" w:hAnsi="Aptos"/>
              </w:rPr>
            </w:pPr>
          </w:p>
        </w:tc>
        <w:tc>
          <w:tcPr>
            <w:tcW w:w="2978" w:type="dxa"/>
            <w:vAlign w:val="center"/>
            <w:hideMark/>
          </w:tcPr>
          <w:p w14:paraId="05A28AC5" w14:textId="77777777" w:rsidR="000B2BED" w:rsidRPr="008309AE" w:rsidRDefault="000B2BED" w:rsidP="000B2BED">
            <w:pPr>
              <w:rPr>
                <w:rFonts w:ascii="Aptos" w:hAnsi="Aptos"/>
              </w:rPr>
            </w:pPr>
            <w:r w:rsidRPr="008309AE">
              <w:rPr>
                <w:rFonts w:ascii="Aptos" w:hAnsi="Aptos"/>
              </w:rPr>
              <w:t>Satisfaction client (sur 10)</w:t>
            </w:r>
          </w:p>
        </w:tc>
        <w:tc>
          <w:tcPr>
            <w:tcW w:w="1558" w:type="dxa"/>
            <w:vAlign w:val="center"/>
          </w:tcPr>
          <w:p w14:paraId="47B26D1A" w14:textId="5038D64F" w:rsidR="000B2BED" w:rsidRPr="00162A7F" w:rsidRDefault="000B2BED" w:rsidP="000B2BED">
            <w:pPr>
              <w:jc w:val="center"/>
              <w:rPr>
                <w:rFonts w:ascii="Aptos" w:hAnsi="Aptos"/>
                <w:color w:val="C00000"/>
              </w:rPr>
            </w:pPr>
          </w:p>
        </w:tc>
        <w:tc>
          <w:tcPr>
            <w:tcW w:w="1417" w:type="dxa"/>
            <w:vAlign w:val="center"/>
          </w:tcPr>
          <w:p w14:paraId="23104781" w14:textId="51EB701C" w:rsidR="000B2BED" w:rsidRPr="00162A7F" w:rsidRDefault="000B2BED" w:rsidP="000B2BED">
            <w:pPr>
              <w:jc w:val="center"/>
              <w:rPr>
                <w:rFonts w:ascii="Aptos" w:hAnsi="Aptos"/>
                <w:color w:val="C00000"/>
              </w:rPr>
            </w:pPr>
          </w:p>
        </w:tc>
        <w:tc>
          <w:tcPr>
            <w:tcW w:w="1373" w:type="dxa"/>
            <w:vAlign w:val="center"/>
          </w:tcPr>
          <w:p w14:paraId="4293D729" w14:textId="4BC14E73" w:rsidR="000B2BED" w:rsidRPr="00162A7F" w:rsidRDefault="000B2BED" w:rsidP="000B2BED">
            <w:pPr>
              <w:jc w:val="center"/>
              <w:rPr>
                <w:rFonts w:ascii="Aptos" w:hAnsi="Aptos"/>
                <w:color w:val="C00000"/>
              </w:rPr>
            </w:pPr>
          </w:p>
        </w:tc>
      </w:tr>
      <w:tr w:rsidR="000B2BED" w:rsidRPr="008309AE" w14:paraId="7CE7CF9E" w14:textId="77777777" w:rsidTr="00E248AB">
        <w:trPr>
          <w:trHeight w:val="794"/>
        </w:trPr>
        <w:tc>
          <w:tcPr>
            <w:tcW w:w="1980" w:type="dxa"/>
            <w:vMerge w:val="restart"/>
            <w:vAlign w:val="center"/>
            <w:hideMark/>
          </w:tcPr>
          <w:p w14:paraId="17DCCF9C" w14:textId="77777777" w:rsidR="000B2BED" w:rsidRPr="008309AE" w:rsidRDefault="000B2BED" w:rsidP="000B2BED">
            <w:pPr>
              <w:rPr>
                <w:rFonts w:ascii="Aptos" w:hAnsi="Aptos"/>
              </w:rPr>
            </w:pPr>
            <w:r w:rsidRPr="008309AE">
              <w:rPr>
                <w:rStyle w:val="lev"/>
                <w:rFonts w:ascii="Aptos" w:hAnsi="Aptos" w:cstheme="minorHAnsi"/>
              </w:rPr>
              <w:t>Petits clients</w:t>
            </w:r>
          </w:p>
        </w:tc>
        <w:tc>
          <w:tcPr>
            <w:tcW w:w="2978" w:type="dxa"/>
            <w:vAlign w:val="center"/>
            <w:hideMark/>
          </w:tcPr>
          <w:p w14:paraId="0D154EA5" w14:textId="77777777" w:rsidR="000B2BED" w:rsidRPr="008309AE" w:rsidRDefault="000B2BED" w:rsidP="000B2BED">
            <w:pPr>
              <w:rPr>
                <w:rFonts w:ascii="Aptos" w:hAnsi="Aptos"/>
              </w:rPr>
            </w:pPr>
            <w:r w:rsidRPr="008309AE">
              <w:rPr>
                <w:rFonts w:ascii="Aptos" w:hAnsi="Aptos"/>
              </w:rPr>
              <w:t>Nombre de clients</w:t>
            </w:r>
          </w:p>
        </w:tc>
        <w:tc>
          <w:tcPr>
            <w:tcW w:w="1558" w:type="dxa"/>
            <w:vAlign w:val="center"/>
          </w:tcPr>
          <w:p w14:paraId="0576C18C" w14:textId="5A4636D4" w:rsidR="000B2BED" w:rsidRPr="00162A7F" w:rsidRDefault="000B2BED" w:rsidP="000B2BED">
            <w:pPr>
              <w:jc w:val="center"/>
              <w:rPr>
                <w:rFonts w:ascii="Aptos" w:hAnsi="Aptos"/>
                <w:color w:val="C00000"/>
              </w:rPr>
            </w:pPr>
          </w:p>
        </w:tc>
        <w:tc>
          <w:tcPr>
            <w:tcW w:w="1417" w:type="dxa"/>
            <w:vAlign w:val="center"/>
          </w:tcPr>
          <w:p w14:paraId="37EBD4C7" w14:textId="3CF691DA" w:rsidR="000B2BED" w:rsidRPr="00162A7F" w:rsidRDefault="000B2BED" w:rsidP="000B2BED">
            <w:pPr>
              <w:jc w:val="center"/>
              <w:rPr>
                <w:rFonts w:ascii="Aptos" w:hAnsi="Aptos"/>
                <w:color w:val="C00000"/>
              </w:rPr>
            </w:pPr>
          </w:p>
        </w:tc>
        <w:tc>
          <w:tcPr>
            <w:tcW w:w="1373" w:type="dxa"/>
            <w:vAlign w:val="center"/>
          </w:tcPr>
          <w:p w14:paraId="6D4EA39E" w14:textId="2F82835F" w:rsidR="000B2BED" w:rsidRPr="00162A7F" w:rsidRDefault="000B2BED" w:rsidP="000B2BED">
            <w:pPr>
              <w:jc w:val="center"/>
              <w:rPr>
                <w:rFonts w:ascii="Aptos" w:hAnsi="Aptos"/>
                <w:color w:val="C00000"/>
              </w:rPr>
            </w:pPr>
          </w:p>
        </w:tc>
      </w:tr>
      <w:tr w:rsidR="000B2BED" w:rsidRPr="008309AE" w14:paraId="748C6A4F" w14:textId="77777777" w:rsidTr="00E248AB">
        <w:trPr>
          <w:trHeight w:val="794"/>
        </w:trPr>
        <w:tc>
          <w:tcPr>
            <w:tcW w:w="1980" w:type="dxa"/>
            <w:vMerge/>
            <w:vAlign w:val="center"/>
            <w:hideMark/>
          </w:tcPr>
          <w:p w14:paraId="6414DDE7" w14:textId="77777777" w:rsidR="000B2BED" w:rsidRPr="008309AE" w:rsidRDefault="000B2BED" w:rsidP="000B2BED">
            <w:pPr>
              <w:rPr>
                <w:rFonts w:ascii="Aptos" w:hAnsi="Aptos"/>
                <w:color w:val="0070C0"/>
              </w:rPr>
            </w:pPr>
          </w:p>
        </w:tc>
        <w:tc>
          <w:tcPr>
            <w:tcW w:w="2978" w:type="dxa"/>
            <w:vAlign w:val="center"/>
            <w:hideMark/>
          </w:tcPr>
          <w:p w14:paraId="0F91CA5A" w14:textId="77777777" w:rsidR="000B2BED" w:rsidRPr="008309AE" w:rsidRDefault="000B2BED" w:rsidP="000B2BED">
            <w:pPr>
              <w:rPr>
                <w:rFonts w:ascii="Aptos" w:hAnsi="Aptos"/>
              </w:rPr>
            </w:pPr>
            <w:r w:rsidRPr="008309AE">
              <w:rPr>
                <w:rFonts w:ascii="Aptos" w:hAnsi="Aptos"/>
              </w:rPr>
              <w:t>Chiffre d'affaires (en €)</w:t>
            </w:r>
          </w:p>
        </w:tc>
        <w:tc>
          <w:tcPr>
            <w:tcW w:w="1558" w:type="dxa"/>
            <w:vAlign w:val="center"/>
          </w:tcPr>
          <w:p w14:paraId="670C9398" w14:textId="6D224AC0" w:rsidR="000B2BED" w:rsidRPr="00162A7F" w:rsidRDefault="000B2BED" w:rsidP="000B2BED">
            <w:pPr>
              <w:jc w:val="center"/>
              <w:rPr>
                <w:rFonts w:ascii="Aptos" w:hAnsi="Aptos"/>
                <w:color w:val="C00000"/>
              </w:rPr>
            </w:pPr>
          </w:p>
        </w:tc>
        <w:tc>
          <w:tcPr>
            <w:tcW w:w="1417" w:type="dxa"/>
            <w:vAlign w:val="center"/>
          </w:tcPr>
          <w:p w14:paraId="68871132" w14:textId="1D33F3F2" w:rsidR="000B2BED" w:rsidRPr="00162A7F" w:rsidRDefault="000B2BED" w:rsidP="000B2BED">
            <w:pPr>
              <w:jc w:val="center"/>
              <w:rPr>
                <w:rFonts w:ascii="Aptos" w:hAnsi="Aptos"/>
                <w:color w:val="C00000"/>
              </w:rPr>
            </w:pPr>
          </w:p>
        </w:tc>
        <w:tc>
          <w:tcPr>
            <w:tcW w:w="1373" w:type="dxa"/>
            <w:vAlign w:val="center"/>
          </w:tcPr>
          <w:p w14:paraId="20ABA958" w14:textId="52B24CAA" w:rsidR="000B2BED" w:rsidRPr="00162A7F" w:rsidRDefault="000B2BED" w:rsidP="000B2BED">
            <w:pPr>
              <w:jc w:val="center"/>
              <w:rPr>
                <w:rFonts w:ascii="Aptos" w:hAnsi="Aptos"/>
                <w:color w:val="C00000"/>
              </w:rPr>
            </w:pPr>
          </w:p>
        </w:tc>
      </w:tr>
      <w:tr w:rsidR="000B2BED" w:rsidRPr="008309AE" w14:paraId="6181AFEE" w14:textId="77777777" w:rsidTr="00E248AB">
        <w:trPr>
          <w:trHeight w:val="794"/>
        </w:trPr>
        <w:tc>
          <w:tcPr>
            <w:tcW w:w="1980" w:type="dxa"/>
            <w:vMerge/>
            <w:vAlign w:val="center"/>
            <w:hideMark/>
          </w:tcPr>
          <w:p w14:paraId="49D754A1" w14:textId="77777777" w:rsidR="000B2BED" w:rsidRPr="008309AE" w:rsidRDefault="000B2BED" w:rsidP="000B2BED">
            <w:pPr>
              <w:rPr>
                <w:rFonts w:ascii="Aptos" w:hAnsi="Aptos"/>
                <w:color w:val="0070C0"/>
              </w:rPr>
            </w:pPr>
          </w:p>
        </w:tc>
        <w:tc>
          <w:tcPr>
            <w:tcW w:w="2978" w:type="dxa"/>
            <w:vAlign w:val="center"/>
            <w:hideMark/>
          </w:tcPr>
          <w:p w14:paraId="64D68F1C" w14:textId="77777777" w:rsidR="000B2BED" w:rsidRPr="008309AE" w:rsidRDefault="000B2BED" w:rsidP="000B2BED">
            <w:pPr>
              <w:rPr>
                <w:rFonts w:ascii="Aptos" w:hAnsi="Aptos"/>
              </w:rPr>
            </w:pPr>
            <w:r w:rsidRPr="008309AE">
              <w:rPr>
                <w:rFonts w:ascii="Aptos" w:hAnsi="Aptos"/>
              </w:rPr>
              <w:t>Fréquence moyenne (</w:t>
            </w:r>
            <w:proofErr w:type="spellStart"/>
            <w:r w:rsidRPr="008309AE">
              <w:rPr>
                <w:rFonts w:ascii="Aptos" w:hAnsi="Aptos"/>
              </w:rPr>
              <w:t>loc</w:t>
            </w:r>
            <w:proofErr w:type="spellEnd"/>
            <w:r w:rsidRPr="008309AE">
              <w:rPr>
                <w:rFonts w:ascii="Aptos" w:hAnsi="Aptos"/>
              </w:rPr>
              <w:t>/an)</w:t>
            </w:r>
          </w:p>
        </w:tc>
        <w:tc>
          <w:tcPr>
            <w:tcW w:w="1558" w:type="dxa"/>
            <w:vAlign w:val="center"/>
          </w:tcPr>
          <w:p w14:paraId="163D1139" w14:textId="753524E1" w:rsidR="000B2BED" w:rsidRPr="00162A7F" w:rsidRDefault="000B2BED" w:rsidP="000B2BED">
            <w:pPr>
              <w:jc w:val="center"/>
              <w:rPr>
                <w:rFonts w:ascii="Aptos" w:hAnsi="Aptos"/>
                <w:color w:val="C00000"/>
              </w:rPr>
            </w:pPr>
          </w:p>
        </w:tc>
        <w:tc>
          <w:tcPr>
            <w:tcW w:w="1417" w:type="dxa"/>
            <w:vAlign w:val="center"/>
          </w:tcPr>
          <w:p w14:paraId="3FCA6856" w14:textId="61C59D6C" w:rsidR="000B2BED" w:rsidRPr="00162A7F" w:rsidRDefault="000B2BED" w:rsidP="000B2BED">
            <w:pPr>
              <w:jc w:val="center"/>
              <w:rPr>
                <w:rFonts w:ascii="Aptos" w:hAnsi="Aptos"/>
                <w:color w:val="C00000"/>
              </w:rPr>
            </w:pPr>
          </w:p>
        </w:tc>
        <w:tc>
          <w:tcPr>
            <w:tcW w:w="1373" w:type="dxa"/>
            <w:vAlign w:val="center"/>
          </w:tcPr>
          <w:p w14:paraId="531180A9" w14:textId="579A9EA9" w:rsidR="000B2BED" w:rsidRPr="00162A7F" w:rsidRDefault="000B2BED" w:rsidP="000B2BED">
            <w:pPr>
              <w:jc w:val="center"/>
              <w:rPr>
                <w:rFonts w:ascii="Aptos" w:hAnsi="Aptos"/>
                <w:color w:val="C00000"/>
              </w:rPr>
            </w:pPr>
          </w:p>
        </w:tc>
      </w:tr>
      <w:tr w:rsidR="000B2BED" w:rsidRPr="008309AE" w14:paraId="2D54B8AB" w14:textId="77777777" w:rsidTr="00E248AB">
        <w:trPr>
          <w:trHeight w:val="794"/>
        </w:trPr>
        <w:tc>
          <w:tcPr>
            <w:tcW w:w="1980" w:type="dxa"/>
            <w:vMerge/>
            <w:vAlign w:val="center"/>
            <w:hideMark/>
          </w:tcPr>
          <w:p w14:paraId="474723D0" w14:textId="77777777" w:rsidR="000B2BED" w:rsidRPr="008309AE" w:rsidRDefault="000B2BED" w:rsidP="000B2BED">
            <w:pPr>
              <w:rPr>
                <w:rFonts w:ascii="Aptos" w:hAnsi="Aptos"/>
                <w:color w:val="0070C0"/>
              </w:rPr>
            </w:pPr>
          </w:p>
        </w:tc>
        <w:tc>
          <w:tcPr>
            <w:tcW w:w="2978" w:type="dxa"/>
            <w:vAlign w:val="center"/>
            <w:hideMark/>
          </w:tcPr>
          <w:p w14:paraId="0F35C10D" w14:textId="77777777" w:rsidR="000B2BED" w:rsidRPr="008309AE" w:rsidRDefault="000B2BED" w:rsidP="000B2BED">
            <w:pPr>
              <w:rPr>
                <w:rFonts w:ascii="Aptos" w:hAnsi="Aptos"/>
              </w:rPr>
            </w:pPr>
            <w:r w:rsidRPr="008309AE">
              <w:rPr>
                <w:rFonts w:ascii="Aptos" w:hAnsi="Aptos"/>
              </w:rPr>
              <w:t>Taux de retour (%)</w:t>
            </w:r>
          </w:p>
        </w:tc>
        <w:tc>
          <w:tcPr>
            <w:tcW w:w="1558" w:type="dxa"/>
            <w:vAlign w:val="center"/>
          </w:tcPr>
          <w:p w14:paraId="1C3BC513" w14:textId="1BD3F0BD" w:rsidR="000B2BED" w:rsidRPr="00162A7F" w:rsidRDefault="000B2BED" w:rsidP="000B2BED">
            <w:pPr>
              <w:jc w:val="center"/>
              <w:rPr>
                <w:rFonts w:ascii="Aptos" w:hAnsi="Aptos"/>
                <w:color w:val="C00000"/>
              </w:rPr>
            </w:pPr>
          </w:p>
        </w:tc>
        <w:tc>
          <w:tcPr>
            <w:tcW w:w="1417" w:type="dxa"/>
            <w:vAlign w:val="center"/>
          </w:tcPr>
          <w:p w14:paraId="3C0429F7" w14:textId="050E976D" w:rsidR="000B2BED" w:rsidRPr="00162A7F" w:rsidRDefault="000B2BED" w:rsidP="000B2BED">
            <w:pPr>
              <w:jc w:val="center"/>
              <w:rPr>
                <w:rFonts w:ascii="Aptos" w:hAnsi="Aptos"/>
                <w:color w:val="C00000"/>
              </w:rPr>
            </w:pPr>
          </w:p>
        </w:tc>
        <w:tc>
          <w:tcPr>
            <w:tcW w:w="1373" w:type="dxa"/>
            <w:vAlign w:val="center"/>
          </w:tcPr>
          <w:p w14:paraId="06CACE30" w14:textId="12D4B41E" w:rsidR="000B2BED" w:rsidRPr="00162A7F" w:rsidRDefault="000B2BED" w:rsidP="000B2BED">
            <w:pPr>
              <w:jc w:val="center"/>
              <w:rPr>
                <w:rFonts w:ascii="Aptos" w:hAnsi="Aptos"/>
                <w:color w:val="C00000"/>
              </w:rPr>
            </w:pPr>
          </w:p>
        </w:tc>
      </w:tr>
      <w:tr w:rsidR="000B2BED" w:rsidRPr="008309AE" w14:paraId="181AE477" w14:textId="77777777" w:rsidTr="00E248AB">
        <w:trPr>
          <w:trHeight w:val="794"/>
        </w:trPr>
        <w:tc>
          <w:tcPr>
            <w:tcW w:w="1980" w:type="dxa"/>
            <w:vMerge/>
            <w:vAlign w:val="center"/>
            <w:hideMark/>
          </w:tcPr>
          <w:p w14:paraId="263D3890" w14:textId="77777777" w:rsidR="000B2BED" w:rsidRPr="008309AE" w:rsidRDefault="000B2BED" w:rsidP="000B2BED">
            <w:pPr>
              <w:rPr>
                <w:rFonts w:ascii="Aptos" w:hAnsi="Aptos"/>
                <w:color w:val="0070C0"/>
              </w:rPr>
            </w:pPr>
          </w:p>
        </w:tc>
        <w:tc>
          <w:tcPr>
            <w:tcW w:w="2978" w:type="dxa"/>
            <w:vAlign w:val="center"/>
            <w:hideMark/>
          </w:tcPr>
          <w:p w14:paraId="15AFA7E2" w14:textId="77777777" w:rsidR="000B2BED" w:rsidRPr="008309AE" w:rsidRDefault="000B2BED" w:rsidP="000B2BED">
            <w:pPr>
              <w:rPr>
                <w:rFonts w:ascii="Aptos" w:hAnsi="Aptos"/>
              </w:rPr>
            </w:pPr>
            <w:r w:rsidRPr="008309AE">
              <w:rPr>
                <w:rFonts w:ascii="Aptos" w:hAnsi="Aptos"/>
              </w:rPr>
              <w:t>Satisfaction client (sur 10)</w:t>
            </w:r>
          </w:p>
        </w:tc>
        <w:tc>
          <w:tcPr>
            <w:tcW w:w="1558" w:type="dxa"/>
            <w:vAlign w:val="center"/>
          </w:tcPr>
          <w:p w14:paraId="0EC84C17" w14:textId="78897A3C" w:rsidR="000B2BED" w:rsidRPr="00162A7F" w:rsidRDefault="000B2BED" w:rsidP="000B2BED">
            <w:pPr>
              <w:jc w:val="center"/>
              <w:rPr>
                <w:rFonts w:ascii="Aptos" w:hAnsi="Aptos"/>
                <w:color w:val="C00000"/>
              </w:rPr>
            </w:pPr>
          </w:p>
        </w:tc>
        <w:tc>
          <w:tcPr>
            <w:tcW w:w="1417" w:type="dxa"/>
            <w:vAlign w:val="center"/>
          </w:tcPr>
          <w:p w14:paraId="351BD0AB" w14:textId="743D8E50" w:rsidR="000B2BED" w:rsidRPr="00162A7F" w:rsidRDefault="000B2BED" w:rsidP="000B2BED">
            <w:pPr>
              <w:jc w:val="center"/>
              <w:rPr>
                <w:rFonts w:ascii="Aptos" w:hAnsi="Aptos"/>
                <w:color w:val="C00000"/>
              </w:rPr>
            </w:pPr>
          </w:p>
        </w:tc>
        <w:tc>
          <w:tcPr>
            <w:tcW w:w="1373" w:type="dxa"/>
            <w:vAlign w:val="center"/>
          </w:tcPr>
          <w:p w14:paraId="07210073" w14:textId="2CC748B8" w:rsidR="000B2BED" w:rsidRPr="00162A7F" w:rsidRDefault="000B2BED" w:rsidP="000B2BED">
            <w:pPr>
              <w:jc w:val="center"/>
              <w:rPr>
                <w:rFonts w:ascii="Aptos" w:hAnsi="Aptos"/>
                <w:color w:val="C00000"/>
              </w:rPr>
            </w:pPr>
          </w:p>
        </w:tc>
      </w:tr>
    </w:tbl>
    <w:p w14:paraId="7F42DD35" w14:textId="2F5F607A" w:rsidR="00162A7F" w:rsidRDefault="00162A7F">
      <w:pPr>
        <w:spacing w:after="160" w:line="259" w:lineRule="auto"/>
        <w:rPr>
          <w:rFonts w:ascii="Aptos" w:hAnsi="Aptos"/>
        </w:rPr>
      </w:pPr>
      <w:r>
        <w:rPr>
          <w:rFonts w:ascii="Aptos" w:hAnsi="Aptos"/>
        </w:rPr>
        <w:br w:type="page"/>
      </w:r>
    </w:p>
    <w:p w14:paraId="6B6A0E8A" w14:textId="5E6193FF" w:rsidR="00162A7F" w:rsidRPr="001F33AE" w:rsidRDefault="00162A7F" w:rsidP="001F33AE">
      <w:pPr>
        <w:pStyle w:val="annexe"/>
        <w:rPr>
          <w:sz w:val="28"/>
          <w:szCs w:val="28"/>
        </w:rPr>
      </w:pPr>
      <w:r w:rsidRPr="001F33AE">
        <w:rPr>
          <w:rStyle w:val="lev"/>
          <w:b/>
        </w:rPr>
        <w:lastRenderedPageBreak/>
        <w:t>Annexe 2 </w:t>
      </w:r>
      <w:r w:rsidR="00FD0EEA">
        <w:rPr>
          <w:rStyle w:val="lev"/>
          <w:b/>
        </w:rPr>
        <w:t>- C</w:t>
      </w:r>
      <w:r w:rsidRPr="001F33AE">
        <w:rPr>
          <w:rStyle w:val="lev"/>
          <w:b/>
        </w:rPr>
        <w:t>alendrier annuel d’actions FDRC par typologie de clients</w:t>
      </w:r>
    </w:p>
    <w:tbl>
      <w:tblPr>
        <w:tblStyle w:val="Grilledutableau"/>
        <w:tblW w:w="9776" w:type="dxa"/>
        <w:tblLook w:val="04A0" w:firstRow="1" w:lastRow="0" w:firstColumn="1" w:lastColumn="0" w:noHBand="0" w:noVBand="1"/>
      </w:tblPr>
      <w:tblGrid>
        <w:gridCol w:w="1328"/>
        <w:gridCol w:w="2636"/>
        <w:gridCol w:w="2751"/>
        <w:gridCol w:w="3061"/>
      </w:tblGrid>
      <w:tr w:rsidR="00162A7F" w:rsidRPr="008309AE" w14:paraId="032404D1" w14:textId="77777777" w:rsidTr="00647C7B">
        <w:trPr>
          <w:trHeight w:val="459"/>
        </w:trPr>
        <w:tc>
          <w:tcPr>
            <w:tcW w:w="0" w:type="auto"/>
            <w:shd w:val="clear" w:color="auto" w:fill="FFD966" w:themeFill="accent4" w:themeFillTint="99"/>
            <w:vAlign w:val="center"/>
            <w:hideMark/>
          </w:tcPr>
          <w:p w14:paraId="5EBCBC8B" w14:textId="77777777" w:rsidR="00162A7F" w:rsidRPr="008309AE" w:rsidRDefault="00162A7F" w:rsidP="00647C7B">
            <w:pPr>
              <w:jc w:val="center"/>
              <w:rPr>
                <w:rFonts w:ascii="Aptos" w:hAnsi="Aptos"/>
                <w:bCs/>
                <w:sz w:val="22"/>
                <w:szCs w:val="22"/>
              </w:rPr>
            </w:pPr>
            <w:r w:rsidRPr="008309AE">
              <w:rPr>
                <w:rStyle w:val="lev"/>
                <w:rFonts w:ascii="Aptos" w:hAnsi="Aptos" w:cstheme="minorHAnsi"/>
                <w:sz w:val="22"/>
                <w:szCs w:val="22"/>
              </w:rPr>
              <w:t>Mois</w:t>
            </w:r>
          </w:p>
        </w:tc>
        <w:tc>
          <w:tcPr>
            <w:tcW w:w="2636" w:type="dxa"/>
            <w:shd w:val="clear" w:color="auto" w:fill="FFD966" w:themeFill="accent4" w:themeFillTint="99"/>
            <w:vAlign w:val="center"/>
            <w:hideMark/>
          </w:tcPr>
          <w:p w14:paraId="0999F671" w14:textId="77777777" w:rsidR="00162A7F" w:rsidRPr="008309AE" w:rsidRDefault="00162A7F" w:rsidP="00647C7B">
            <w:pPr>
              <w:jc w:val="center"/>
              <w:rPr>
                <w:rFonts w:ascii="Aptos" w:hAnsi="Aptos"/>
                <w:bCs/>
                <w:sz w:val="22"/>
                <w:szCs w:val="22"/>
              </w:rPr>
            </w:pPr>
            <w:r w:rsidRPr="008309AE">
              <w:rPr>
                <w:rStyle w:val="lev"/>
                <w:rFonts w:ascii="Aptos" w:hAnsi="Aptos" w:cstheme="minorHAnsi"/>
                <w:sz w:val="22"/>
                <w:szCs w:val="22"/>
              </w:rPr>
              <w:t>Actions principales</w:t>
            </w:r>
          </w:p>
        </w:tc>
        <w:tc>
          <w:tcPr>
            <w:tcW w:w="2751" w:type="dxa"/>
            <w:shd w:val="clear" w:color="auto" w:fill="FFD966" w:themeFill="accent4" w:themeFillTint="99"/>
            <w:vAlign w:val="center"/>
            <w:hideMark/>
          </w:tcPr>
          <w:p w14:paraId="72900DA3" w14:textId="77777777" w:rsidR="00162A7F" w:rsidRPr="008309AE" w:rsidRDefault="00162A7F" w:rsidP="00647C7B">
            <w:pPr>
              <w:jc w:val="center"/>
              <w:rPr>
                <w:rFonts w:ascii="Aptos" w:hAnsi="Aptos"/>
                <w:bCs/>
                <w:sz w:val="22"/>
                <w:szCs w:val="22"/>
              </w:rPr>
            </w:pPr>
            <w:r w:rsidRPr="008309AE">
              <w:rPr>
                <w:rStyle w:val="lev"/>
                <w:rFonts w:ascii="Aptos" w:hAnsi="Aptos" w:cstheme="minorHAnsi"/>
                <w:sz w:val="22"/>
                <w:szCs w:val="22"/>
              </w:rPr>
              <w:t>Cibles principales</w:t>
            </w:r>
          </w:p>
        </w:tc>
        <w:tc>
          <w:tcPr>
            <w:tcW w:w="3061" w:type="dxa"/>
            <w:shd w:val="clear" w:color="auto" w:fill="FFD966" w:themeFill="accent4" w:themeFillTint="99"/>
            <w:vAlign w:val="center"/>
            <w:hideMark/>
          </w:tcPr>
          <w:p w14:paraId="1B681616" w14:textId="77777777" w:rsidR="00162A7F" w:rsidRPr="008309AE" w:rsidRDefault="00162A7F" w:rsidP="00647C7B">
            <w:pPr>
              <w:jc w:val="center"/>
              <w:rPr>
                <w:rFonts w:ascii="Aptos" w:hAnsi="Aptos"/>
                <w:bCs/>
                <w:sz w:val="22"/>
                <w:szCs w:val="22"/>
              </w:rPr>
            </w:pPr>
            <w:r w:rsidRPr="008309AE">
              <w:rPr>
                <w:rStyle w:val="lev"/>
                <w:rFonts w:ascii="Aptos" w:hAnsi="Aptos" w:cstheme="minorHAnsi"/>
                <w:sz w:val="22"/>
                <w:szCs w:val="22"/>
              </w:rPr>
              <w:t>Objectifs FDRC adaptés</w:t>
            </w:r>
          </w:p>
        </w:tc>
      </w:tr>
      <w:tr w:rsidR="00162A7F" w:rsidRPr="008309AE" w14:paraId="68F8565C" w14:textId="77777777" w:rsidTr="0063328B">
        <w:trPr>
          <w:trHeight w:val="907"/>
        </w:trPr>
        <w:tc>
          <w:tcPr>
            <w:tcW w:w="0" w:type="auto"/>
            <w:vAlign w:val="center"/>
            <w:hideMark/>
          </w:tcPr>
          <w:p w14:paraId="17D96998"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Janvier</w:t>
            </w:r>
          </w:p>
        </w:tc>
        <w:tc>
          <w:tcPr>
            <w:tcW w:w="2636" w:type="dxa"/>
            <w:vAlign w:val="center"/>
            <w:hideMark/>
          </w:tcPr>
          <w:p w14:paraId="0AB4B162" w14:textId="77777777" w:rsidR="00162A7F" w:rsidRPr="008309AE" w:rsidRDefault="00162A7F" w:rsidP="0064700D">
            <w:pPr>
              <w:rPr>
                <w:rFonts w:ascii="Aptos" w:hAnsi="Aptos"/>
                <w:sz w:val="22"/>
                <w:szCs w:val="22"/>
              </w:rPr>
            </w:pPr>
            <w:r w:rsidRPr="008309AE">
              <w:rPr>
                <w:rFonts w:ascii="Aptos" w:hAnsi="Aptos"/>
                <w:sz w:val="22"/>
                <w:szCs w:val="22"/>
              </w:rPr>
              <w:t xml:space="preserve">Bilan personnalisé grandes </w:t>
            </w:r>
            <w:proofErr w:type="gramStart"/>
            <w:r w:rsidRPr="008309AE">
              <w:rPr>
                <w:rFonts w:ascii="Aptos" w:hAnsi="Aptos"/>
                <w:sz w:val="22"/>
                <w:szCs w:val="22"/>
              </w:rPr>
              <w:t>entreprise  +</w:t>
            </w:r>
            <w:proofErr w:type="gramEnd"/>
            <w:r w:rsidRPr="008309AE">
              <w:rPr>
                <w:rFonts w:ascii="Aptos" w:hAnsi="Aptos"/>
                <w:sz w:val="22"/>
                <w:szCs w:val="22"/>
              </w:rPr>
              <w:t xml:space="preserve"> soirée VIP.</w:t>
            </w:r>
          </w:p>
        </w:tc>
        <w:tc>
          <w:tcPr>
            <w:tcW w:w="2751" w:type="dxa"/>
            <w:vAlign w:val="center"/>
          </w:tcPr>
          <w:p w14:paraId="5105B9D1" w14:textId="5F7319BA" w:rsidR="00162A7F" w:rsidRPr="00162A7F" w:rsidRDefault="00162A7F" w:rsidP="0064700D">
            <w:pPr>
              <w:rPr>
                <w:rFonts w:ascii="Aptos" w:hAnsi="Aptos"/>
                <w:color w:val="C00000"/>
                <w:sz w:val="22"/>
                <w:szCs w:val="22"/>
              </w:rPr>
            </w:pPr>
          </w:p>
        </w:tc>
        <w:tc>
          <w:tcPr>
            <w:tcW w:w="3061" w:type="dxa"/>
            <w:vAlign w:val="center"/>
          </w:tcPr>
          <w:p w14:paraId="63B67020" w14:textId="4D2354A5" w:rsidR="00162A7F" w:rsidRPr="00162A7F" w:rsidRDefault="00162A7F" w:rsidP="0064700D">
            <w:pPr>
              <w:rPr>
                <w:rFonts w:ascii="Aptos" w:hAnsi="Aptos"/>
                <w:color w:val="C00000"/>
                <w:sz w:val="22"/>
                <w:szCs w:val="22"/>
              </w:rPr>
            </w:pPr>
          </w:p>
        </w:tc>
      </w:tr>
      <w:tr w:rsidR="00162A7F" w:rsidRPr="008309AE" w14:paraId="315012B9" w14:textId="77777777" w:rsidTr="005346D6">
        <w:trPr>
          <w:trHeight w:val="1524"/>
        </w:trPr>
        <w:tc>
          <w:tcPr>
            <w:tcW w:w="0" w:type="auto"/>
            <w:vAlign w:val="center"/>
            <w:hideMark/>
          </w:tcPr>
          <w:p w14:paraId="1A16065A"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Février</w:t>
            </w:r>
          </w:p>
        </w:tc>
        <w:tc>
          <w:tcPr>
            <w:tcW w:w="2636" w:type="dxa"/>
            <w:vAlign w:val="center"/>
            <w:hideMark/>
          </w:tcPr>
          <w:p w14:paraId="1274A15C" w14:textId="13AC2E6B" w:rsidR="00162A7F" w:rsidRPr="008309AE" w:rsidRDefault="00162A7F" w:rsidP="0064700D">
            <w:pPr>
              <w:rPr>
                <w:rFonts w:ascii="Aptos" w:hAnsi="Aptos"/>
                <w:sz w:val="22"/>
                <w:szCs w:val="22"/>
              </w:rPr>
            </w:pPr>
            <w:r w:rsidRPr="008309AE">
              <w:rPr>
                <w:rFonts w:ascii="Aptos" w:hAnsi="Aptos"/>
                <w:sz w:val="22"/>
                <w:szCs w:val="22"/>
              </w:rPr>
              <w:t>Lancement des packs chantier hiver sur les dernières innovation" avec conseil techniques</w:t>
            </w:r>
            <w:r w:rsidR="0063328B">
              <w:rPr>
                <w:rFonts w:ascii="Aptos" w:hAnsi="Aptos"/>
                <w:sz w:val="22"/>
                <w:szCs w:val="22"/>
              </w:rPr>
              <w:t xml:space="preserve"> </w:t>
            </w:r>
            <w:r w:rsidRPr="008309AE">
              <w:rPr>
                <w:rFonts w:ascii="Aptos" w:hAnsi="Aptos"/>
                <w:sz w:val="22"/>
                <w:szCs w:val="22"/>
              </w:rPr>
              <w:t>personnalisés.</w:t>
            </w:r>
          </w:p>
        </w:tc>
        <w:tc>
          <w:tcPr>
            <w:tcW w:w="2751" w:type="dxa"/>
            <w:vAlign w:val="center"/>
          </w:tcPr>
          <w:p w14:paraId="1F5F0E48" w14:textId="191FA211" w:rsidR="00162A7F" w:rsidRPr="00162A7F" w:rsidRDefault="00162A7F" w:rsidP="0064700D">
            <w:pPr>
              <w:rPr>
                <w:rFonts w:ascii="Aptos" w:hAnsi="Aptos"/>
                <w:color w:val="C00000"/>
                <w:sz w:val="22"/>
                <w:szCs w:val="22"/>
              </w:rPr>
            </w:pPr>
          </w:p>
        </w:tc>
        <w:tc>
          <w:tcPr>
            <w:tcW w:w="3061" w:type="dxa"/>
            <w:vAlign w:val="center"/>
          </w:tcPr>
          <w:p w14:paraId="1CB39B0D" w14:textId="5DAEE1F7" w:rsidR="00162A7F" w:rsidRPr="00162A7F" w:rsidRDefault="00162A7F" w:rsidP="0064700D">
            <w:pPr>
              <w:rPr>
                <w:rFonts w:ascii="Aptos" w:hAnsi="Aptos"/>
                <w:color w:val="C00000"/>
                <w:sz w:val="22"/>
                <w:szCs w:val="22"/>
              </w:rPr>
            </w:pPr>
          </w:p>
        </w:tc>
      </w:tr>
      <w:tr w:rsidR="00162A7F" w:rsidRPr="008309AE" w14:paraId="694A2714" w14:textId="77777777" w:rsidTr="0063328B">
        <w:trPr>
          <w:trHeight w:val="907"/>
        </w:trPr>
        <w:tc>
          <w:tcPr>
            <w:tcW w:w="0" w:type="auto"/>
            <w:vAlign w:val="center"/>
            <w:hideMark/>
          </w:tcPr>
          <w:p w14:paraId="67EB043E"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Mars</w:t>
            </w:r>
          </w:p>
        </w:tc>
        <w:tc>
          <w:tcPr>
            <w:tcW w:w="2636" w:type="dxa"/>
            <w:vAlign w:val="center"/>
            <w:hideMark/>
          </w:tcPr>
          <w:p w14:paraId="54C94D7C" w14:textId="1313C387" w:rsidR="00162A7F" w:rsidRPr="008309AE" w:rsidRDefault="00162A7F" w:rsidP="0064700D">
            <w:pPr>
              <w:rPr>
                <w:rFonts w:ascii="Aptos" w:hAnsi="Aptos"/>
                <w:sz w:val="22"/>
                <w:szCs w:val="22"/>
              </w:rPr>
            </w:pPr>
            <w:r w:rsidRPr="008309AE">
              <w:rPr>
                <w:rFonts w:ascii="Aptos" w:hAnsi="Aptos"/>
                <w:sz w:val="22"/>
                <w:szCs w:val="22"/>
              </w:rPr>
              <w:t>Relance contrat pro+</w:t>
            </w:r>
          </w:p>
        </w:tc>
        <w:tc>
          <w:tcPr>
            <w:tcW w:w="2751" w:type="dxa"/>
            <w:vAlign w:val="center"/>
          </w:tcPr>
          <w:p w14:paraId="49AE79B8" w14:textId="25321093" w:rsidR="00162A7F" w:rsidRPr="00162A7F" w:rsidRDefault="00162A7F" w:rsidP="0064700D">
            <w:pPr>
              <w:rPr>
                <w:rFonts w:ascii="Aptos" w:hAnsi="Aptos"/>
                <w:color w:val="C00000"/>
                <w:sz w:val="22"/>
                <w:szCs w:val="22"/>
              </w:rPr>
            </w:pPr>
          </w:p>
        </w:tc>
        <w:tc>
          <w:tcPr>
            <w:tcW w:w="3061" w:type="dxa"/>
            <w:vAlign w:val="center"/>
          </w:tcPr>
          <w:p w14:paraId="4580625B" w14:textId="6D9917C7" w:rsidR="00162A7F" w:rsidRPr="00162A7F" w:rsidRDefault="00162A7F" w:rsidP="0064700D">
            <w:pPr>
              <w:rPr>
                <w:rFonts w:ascii="Aptos" w:hAnsi="Aptos"/>
                <w:color w:val="C00000"/>
                <w:sz w:val="22"/>
                <w:szCs w:val="22"/>
              </w:rPr>
            </w:pPr>
          </w:p>
        </w:tc>
      </w:tr>
      <w:tr w:rsidR="00162A7F" w:rsidRPr="008309AE" w14:paraId="4C6083BA" w14:textId="77777777" w:rsidTr="0063328B">
        <w:trPr>
          <w:trHeight w:val="907"/>
        </w:trPr>
        <w:tc>
          <w:tcPr>
            <w:tcW w:w="0" w:type="auto"/>
            <w:vAlign w:val="center"/>
            <w:hideMark/>
          </w:tcPr>
          <w:p w14:paraId="5CCA2B4A"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Avril</w:t>
            </w:r>
          </w:p>
        </w:tc>
        <w:tc>
          <w:tcPr>
            <w:tcW w:w="2636" w:type="dxa"/>
            <w:vAlign w:val="center"/>
            <w:hideMark/>
          </w:tcPr>
          <w:p w14:paraId="52EBADD8" w14:textId="77777777" w:rsidR="00162A7F" w:rsidRPr="008309AE" w:rsidRDefault="00162A7F" w:rsidP="0064700D">
            <w:pPr>
              <w:rPr>
                <w:rFonts w:ascii="Aptos" w:hAnsi="Aptos"/>
                <w:sz w:val="22"/>
                <w:szCs w:val="22"/>
              </w:rPr>
            </w:pPr>
            <w:r w:rsidRPr="008309AE">
              <w:rPr>
                <w:rFonts w:ascii="Aptos" w:hAnsi="Aptos"/>
                <w:sz w:val="22"/>
                <w:szCs w:val="22"/>
              </w:rPr>
              <w:t xml:space="preserve">Offre réduction contrat </w:t>
            </w:r>
            <w:proofErr w:type="spellStart"/>
            <w:r w:rsidRPr="008309AE">
              <w:rPr>
                <w:rFonts w:ascii="Aptos" w:hAnsi="Aptos"/>
                <w:sz w:val="22"/>
                <w:szCs w:val="22"/>
              </w:rPr>
              <w:t>contrat</w:t>
            </w:r>
            <w:proofErr w:type="spellEnd"/>
            <w:r w:rsidRPr="008309AE">
              <w:rPr>
                <w:rFonts w:ascii="Aptos" w:hAnsi="Aptos"/>
                <w:sz w:val="22"/>
                <w:szCs w:val="22"/>
              </w:rPr>
              <w:t xml:space="preserve"> longue durée +livraison gratuite</w:t>
            </w:r>
          </w:p>
        </w:tc>
        <w:tc>
          <w:tcPr>
            <w:tcW w:w="2751" w:type="dxa"/>
            <w:vAlign w:val="center"/>
          </w:tcPr>
          <w:p w14:paraId="367909E4" w14:textId="3C693EAA" w:rsidR="00162A7F" w:rsidRPr="00162A7F" w:rsidRDefault="00162A7F" w:rsidP="0064700D">
            <w:pPr>
              <w:rPr>
                <w:rFonts w:ascii="Aptos" w:hAnsi="Aptos"/>
                <w:color w:val="C00000"/>
                <w:sz w:val="22"/>
                <w:szCs w:val="22"/>
              </w:rPr>
            </w:pPr>
          </w:p>
        </w:tc>
        <w:tc>
          <w:tcPr>
            <w:tcW w:w="3061" w:type="dxa"/>
            <w:vAlign w:val="center"/>
          </w:tcPr>
          <w:p w14:paraId="5C7D422C" w14:textId="0CB2A4CF" w:rsidR="00162A7F" w:rsidRPr="00162A7F" w:rsidRDefault="00162A7F" w:rsidP="0064700D">
            <w:pPr>
              <w:rPr>
                <w:rFonts w:ascii="Aptos" w:hAnsi="Aptos"/>
                <w:color w:val="C00000"/>
                <w:sz w:val="22"/>
                <w:szCs w:val="22"/>
              </w:rPr>
            </w:pPr>
          </w:p>
        </w:tc>
      </w:tr>
      <w:tr w:rsidR="00162A7F" w:rsidRPr="008309AE" w14:paraId="75A8FA5E" w14:textId="77777777" w:rsidTr="0063328B">
        <w:trPr>
          <w:trHeight w:val="907"/>
        </w:trPr>
        <w:tc>
          <w:tcPr>
            <w:tcW w:w="0" w:type="auto"/>
            <w:vAlign w:val="center"/>
            <w:hideMark/>
          </w:tcPr>
          <w:p w14:paraId="2DAA4612"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Mai</w:t>
            </w:r>
          </w:p>
        </w:tc>
        <w:tc>
          <w:tcPr>
            <w:tcW w:w="2636" w:type="dxa"/>
            <w:vAlign w:val="center"/>
            <w:hideMark/>
          </w:tcPr>
          <w:p w14:paraId="784EEFA9" w14:textId="77777777" w:rsidR="00162A7F" w:rsidRPr="008309AE" w:rsidRDefault="00162A7F" w:rsidP="0064700D">
            <w:pPr>
              <w:rPr>
                <w:rFonts w:ascii="Aptos" w:hAnsi="Aptos"/>
                <w:sz w:val="22"/>
                <w:szCs w:val="22"/>
              </w:rPr>
            </w:pPr>
            <w:r w:rsidRPr="008309AE">
              <w:rPr>
                <w:rFonts w:ascii="Aptos" w:hAnsi="Aptos"/>
                <w:sz w:val="22"/>
                <w:szCs w:val="22"/>
              </w:rPr>
              <w:t>Campagne de fidélisation "points double"</w:t>
            </w:r>
          </w:p>
        </w:tc>
        <w:tc>
          <w:tcPr>
            <w:tcW w:w="2751" w:type="dxa"/>
            <w:vAlign w:val="center"/>
          </w:tcPr>
          <w:p w14:paraId="074D1F68" w14:textId="0AC12028" w:rsidR="00162A7F" w:rsidRPr="00162A7F" w:rsidRDefault="00162A7F" w:rsidP="0064700D">
            <w:pPr>
              <w:rPr>
                <w:rFonts w:ascii="Aptos" w:hAnsi="Aptos"/>
                <w:color w:val="C00000"/>
                <w:sz w:val="22"/>
                <w:szCs w:val="22"/>
              </w:rPr>
            </w:pPr>
          </w:p>
        </w:tc>
        <w:tc>
          <w:tcPr>
            <w:tcW w:w="3061" w:type="dxa"/>
            <w:vAlign w:val="center"/>
          </w:tcPr>
          <w:p w14:paraId="34BA99BF" w14:textId="2C95D2B4" w:rsidR="00162A7F" w:rsidRPr="00162A7F" w:rsidRDefault="00162A7F" w:rsidP="0064700D">
            <w:pPr>
              <w:rPr>
                <w:rFonts w:ascii="Aptos" w:hAnsi="Aptos"/>
                <w:color w:val="C00000"/>
                <w:sz w:val="22"/>
                <w:szCs w:val="22"/>
              </w:rPr>
            </w:pPr>
          </w:p>
        </w:tc>
      </w:tr>
      <w:tr w:rsidR="00162A7F" w:rsidRPr="008309AE" w14:paraId="4278CA8D" w14:textId="77777777" w:rsidTr="0063328B">
        <w:trPr>
          <w:trHeight w:val="907"/>
        </w:trPr>
        <w:tc>
          <w:tcPr>
            <w:tcW w:w="0" w:type="auto"/>
            <w:vAlign w:val="center"/>
            <w:hideMark/>
          </w:tcPr>
          <w:p w14:paraId="6E99DB03"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Juin</w:t>
            </w:r>
          </w:p>
        </w:tc>
        <w:tc>
          <w:tcPr>
            <w:tcW w:w="2636" w:type="dxa"/>
            <w:vAlign w:val="center"/>
            <w:hideMark/>
          </w:tcPr>
          <w:p w14:paraId="3D69ACF2" w14:textId="36E36F6E" w:rsidR="00162A7F" w:rsidRPr="008309AE" w:rsidRDefault="00162A7F" w:rsidP="0064700D">
            <w:pPr>
              <w:rPr>
                <w:rFonts w:ascii="Aptos" w:hAnsi="Aptos"/>
                <w:sz w:val="22"/>
                <w:szCs w:val="22"/>
              </w:rPr>
            </w:pPr>
            <w:proofErr w:type="spellStart"/>
            <w:r w:rsidRPr="008309AE">
              <w:rPr>
                <w:rFonts w:ascii="Aptos" w:hAnsi="Aptos"/>
                <w:sz w:val="22"/>
                <w:szCs w:val="22"/>
              </w:rPr>
              <w:t>After</w:t>
            </w:r>
            <w:proofErr w:type="spellEnd"/>
            <w:r w:rsidRPr="008309AE">
              <w:rPr>
                <w:rFonts w:ascii="Aptos" w:hAnsi="Aptos"/>
                <w:sz w:val="22"/>
                <w:szCs w:val="22"/>
              </w:rPr>
              <w:t xml:space="preserve"> </w:t>
            </w:r>
            <w:proofErr w:type="spellStart"/>
            <w:r w:rsidRPr="008309AE">
              <w:rPr>
                <w:rFonts w:ascii="Aptos" w:hAnsi="Aptos"/>
                <w:sz w:val="22"/>
                <w:szCs w:val="22"/>
              </w:rPr>
              <w:t>work</w:t>
            </w:r>
            <w:proofErr w:type="spellEnd"/>
            <w:r w:rsidRPr="008309AE">
              <w:rPr>
                <w:rFonts w:ascii="Aptos" w:hAnsi="Aptos"/>
                <w:sz w:val="22"/>
                <w:szCs w:val="22"/>
              </w:rPr>
              <w:t xml:space="preserve"> Chantiers</w:t>
            </w:r>
            <w:r>
              <w:rPr>
                <w:rFonts w:ascii="Aptos" w:hAnsi="Aptos"/>
                <w:sz w:val="22"/>
                <w:szCs w:val="22"/>
              </w:rPr>
              <w:t xml:space="preserve"> </w:t>
            </w:r>
            <w:r w:rsidRPr="008309AE">
              <w:rPr>
                <w:rFonts w:ascii="Aptos" w:hAnsi="Aptos"/>
                <w:sz w:val="22"/>
                <w:szCs w:val="22"/>
              </w:rPr>
              <w:t>pour renforcer le relationnel</w:t>
            </w:r>
          </w:p>
        </w:tc>
        <w:tc>
          <w:tcPr>
            <w:tcW w:w="2751" w:type="dxa"/>
            <w:vAlign w:val="center"/>
          </w:tcPr>
          <w:p w14:paraId="1A1C9B08" w14:textId="1CC830F0" w:rsidR="00162A7F" w:rsidRPr="00162A7F" w:rsidRDefault="00162A7F" w:rsidP="0064700D">
            <w:pPr>
              <w:rPr>
                <w:rFonts w:ascii="Aptos" w:hAnsi="Aptos"/>
                <w:color w:val="C00000"/>
                <w:sz w:val="22"/>
                <w:szCs w:val="22"/>
              </w:rPr>
            </w:pPr>
          </w:p>
        </w:tc>
        <w:tc>
          <w:tcPr>
            <w:tcW w:w="3061" w:type="dxa"/>
            <w:vAlign w:val="center"/>
          </w:tcPr>
          <w:p w14:paraId="56743096" w14:textId="2DFB4D10" w:rsidR="00162A7F" w:rsidRPr="00162A7F" w:rsidRDefault="00162A7F" w:rsidP="0064700D">
            <w:pPr>
              <w:rPr>
                <w:rFonts w:ascii="Aptos" w:hAnsi="Aptos"/>
                <w:color w:val="C00000"/>
                <w:sz w:val="22"/>
                <w:szCs w:val="22"/>
              </w:rPr>
            </w:pPr>
          </w:p>
        </w:tc>
      </w:tr>
      <w:tr w:rsidR="00162A7F" w:rsidRPr="008309AE" w14:paraId="6D06915D" w14:textId="77777777" w:rsidTr="0063328B">
        <w:trPr>
          <w:trHeight w:val="907"/>
        </w:trPr>
        <w:tc>
          <w:tcPr>
            <w:tcW w:w="0" w:type="auto"/>
            <w:vAlign w:val="center"/>
            <w:hideMark/>
          </w:tcPr>
          <w:p w14:paraId="2EFF57D1"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Juillet</w:t>
            </w:r>
          </w:p>
        </w:tc>
        <w:tc>
          <w:tcPr>
            <w:tcW w:w="2636" w:type="dxa"/>
            <w:vAlign w:val="center"/>
            <w:hideMark/>
          </w:tcPr>
          <w:p w14:paraId="14D8C98A" w14:textId="77777777" w:rsidR="00162A7F" w:rsidRPr="008309AE" w:rsidRDefault="00162A7F" w:rsidP="0064700D">
            <w:pPr>
              <w:rPr>
                <w:rFonts w:ascii="Aptos" w:hAnsi="Aptos"/>
                <w:sz w:val="22"/>
                <w:szCs w:val="22"/>
              </w:rPr>
            </w:pPr>
            <w:r w:rsidRPr="008309AE">
              <w:rPr>
                <w:rFonts w:ascii="Aptos" w:hAnsi="Aptos"/>
                <w:sz w:val="22"/>
                <w:szCs w:val="22"/>
              </w:rPr>
              <w:t>Jeu concours été : location = participation</w:t>
            </w:r>
          </w:p>
          <w:p w14:paraId="5BB87A17" w14:textId="77777777" w:rsidR="00162A7F" w:rsidRPr="008309AE" w:rsidRDefault="00162A7F" w:rsidP="0064700D">
            <w:pPr>
              <w:rPr>
                <w:rFonts w:ascii="Aptos" w:hAnsi="Aptos"/>
                <w:sz w:val="22"/>
                <w:szCs w:val="22"/>
              </w:rPr>
            </w:pPr>
            <w:r w:rsidRPr="008309AE">
              <w:rPr>
                <w:rFonts w:ascii="Aptos" w:hAnsi="Aptos"/>
                <w:sz w:val="22"/>
                <w:szCs w:val="22"/>
              </w:rPr>
              <w:t>Email éducatif : comment choisir son matériel</w:t>
            </w:r>
          </w:p>
        </w:tc>
        <w:tc>
          <w:tcPr>
            <w:tcW w:w="2751" w:type="dxa"/>
            <w:vAlign w:val="center"/>
          </w:tcPr>
          <w:p w14:paraId="4F309EB8" w14:textId="6A20B841" w:rsidR="00162A7F" w:rsidRPr="00162A7F" w:rsidRDefault="00162A7F" w:rsidP="0064700D">
            <w:pPr>
              <w:rPr>
                <w:rFonts w:ascii="Aptos" w:hAnsi="Aptos"/>
                <w:color w:val="C00000"/>
                <w:sz w:val="22"/>
                <w:szCs w:val="22"/>
              </w:rPr>
            </w:pPr>
          </w:p>
        </w:tc>
        <w:tc>
          <w:tcPr>
            <w:tcW w:w="3061" w:type="dxa"/>
            <w:vAlign w:val="center"/>
          </w:tcPr>
          <w:p w14:paraId="1745D4EF" w14:textId="470A1DA9" w:rsidR="00162A7F" w:rsidRPr="00162A7F" w:rsidRDefault="00162A7F" w:rsidP="0064700D">
            <w:pPr>
              <w:rPr>
                <w:rFonts w:ascii="Aptos" w:hAnsi="Aptos"/>
                <w:color w:val="C00000"/>
                <w:sz w:val="22"/>
                <w:szCs w:val="22"/>
              </w:rPr>
            </w:pPr>
          </w:p>
        </w:tc>
      </w:tr>
      <w:tr w:rsidR="00162A7F" w:rsidRPr="008309AE" w14:paraId="0578A02D" w14:textId="77777777" w:rsidTr="0063328B">
        <w:trPr>
          <w:trHeight w:val="907"/>
        </w:trPr>
        <w:tc>
          <w:tcPr>
            <w:tcW w:w="0" w:type="auto"/>
            <w:vAlign w:val="center"/>
            <w:hideMark/>
          </w:tcPr>
          <w:p w14:paraId="300393FF"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Août</w:t>
            </w:r>
          </w:p>
        </w:tc>
        <w:tc>
          <w:tcPr>
            <w:tcW w:w="2636" w:type="dxa"/>
            <w:vAlign w:val="center"/>
            <w:hideMark/>
          </w:tcPr>
          <w:p w14:paraId="1451772E" w14:textId="77777777" w:rsidR="00162A7F" w:rsidRPr="008309AE" w:rsidRDefault="00162A7F" w:rsidP="0064700D">
            <w:pPr>
              <w:rPr>
                <w:rFonts w:ascii="Aptos" w:hAnsi="Aptos"/>
                <w:sz w:val="22"/>
                <w:szCs w:val="22"/>
              </w:rPr>
            </w:pPr>
            <w:r w:rsidRPr="008309AE">
              <w:rPr>
                <w:rFonts w:ascii="Aptos" w:hAnsi="Aptos"/>
                <w:sz w:val="22"/>
                <w:szCs w:val="22"/>
              </w:rPr>
              <w:t>Audit de parc / diagnostic besoins</w:t>
            </w:r>
          </w:p>
        </w:tc>
        <w:tc>
          <w:tcPr>
            <w:tcW w:w="2751" w:type="dxa"/>
            <w:vAlign w:val="center"/>
          </w:tcPr>
          <w:p w14:paraId="1455D583" w14:textId="143F1909" w:rsidR="00162A7F" w:rsidRPr="00162A7F" w:rsidRDefault="00162A7F" w:rsidP="0064700D">
            <w:pPr>
              <w:rPr>
                <w:rFonts w:ascii="Aptos" w:hAnsi="Aptos"/>
                <w:color w:val="C00000"/>
                <w:sz w:val="22"/>
                <w:szCs w:val="22"/>
              </w:rPr>
            </w:pPr>
          </w:p>
        </w:tc>
        <w:tc>
          <w:tcPr>
            <w:tcW w:w="3061" w:type="dxa"/>
            <w:vAlign w:val="center"/>
          </w:tcPr>
          <w:p w14:paraId="3BECC61A" w14:textId="044989FB" w:rsidR="00162A7F" w:rsidRPr="00162A7F" w:rsidRDefault="00162A7F" w:rsidP="0064700D">
            <w:pPr>
              <w:rPr>
                <w:rFonts w:ascii="Aptos" w:hAnsi="Aptos"/>
                <w:color w:val="C00000"/>
                <w:sz w:val="22"/>
                <w:szCs w:val="22"/>
              </w:rPr>
            </w:pPr>
          </w:p>
        </w:tc>
      </w:tr>
      <w:tr w:rsidR="00162A7F" w:rsidRPr="008309AE" w14:paraId="3C9914BE" w14:textId="77777777" w:rsidTr="0063328B">
        <w:trPr>
          <w:trHeight w:val="907"/>
        </w:trPr>
        <w:tc>
          <w:tcPr>
            <w:tcW w:w="0" w:type="auto"/>
            <w:vAlign w:val="center"/>
            <w:hideMark/>
          </w:tcPr>
          <w:p w14:paraId="7FA591D2"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Septembre</w:t>
            </w:r>
          </w:p>
        </w:tc>
        <w:tc>
          <w:tcPr>
            <w:tcW w:w="2636" w:type="dxa"/>
            <w:vAlign w:val="center"/>
            <w:hideMark/>
          </w:tcPr>
          <w:p w14:paraId="0DD81D54" w14:textId="77777777" w:rsidR="00162A7F" w:rsidRPr="008309AE" w:rsidRDefault="00162A7F" w:rsidP="0064700D">
            <w:pPr>
              <w:rPr>
                <w:rFonts w:ascii="Aptos" w:hAnsi="Aptos"/>
                <w:sz w:val="22"/>
                <w:szCs w:val="22"/>
              </w:rPr>
            </w:pPr>
            <w:r w:rsidRPr="008309AE">
              <w:rPr>
                <w:rFonts w:ascii="Aptos" w:hAnsi="Aptos"/>
                <w:sz w:val="22"/>
                <w:szCs w:val="22"/>
              </w:rPr>
              <w:t>Pack découverte</w:t>
            </w:r>
          </w:p>
        </w:tc>
        <w:tc>
          <w:tcPr>
            <w:tcW w:w="2751" w:type="dxa"/>
            <w:vAlign w:val="center"/>
          </w:tcPr>
          <w:p w14:paraId="36E9D2B1" w14:textId="26D1F0A6" w:rsidR="00162A7F" w:rsidRPr="00162A7F" w:rsidRDefault="00162A7F" w:rsidP="0064700D">
            <w:pPr>
              <w:rPr>
                <w:rFonts w:ascii="Aptos" w:hAnsi="Aptos"/>
                <w:color w:val="C00000"/>
                <w:sz w:val="22"/>
                <w:szCs w:val="22"/>
              </w:rPr>
            </w:pPr>
          </w:p>
        </w:tc>
        <w:tc>
          <w:tcPr>
            <w:tcW w:w="3061" w:type="dxa"/>
            <w:vAlign w:val="center"/>
          </w:tcPr>
          <w:p w14:paraId="4344AC76" w14:textId="53B0203F" w:rsidR="00162A7F" w:rsidRPr="00162A7F" w:rsidRDefault="00162A7F" w:rsidP="0064700D">
            <w:pPr>
              <w:rPr>
                <w:rFonts w:ascii="Aptos" w:hAnsi="Aptos"/>
                <w:color w:val="C00000"/>
                <w:sz w:val="22"/>
                <w:szCs w:val="22"/>
              </w:rPr>
            </w:pPr>
          </w:p>
        </w:tc>
      </w:tr>
      <w:tr w:rsidR="00162A7F" w:rsidRPr="008309AE" w14:paraId="03FC2A8E" w14:textId="77777777" w:rsidTr="0063328B">
        <w:trPr>
          <w:trHeight w:val="907"/>
        </w:trPr>
        <w:tc>
          <w:tcPr>
            <w:tcW w:w="0" w:type="auto"/>
            <w:vAlign w:val="center"/>
            <w:hideMark/>
          </w:tcPr>
          <w:p w14:paraId="57BD89C0"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Octobre</w:t>
            </w:r>
          </w:p>
        </w:tc>
        <w:tc>
          <w:tcPr>
            <w:tcW w:w="2636" w:type="dxa"/>
            <w:vAlign w:val="center"/>
            <w:hideMark/>
          </w:tcPr>
          <w:p w14:paraId="1D5A6497" w14:textId="77777777" w:rsidR="00162A7F" w:rsidRPr="008309AE" w:rsidRDefault="00162A7F" w:rsidP="0064700D">
            <w:pPr>
              <w:rPr>
                <w:rFonts w:ascii="Aptos" w:hAnsi="Aptos"/>
                <w:sz w:val="22"/>
                <w:szCs w:val="22"/>
              </w:rPr>
            </w:pPr>
            <w:r w:rsidRPr="008309AE">
              <w:rPr>
                <w:rFonts w:ascii="Aptos" w:hAnsi="Aptos"/>
                <w:sz w:val="22"/>
                <w:szCs w:val="22"/>
              </w:rPr>
              <w:t xml:space="preserve">Offres </w:t>
            </w:r>
            <w:proofErr w:type="spellStart"/>
            <w:r w:rsidRPr="008309AE">
              <w:rPr>
                <w:rFonts w:ascii="Aptos" w:hAnsi="Aptos"/>
                <w:sz w:val="22"/>
                <w:szCs w:val="22"/>
              </w:rPr>
              <w:t>multimatériels</w:t>
            </w:r>
            <w:proofErr w:type="spellEnd"/>
            <w:r w:rsidRPr="008309AE">
              <w:rPr>
                <w:rFonts w:ascii="Aptos" w:hAnsi="Aptos"/>
                <w:sz w:val="22"/>
                <w:szCs w:val="22"/>
              </w:rPr>
              <w:t xml:space="preserve"> gros chantiers</w:t>
            </w:r>
          </w:p>
        </w:tc>
        <w:tc>
          <w:tcPr>
            <w:tcW w:w="2751" w:type="dxa"/>
            <w:vAlign w:val="center"/>
          </w:tcPr>
          <w:p w14:paraId="2FD1C687" w14:textId="1571D847" w:rsidR="00162A7F" w:rsidRPr="00162A7F" w:rsidRDefault="00162A7F" w:rsidP="0064700D">
            <w:pPr>
              <w:rPr>
                <w:rFonts w:ascii="Aptos" w:hAnsi="Aptos"/>
                <w:color w:val="C00000"/>
                <w:sz w:val="22"/>
                <w:szCs w:val="22"/>
              </w:rPr>
            </w:pPr>
          </w:p>
        </w:tc>
        <w:tc>
          <w:tcPr>
            <w:tcW w:w="3061" w:type="dxa"/>
            <w:vAlign w:val="center"/>
          </w:tcPr>
          <w:p w14:paraId="1DBA026F" w14:textId="5F09C906" w:rsidR="00162A7F" w:rsidRPr="00162A7F" w:rsidRDefault="00162A7F" w:rsidP="0064700D">
            <w:pPr>
              <w:rPr>
                <w:rFonts w:ascii="Aptos" w:hAnsi="Aptos"/>
                <w:color w:val="C00000"/>
                <w:sz w:val="22"/>
                <w:szCs w:val="22"/>
              </w:rPr>
            </w:pPr>
          </w:p>
        </w:tc>
      </w:tr>
      <w:tr w:rsidR="00162A7F" w:rsidRPr="008309AE" w14:paraId="6C1B9081" w14:textId="77777777" w:rsidTr="0063328B">
        <w:trPr>
          <w:trHeight w:val="907"/>
        </w:trPr>
        <w:tc>
          <w:tcPr>
            <w:tcW w:w="0" w:type="auto"/>
            <w:vAlign w:val="center"/>
            <w:hideMark/>
          </w:tcPr>
          <w:p w14:paraId="7BF92EF9"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Novembre</w:t>
            </w:r>
          </w:p>
        </w:tc>
        <w:tc>
          <w:tcPr>
            <w:tcW w:w="2636" w:type="dxa"/>
            <w:vAlign w:val="center"/>
            <w:hideMark/>
          </w:tcPr>
          <w:p w14:paraId="21EAC689" w14:textId="367F486A" w:rsidR="00162A7F" w:rsidRPr="008309AE" w:rsidRDefault="00162A7F" w:rsidP="0064700D">
            <w:pPr>
              <w:rPr>
                <w:rFonts w:ascii="Aptos" w:hAnsi="Aptos"/>
                <w:sz w:val="22"/>
                <w:szCs w:val="22"/>
              </w:rPr>
            </w:pPr>
            <w:r w:rsidRPr="008309AE">
              <w:rPr>
                <w:rFonts w:ascii="Aptos" w:hAnsi="Aptos"/>
                <w:sz w:val="22"/>
                <w:szCs w:val="22"/>
              </w:rPr>
              <w:t>Offre "parrainage pro"</w:t>
            </w:r>
            <w:r>
              <w:rPr>
                <w:rFonts w:ascii="Aptos" w:hAnsi="Aptos"/>
                <w:sz w:val="22"/>
                <w:szCs w:val="22"/>
              </w:rPr>
              <w:t xml:space="preserve"> </w:t>
            </w:r>
            <w:r w:rsidRPr="008309AE">
              <w:rPr>
                <w:rFonts w:ascii="Aptos" w:hAnsi="Aptos"/>
                <w:sz w:val="22"/>
                <w:szCs w:val="22"/>
              </w:rPr>
              <w:t>pour les nouveaux clients</w:t>
            </w:r>
          </w:p>
        </w:tc>
        <w:tc>
          <w:tcPr>
            <w:tcW w:w="2751" w:type="dxa"/>
            <w:vAlign w:val="center"/>
          </w:tcPr>
          <w:p w14:paraId="46CF432C" w14:textId="77083CB2" w:rsidR="00162A7F" w:rsidRPr="00162A7F" w:rsidRDefault="00162A7F" w:rsidP="0064700D">
            <w:pPr>
              <w:rPr>
                <w:rFonts w:ascii="Aptos" w:hAnsi="Aptos"/>
                <w:color w:val="C00000"/>
                <w:sz w:val="22"/>
                <w:szCs w:val="22"/>
              </w:rPr>
            </w:pPr>
          </w:p>
        </w:tc>
        <w:tc>
          <w:tcPr>
            <w:tcW w:w="3061" w:type="dxa"/>
            <w:vAlign w:val="center"/>
          </w:tcPr>
          <w:p w14:paraId="1850BAD1" w14:textId="4B82E140" w:rsidR="00162A7F" w:rsidRPr="00162A7F" w:rsidRDefault="00162A7F" w:rsidP="0064700D">
            <w:pPr>
              <w:rPr>
                <w:rFonts w:ascii="Aptos" w:hAnsi="Aptos"/>
                <w:color w:val="C00000"/>
                <w:sz w:val="22"/>
                <w:szCs w:val="22"/>
              </w:rPr>
            </w:pPr>
          </w:p>
        </w:tc>
      </w:tr>
      <w:tr w:rsidR="00162A7F" w:rsidRPr="008309AE" w14:paraId="256DBBCC" w14:textId="77777777" w:rsidTr="0063328B">
        <w:trPr>
          <w:trHeight w:val="907"/>
        </w:trPr>
        <w:tc>
          <w:tcPr>
            <w:tcW w:w="0" w:type="auto"/>
            <w:vAlign w:val="center"/>
            <w:hideMark/>
          </w:tcPr>
          <w:p w14:paraId="7883A7FC" w14:textId="77777777" w:rsidR="00162A7F" w:rsidRPr="008309AE" w:rsidRDefault="00162A7F" w:rsidP="0064700D">
            <w:pPr>
              <w:rPr>
                <w:rFonts w:ascii="Aptos" w:hAnsi="Aptos"/>
                <w:sz w:val="22"/>
                <w:szCs w:val="22"/>
              </w:rPr>
            </w:pPr>
            <w:r w:rsidRPr="008309AE">
              <w:rPr>
                <w:rStyle w:val="lev"/>
                <w:rFonts w:ascii="Aptos" w:hAnsi="Aptos" w:cstheme="minorHAnsi"/>
                <w:sz w:val="22"/>
                <w:szCs w:val="22"/>
              </w:rPr>
              <w:t>Décembre</w:t>
            </w:r>
          </w:p>
        </w:tc>
        <w:tc>
          <w:tcPr>
            <w:tcW w:w="2636" w:type="dxa"/>
            <w:vAlign w:val="center"/>
            <w:hideMark/>
          </w:tcPr>
          <w:p w14:paraId="6F7D95C5" w14:textId="4C09CF37" w:rsidR="00162A7F" w:rsidRPr="008309AE" w:rsidRDefault="00162A7F" w:rsidP="0064700D">
            <w:pPr>
              <w:rPr>
                <w:rFonts w:ascii="Aptos" w:hAnsi="Aptos"/>
                <w:sz w:val="22"/>
                <w:szCs w:val="22"/>
              </w:rPr>
            </w:pPr>
            <w:r w:rsidRPr="008309AE">
              <w:rPr>
                <w:rFonts w:ascii="Aptos" w:hAnsi="Aptos"/>
                <w:sz w:val="22"/>
                <w:szCs w:val="22"/>
              </w:rPr>
              <w:t>Offre premium pour passer au niveau supérieur</w:t>
            </w:r>
          </w:p>
        </w:tc>
        <w:tc>
          <w:tcPr>
            <w:tcW w:w="2751" w:type="dxa"/>
            <w:vAlign w:val="center"/>
          </w:tcPr>
          <w:p w14:paraId="3FE7A891" w14:textId="2B1360B0" w:rsidR="00162A7F" w:rsidRPr="00162A7F" w:rsidRDefault="00162A7F" w:rsidP="0064700D">
            <w:pPr>
              <w:rPr>
                <w:rFonts w:ascii="Aptos" w:hAnsi="Aptos"/>
                <w:color w:val="C00000"/>
                <w:sz w:val="22"/>
                <w:szCs w:val="22"/>
              </w:rPr>
            </w:pPr>
          </w:p>
        </w:tc>
        <w:tc>
          <w:tcPr>
            <w:tcW w:w="3061" w:type="dxa"/>
            <w:vAlign w:val="center"/>
          </w:tcPr>
          <w:p w14:paraId="353AA236" w14:textId="120D80D0" w:rsidR="00162A7F" w:rsidRPr="00162A7F" w:rsidRDefault="00162A7F" w:rsidP="0064700D">
            <w:pPr>
              <w:rPr>
                <w:rFonts w:ascii="Aptos" w:hAnsi="Aptos"/>
                <w:color w:val="C00000"/>
                <w:sz w:val="22"/>
                <w:szCs w:val="22"/>
              </w:rPr>
            </w:pPr>
          </w:p>
        </w:tc>
      </w:tr>
    </w:tbl>
    <w:p w14:paraId="387A89A3" w14:textId="77777777" w:rsidR="00647C7B" w:rsidRDefault="00647C7B">
      <w:pPr>
        <w:spacing w:after="160" w:line="259" w:lineRule="auto"/>
        <w:rPr>
          <w:rFonts w:ascii="Aptos" w:hAnsi="Aptos"/>
        </w:rPr>
      </w:pPr>
      <w:r>
        <w:rPr>
          <w:rFonts w:ascii="Aptos" w:hAnsi="Aptos"/>
        </w:rPr>
        <w:br w:type="page"/>
      </w:r>
    </w:p>
    <w:p w14:paraId="4FFEF307" w14:textId="64FB14CA" w:rsidR="00647C7B" w:rsidRDefault="00647C7B" w:rsidP="001F33AE">
      <w:pPr>
        <w:pStyle w:val="annexe"/>
      </w:pPr>
      <w:r w:rsidRPr="008309AE">
        <w:lastRenderedPageBreak/>
        <w:t xml:space="preserve">Annexe </w:t>
      </w:r>
      <w:r>
        <w:t>3</w:t>
      </w:r>
      <w:r w:rsidRPr="008309AE">
        <w:t> </w:t>
      </w:r>
      <w:r w:rsidR="00FD0EEA">
        <w:t>-</w:t>
      </w:r>
      <w:r w:rsidRPr="008309AE">
        <w:t xml:space="preserve"> Les moyens mobilisés par segment pour les actions de FDRC</w:t>
      </w:r>
    </w:p>
    <w:p w14:paraId="68293E31" w14:textId="77777777" w:rsidR="001F33AE" w:rsidRPr="008309AE" w:rsidRDefault="001F33AE" w:rsidP="001F33AE"/>
    <w:p w14:paraId="02BE31F5" w14:textId="77777777" w:rsidR="00647C7B" w:rsidRPr="008309AE" w:rsidRDefault="00647C7B" w:rsidP="00647C7B">
      <w:pPr>
        <w:rPr>
          <w:rFonts w:ascii="Aptos" w:hAnsi="Aptos"/>
          <w:sz w:val="22"/>
          <w:szCs w:val="22"/>
        </w:rPr>
      </w:pPr>
      <w:r w:rsidRPr="008309AE">
        <w:rPr>
          <w:rStyle w:val="lev"/>
          <w:rFonts w:ascii="Aptos" w:hAnsi="Aptos" w:cstheme="minorHAnsi"/>
          <w:sz w:val="22"/>
          <w:szCs w:val="22"/>
        </w:rPr>
        <w:t>Segment 1 : Grands comptes (BTP, collectivités, entreprises nationales)</w:t>
      </w:r>
    </w:p>
    <w:tbl>
      <w:tblPr>
        <w:tblStyle w:val="Grilledutableau"/>
        <w:tblW w:w="0" w:type="auto"/>
        <w:tblLook w:val="04A0" w:firstRow="1" w:lastRow="0" w:firstColumn="1" w:lastColumn="0" w:noHBand="0" w:noVBand="1"/>
      </w:tblPr>
      <w:tblGrid>
        <w:gridCol w:w="3256"/>
        <w:gridCol w:w="5716"/>
      </w:tblGrid>
      <w:tr w:rsidR="00647C7B" w:rsidRPr="008309AE" w14:paraId="404DE1E3" w14:textId="77777777" w:rsidTr="00525EFE">
        <w:trPr>
          <w:trHeight w:val="449"/>
        </w:trPr>
        <w:tc>
          <w:tcPr>
            <w:tcW w:w="3256" w:type="dxa"/>
            <w:shd w:val="clear" w:color="auto" w:fill="FFD966" w:themeFill="accent4" w:themeFillTint="99"/>
            <w:vAlign w:val="center"/>
            <w:hideMark/>
          </w:tcPr>
          <w:p w14:paraId="558F3262" w14:textId="77777777" w:rsidR="00647C7B" w:rsidRPr="00525EFE" w:rsidRDefault="00647C7B" w:rsidP="00647C7B">
            <w:pPr>
              <w:jc w:val="center"/>
              <w:rPr>
                <w:rFonts w:ascii="Aptos" w:hAnsi="Aptos"/>
                <w:b/>
                <w:sz w:val="22"/>
                <w:szCs w:val="22"/>
              </w:rPr>
            </w:pPr>
            <w:r w:rsidRPr="00525EFE">
              <w:rPr>
                <w:rFonts w:ascii="Aptos" w:hAnsi="Aptos"/>
                <w:b/>
                <w:sz w:val="22"/>
                <w:szCs w:val="22"/>
              </w:rPr>
              <w:t>Types de moyen</w:t>
            </w:r>
          </w:p>
        </w:tc>
        <w:tc>
          <w:tcPr>
            <w:tcW w:w="5716" w:type="dxa"/>
            <w:shd w:val="clear" w:color="auto" w:fill="FFD966" w:themeFill="accent4" w:themeFillTint="99"/>
            <w:vAlign w:val="center"/>
            <w:hideMark/>
          </w:tcPr>
          <w:p w14:paraId="718CC426" w14:textId="77777777" w:rsidR="00647C7B" w:rsidRPr="00525EFE" w:rsidRDefault="00647C7B" w:rsidP="00647C7B">
            <w:pPr>
              <w:jc w:val="center"/>
              <w:rPr>
                <w:rFonts w:ascii="Aptos" w:hAnsi="Aptos"/>
                <w:b/>
                <w:sz w:val="22"/>
                <w:szCs w:val="22"/>
              </w:rPr>
            </w:pPr>
            <w:r w:rsidRPr="00525EFE">
              <w:rPr>
                <w:rFonts w:ascii="Aptos" w:hAnsi="Aptos"/>
                <w:b/>
                <w:sz w:val="22"/>
                <w:szCs w:val="22"/>
              </w:rPr>
              <w:t>Actions mises en place</w:t>
            </w:r>
          </w:p>
        </w:tc>
      </w:tr>
      <w:tr w:rsidR="00647C7B" w:rsidRPr="008309AE" w14:paraId="69A50E7C" w14:textId="77777777" w:rsidTr="00525EFE">
        <w:trPr>
          <w:trHeight w:val="737"/>
        </w:trPr>
        <w:tc>
          <w:tcPr>
            <w:tcW w:w="3256" w:type="dxa"/>
            <w:vAlign w:val="center"/>
          </w:tcPr>
          <w:p w14:paraId="06DF9384" w14:textId="21711176" w:rsidR="00647C7B" w:rsidRPr="008309AE" w:rsidRDefault="00647C7B" w:rsidP="007F7ED1">
            <w:pPr>
              <w:rPr>
                <w:rFonts w:ascii="Aptos" w:hAnsi="Aptos"/>
                <w:color w:val="0070C0"/>
                <w:sz w:val="22"/>
                <w:szCs w:val="22"/>
              </w:rPr>
            </w:pPr>
          </w:p>
        </w:tc>
        <w:tc>
          <w:tcPr>
            <w:tcW w:w="5716" w:type="dxa"/>
            <w:vAlign w:val="center"/>
            <w:hideMark/>
          </w:tcPr>
          <w:p w14:paraId="4A2ADE75" w14:textId="77777777" w:rsidR="00647C7B" w:rsidRPr="008309AE" w:rsidRDefault="00647C7B" w:rsidP="007F7ED1">
            <w:pPr>
              <w:rPr>
                <w:rFonts w:ascii="Aptos" w:hAnsi="Aptos"/>
                <w:sz w:val="22"/>
                <w:szCs w:val="22"/>
              </w:rPr>
            </w:pPr>
            <w:r w:rsidRPr="008309AE">
              <w:rPr>
                <w:rFonts w:ascii="Aptos" w:hAnsi="Aptos"/>
                <w:sz w:val="22"/>
                <w:szCs w:val="22"/>
              </w:rPr>
              <w:t>Formations techniques personnalisées</w:t>
            </w:r>
          </w:p>
        </w:tc>
      </w:tr>
      <w:tr w:rsidR="00647C7B" w:rsidRPr="008309AE" w14:paraId="63E4D605" w14:textId="77777777" w:rsidTr="00525EFE">
        <w:trPr>
          <w:trHeight w:val="737"/>
        </w:trPr>
        <w:tc>
          <w:tcPr>
            <w:tcW w:w="3256" w:type="dxa"/>
            <w:vAlign w:val="center"/>
          </w:tcPr>
          <w:p w14:paraId="7C299F08" w14:textId="09B7A753" w:rsidR="00647C7B" w:rsidRPr="00647C7B" w:rsidRDefault="00647C7B" w:rsidP="007F7ED1">
            <w:pPr>
              <w:rPr>
                <w:rFonts w:ascii="Aptos" w:hAnsi="Aptos"/>
                <w:color w:val="C00000"/>
                <w:sz w:val="22"/>
                <w:szCs w:val="22"/>
              </w:rPr>
            </w:pPr>
          </w:p>
        </w:tc>
        <w:tc>
          <w:tcPr>
            <w:tcW w:w="5716" w:type="dxa"/>
            <w:vAlign w:val="center"/>
            <w:hideMark/>
          </w:tcPr>
          <w:p w14:paraId="63C6FD00" w14:textId="77777777" w:rsidR="00647C7B" w:rsidRPr="008309AE" w:rsidRDefault="00647C7B" w:rsidP="007F7ED1">
            <w:pPr>
              <w:rPr>
                <w:rFonts w:ascii="Aptos" w:hAnsi="Aptos"/>
                <w:sz w:val="22"/>
                <w:szCs w:val="22"/>
              </w:rPr>
            </w:pPr>
            <w:r w:rsidRPr="008309AE">
              <w:rPr>
                <w:rFonts w:ascii="Aptos" w:hAnsi="Aptos"/>
                <w:sz w:val="22"/>
                <w:szCs w:val="22"/>
              </w:rPr>
              <w:t xml:space="preserve">Suivi spécifique dans le CRM Grands Comptes, </w:t>
            </w:r>
            <w:proofErr w:type="spellStart"/>
            <w:r w:rsidRPr="00647C7B">
              <w:rPr>
                <w:rFonts w:ascii="Aptos" w:hAnsi="Aptos"/>
                <w:i/>
                <w:iCs/>
                <w:sz w:val="22"/>
                <w:szCs w:val="22"/>
              </w:rPr>
              <w:t>reporting</w:t>
            </w:r>
            <w:proofErr w:type="spellEnd"/>
            <w:r w:rsidRPr="008309AE">
              <w:rPr>
                <w:rFonts w:ascii="Aptos" w:hAnsi="Aptos"/>
                <w:sz w:val="22"/>
                <w:szCs w:val="22"/>
              </w:rPr>
              <w:t xml:space="preserve"> personnalisé</w:t>
            </w:r>
          </w:p>
        </w:tc>
      </w:tr>
      <w:tr w:rsidR="00647C7B" w:rsidRPr="008309AE" w14:paraId="796235B4" w14:textId="77777777" w:rsidTr="00525EFE">
        <w:trPr>
          <w:trHeight w:val="737"/>
        </w:trPr>
        <w:tc>
          <w:tcPr>
            <w:tcW w:w="3256" w:type="dxa"/>
            <w:vAlign w:val="center"/>
          </w:tcPr>
          <w:p w14:paraId="5CF362AB" w14:textId="659ACB41" w:rsidR="00647C7B" w:rsidRPr="00647C7B" w:rsidRDefault="00647C7B" w:rsidP="007F7ED1">
            <w:pPr>
              <w:rPr>
                <w:rFonts w:ascii="Aptos" w:hAnsi="Aptos"/>
                <w:color w:val="C00000"/>
                <w:sz w:val="22"/>
                <w:szCs w:val="22"/>
              </w:rPr>
            </w:pPr>
          </w:p>
        </w:tc>
        <w:tc>
          <w:tcPr>
            <w:tcW w:w="5716" w:type="dxa"/>
            <w:vAlign w:val="center"/>
            <w:hideMark/>
          </w:tcPr>
          <w:p w14:paraId="001D26B2" w14:textId="77777777" w:rsidR="00647C7B" w:rsidRPr="008309AE" w:rsidRDefault="00647C7B" w:rsidP="007F7ED1">
            <w:pPr>
              <w:rPr>
                <w:rFonts w:ascii="Aptos" w:hAnsi="Aptos"/>
                <w:sz w:val="22"/>
                <w:szCs w:val="22"/>
              </w:rPr>
            </w:pPr>
            <w:r w:rsidRPr="008309AE">
              <w:rPr>
                <w:rFonts w:ascii="Aptos" w:hAnsi="Aptos"/>
                <w:sz w:val="22"/>
                <w:szCs w:val="22"/>
              </w:rPr>
              <w:t>Tarifs négociés à l’année, facilités de paiement, remises sur volume, budgets contractualisés</w:t>
            </w:r>
          </w:p>
        </w:tc>
      </w:tr>
      <w:tr w:rsidR="00647C7B" w:rsidRPr="008309AE" w14:paraId="7016ADD2" w14:textId="77777777" w:rsidTr="00525EFE">
        <w:trPr>
          <w:trHeight w:val="737"/>
        </w:trPr>
        <w:tc>
          <w:tcPr>
            <w:tcW w:w="3256" w:type="dxa"/>
            <w:vAlign w:val="center"/>
          </w:tcPr>
          <w:p w14:paraId="47B33FB0" w14:textId="7E746DFA" w:rsidR="00647C7B" w:rsidRPr="00647C7B" w:rsidRDefault="00647C7B" w:rsidP="007F7ED1">
            <w:pPr>
              <w:rPr>
                <w:rFonts w:ascii="Aptos" w:hAnsi="Aptos"/>
                <w:color w:val="C00000"/>
                <w:sz w:val="22"/>
                <w:szCs w:val="22"/>
              </w:rPr>
            </w:pPr>
          </w:p>
        </w:tc>
        <w:tc>
          <w:tcPr>
            <w:tcW w:w="5716" w:type="dxa"/>
            <w:vAlign w:val="center"/>
            <w:hideMark/>
          </w:tcPr>
          <w:p w14:paraId="429F308F" w14:textId="77777777" w:rsidR="00647C7B" w:rsidRPr="008309AE" w:rsidRDefault="00647C7B" w:rsidP="007F7ED1">
            <w:pPr>
              <w:rPr>
                <w:rFonts w:ascii="Aptos" w:hAnsi="Aptos"/>
                <w:sz w:val="22"/>
                <w:szCs w:val="22"/>
              </w:rPr>
            </w:pPr>
            <w:r w:rsidRPr="008309AE">
              <w:rPr>
                <w:rFonts w:ascii="Aptos" w:hAnsi="Aptos"/>
                <w:sz w:val="22"/>
                <w:szCs w:val="22"/>
              </w:rPr>
              <w:t>Chargé de clientèle dédié, équipe Grands Comptes, interlocuteur unique pour centraliser les besoins</w:t>
            </w:r>
          </w:p>
        </w:tc>
      </w:tr>
    </w:tbl>
    <w:p w14:paraId="31174342" w14:textId="77777777" w:rsidR="00647C7B" w:rsidRPr="008309AE" w:rsidRDefault="00647C7B" w:rsidP="00647C7B">
      <w:pPr>
        <w:rPr>
          <w:rFonts w:ascii="Aptos" w:hAnsi="Aptos"/>
          <w:sz w:val="22"/>
          <w:szCs w:val="22"/>
        </w:rPr>
      </w:pPr>
    </w:p>
    <w:p w14:paraId="647BF917" w14:textId="77777777" w:rsidR="00647C7B" w:rsidRPr="008309AE" w:rsidRDefault="00647C7B" w:rsidP="00647C7B">
      <w:pPr>
        <w:rPr>
          <w:rFonts w:ascii="Aptos" w:hAnsi="Aptos"/>
          <w:sz w:val="22"/>
          <w:szCs w:val="22"/>
        </w:rPr>
      </w:pPr>
      <w:r w:rsidRPr="008309AE">
        <w:rPr>
          <w:rStyle w:val="lev"/>
          <w:rFonts w:ascii="Aptos" w:hAnsi="Aptos" w:cstheme="minorHAnsi"/>
          <w:sz w:val="22"/>
          <w:szCs w:val="22"/>
        </w:rPr>
        <w:t>Segment 2 : Clients réguliers (PME, artisans récurrents)</w:t>
      </w:r>
    </w:p>
    <w:tbl>
      <w:tblPr>
        <w:tblStyle w:val="Grilledutableau"/>
        <w:tblW w:w="0" w:type="auto"/>
        <w:tblLook w:val="04A0" w:firstRow="1" w:lastRow="0" w:firstColumn="1" w:lastColumn="0" w:noHBand="0" w:noVBand="1"/>
      </w:tblPr>
      <w:tblGrid>
        <w:gridCol w:w="3352"/>
        <w:gridCol w:w="5620"/>
      </w:tblGrid>
      <w:tr w:rsidR="00647C7B" w:rsidRPr="008309AE" w14:paraId="6CD400A9" w14:textId="77777777" w:rsidTr="00647C7B">
        <w:trPr>
          <w:trHeight w:val="441"/>
        </w:trPr>
        <w:tc>
          <w:tcPr>
            <w:tcW w:w="3352" w:type="dxa"/>
            <w:shd w:val="clear" w:color="auto" w:fill="FFD966" w:themeFill="accent4" w:themeFillTint="99"/>
            <w:vAlign w:val="center"/>
            <w:hideMark/>
          </w:tcPr>
          <w:p w14:paraId="030FD774" w14:textId="77777777" w:rsidR="00647C7B" w:rsidRPr="00525EFE" w:rsidRDefault="00647C7B" w:rsidP="00647C7B">
            <w:pPr>
              <w:jc w:val="center"/>
              <w:rPr>
                <w:rFonts w:ascii="Aptos" w:hAnsi="Aptos"/>
                <w:b/>
                <w:sz w:val="22"/>
                <w:szCs w:val="22"/>
              </w:rPr>
            </w:pPr>
            <w:r w:rsidRPr="00525EFE">
              <w:rPr>
                <w:rFonts w:ascii="Aptos" w:hAnsi="Aptos"/>
                <w:b/>
                <w:sz w:val="22"/>
                <w:szCs w:val="22"/>
              </w:rPr>
              <w:t>Types de moyen</w:t>
            </w:r>
          </w:p>
        </w:tc>
        <w:tc>
          <w:tcPr>
            <w:tcW w:w="5620" w:type="dxa"/>
            <w:shd w:val="clear" w:color="auto" w:fill="FFD966" w:themeFill="accent4" w:themeFillTint="99"/>
            <w:vAlign w:val="center"/>
            <w:hideMark/>
          </w:tcPr>
          <w:p w14:paraId="11C9266E" w14:textId="77777777" w:rsidR="00647C7B" w:rsidRPr="00525EFE" w:rsidRDefault="00647C7B" w:rsidP="00647C7B">
            <w:pPr>
              <w:jc w:val="center"/>
              <w:rPr>
                <w:rFonts w:ascii="Aptos" w:hAnsi="Aptos"/>
                <w:b/>
                <w:sz w:val="22"/>
                <w:szCs w:val="22"/>
              </w:rPr>
            </w:pPr>
            <w:r w:rsidRPr="00525EFE">
              <w:rPr>
                <w:rFonts w:ascii="Aptos" w:hAnsi="Aptos"/>
                <w:b/>
                <w:sz w:val="22"/>
                <w:szCs w:val="22"/>
              </w:rPr>
              <w:t>Actions mises en place</w:t>
            </w:r>
          </w:p>
        </w:tc>
      </w:tr>
      <w:tr w:rsidR="00647C7B" w:rsidRPr="008309AE" w14:paraId="03E323F2" w14:textId="77777777" w:rsidTr="00525EFE">
        <w:trPr>
          <w:trHeight w:val="794"/>
        </w:trPr>
        <w:tc>
          <w:tcPr>
            <w:tcW w:w="3352" w:type="dxa"/>
            <w:vAlign w:val="center"/>
          </w:tcPr>
          <w:p w14:paraId="1C2A34CE" w14:textId="53AC0934" w:rsidR="00647C7B" w:rsidRPr="00647C7B" w:rsidRDefault="00647C7B" w:rsidP="007F7ED1">
            <w:pPr>
              <w:rPr>
                <w:rFonts w:ascii="Aptos" w:hAnsi="Aptos"/>
                <w:color w:val="C00000"/>
                <w:sz w:val="22"/>
                <w:szCs w:val="22"/>
              </w:rPr>
            </w:pPr>
          </w:p>
        </w:tc>
        <w:tc>
          <w:tcPr>
            <w:tcW w:w="5620" w:type="dxa"/>
            <w:vAlign w:val="center"/>
            <w:hideMark/>
          </w:tcPr>
          <w:p w14:paraId="1A387B69" w14:textId="77777777" w:rsidR="00647C7B" w:rsidRPr="008309AE" w:rsidRDefault="00647C7B" w:rsidP="007F7ED1">
            <w:pPr>
              <w:rPr>
                <w:rFonts w:ascii="Aptos" w:hAnsi="Aptos"/>
                <w:sz w:val="22"/>
                <w:szCs w:val="22"/>
              </w:rPr>
            </w:pPr>
            <w:r w:rsidRPr="008309AE">
              <w:rPr>
                <w:rFonts w:ascii="Aptos" w:hAnsi="Aptos"/>
                <w:sz w:val="22"/>
                <w:szCs w:val="22"/>
              </w:rPr>
              <w:t>CRM avec segmentation PME, alerte sur baisse d’activité, marketing automation (e-mails ciblés)</w:t>
            </w:r>
          </w:p>
        </w:tc>
      </w:tr>
      <w:tr w:rsidR="00647C7B" w:rsidRPr="008309AE" w14:paraId="74C04B19" w14:textId="77777777" w:rsidTr="00525EFE">
        <w:trPr>
          <w:trHeight w:val="794"/>
        </w:trPr>
        <w:tc>
          <w:tcPr>
            <w:tcW w:w="3352" w:type="dxa"/>
            <w:vAlign w:val="center"/>
          </w:tcPr>
          <w:p w14:paraId="3BE6A241" w14:textId="09E9F3A0" w:rsidR="00647C7B" w:rsidRPr="00647C7B" w:rsidRDefault="00647C7B" w:rsidP="007F7ED1">
            <w:pPr>
              <w:rPr>
                <w:rFonts w:ascii="Aptos" w:hAnsi="Aptos"/>
                <w:color w:val="C00000"/>
                <w:sz w:val="22"/>
                <w:szCs w:val="22"/>
              </w:rPr>
            </w:pPr>
          </w:p>
        </w:tc>
        <w:tc>
          <w:tcPr>
            <w:tcW w:w="5620" w:type="dxa"/>
            <w:vAlign w:val="center"/>
            <w:hideMark/>
          </w:tcPr>
          <w:p w14:paraId="19EB58F4" w14:textId="77777777" w:rsidR="00647C7B" w:rsidRPr="008309AE" w:rsidRDefault="00647C7B" w:rsidP="007F7ED1">
            <w:pPr>
              <w:rPr>
                <w:rFonts w:ascii="Aptos" w:hAnsi="Aptos"/>
                <w:sz w:val="22"/>
                <w:szCs w:val="22"/>
              </w:rPr>
            </w:pPr>
            <w:r w:rsidRPr="008309AE">
              <w:rPr>
                <w:rFonts w:ascii="Aptos" w:hAnsi="Aptos"/>
                <w:sz w:val="22"/>
                <w:szCs w:val="22"/>
              </w:rPr>
              <w:t>Réductions ponctuelles, facturation mensuelle groupée, offres à palier selon la fréquence de location</w:t>
            </w:r>
          </w:p>
        </w:tc>
      </w:tr>
      <w:tr w:rsidR="00647C7B" w:rsidRPr="008309AE" w14:paraId="5544407B" w14:textId="77777777" w:rsidTr="00525EFE">
        <w:trPr>
          <w:trHeight w:val="794"/>
        </w:trPr>
        <w:tc>
          <w:tcPr>
            <w:tcW w:w="3352" w:type="dxa"/>
            <w:vAlign w:val="center"/>
          </w:tcPr>
          <w:p w14:paraId="100E02B5" w14:textId="6F33EB88" w:rsidR="00647C7B" w:rsidRPr="00647C7B" w:rsidRDefault="00647C7B" w:rsidP="007F7ED1">
            <w:pPr>
              <w:rPr>
                <w:rFonts w:ascii="Aptos" w:hAnsi="Aptos"/>
                <w:color w:val="C00000"/>
                <w:sz w:val="22"/>
                <w:szCs w:val="22"/>
              </w:rPr>
            </w:pPr>
          </w:p>
        </w:tc>
        <w:tc>
          <w:tcPr>
            <w:tcW w:w="5620" w:type="dxa"/>
            <w:vAlign w:val="center"/>
            <w:hideMark/>
          </w:tcPr>
          <w:p w14:paraId="048AA0B7" w14:textId="77777777" w:rsidR="00647C7B" w:rsidRPr="008309AE" w:rsidRDefault="00647C7B" w:rsidP="007F7ED1">
            <w:pPr>
              <w:rPr>
                <w:rFonts w:ascii="Aptos" w:hAnsi="Aptos"/>
                <w:sz w:val="22"/>
                <w:szCs w:val="22"/>
              </w:rPr>
            </w:pPr>
            <w:r w:rsidRPr="008309AE">
              <w:rPr>
                <w:rFonts w:ascii="Aptos" w:hAnsi="Aptos"/>
                <w:sz w:val="22"/>
                <w:szCs w:val="22"/>
              </w:rPr>
              <w:t>Conseiller commercial en agence ou à distance, maintenance prioritaire</w:t>
            </w:r>
          </w:p>
        </w:tc>
      </w:tr>
      <w:tr w:rsidR="00647C7B" w:rsidRPr="008309AE" w14:paraId="1C7F14CF" w14:textId="77777777" w:rsidTr="00525EFE">
        <w:trPr>
          <w:trHeight w:val="794"/>
        </w:trPr>
        <w:tc>
          <w:tcPr>
            <w:tcW w:w="3352" w:type="dxa"/>
            <w:vAlign w:val="center"/>
          </w:tcPr>
          <w:p w14:paraId="366A8AC5" w14:textId="35DFB944" w:rsidR="00647C7B" w:rsidRPr="00647C7B" w:rsidRDefault="00647C7B" w:rsidP="007F7ED1">
            <w:pPr>
              <w:rPr>
                <w:rFonts w:ascii="Aptos" w:hAnsi="Aptos"/>
                <w:color w:val="C00000"/>
                <w:sz w:val="22"/>
                <w:szCs w:val="22"/>
              </w:rPr>
            </w:pPr>
          </w:p>
        </w:tc>
        <w:tc>
          <w:tcPr>
            <w:tcW w:w="5620" w:type="dxa"/>
            <w:vAlign w:val="center"/>
            <w:hideMark/>
          </w:tcPr>
          <w:p w14:paraId="305A8A79" w14:textId="77777777" w:rsidR="00647C7B" w:rsidRPr="008309AE" w:rsidRDefault="00647C7B" w:rsidP="007F7ED1">
            <w:pPr>
              <w:rPr>
                <w:rFonts w:ascii="Aptos" w:hAnsi="Aptos"/>
                <w:sz w:val="22"/>
                <w:szCs w:val="22"/>
              </w:rPr>
            </w:pPr>
            <w:r w:rsidRPr="008309AE">
              <w:rPr>
                <w:rFonts w:ascii="Aptos" w:hAnsi="Aptos"/>
                <w:sz w:val="22"/>
                <w:szCs w:val="22"/>
              </w:rPr>
              <w:t>Offres fidélité (ex : location 3+1 offerte), offres saisonnières ou métiers, invitation à des événements locaux</w:t>
            </w:r>
          </w:p>
        </w:tc>
      </w:tr>
    </w:tbl>
    <w:p w14:paraId="524DFC4D" w14:textId="77777777" w:rsidR="00647C7B" w:rsidRPr="008309AE" w:rsidRDefault="00647C7B" w:rsidP="00647C7B">
      <w:pPr>
        <w:rPr>
          <w:rFonts w:ascii="Aptos" w:hAnsi="Aptos"/>
          <w:sz w:val="22"/>
          <w:szCs w:val="22"/>
        </w:rPr>
      </w:pPr>
    </w:p>
    <w:p w14:paraId="14D4EB2B" w14:textId="77777777" w:rsidR="00647C7B" w:rsidRPr="008309AE" w:rsidRDefault="00647C7B" w:rsidP="00647C7B">
      <w:pPr>
        <w:rPr>
          <w:rFonts w:ascii="Aptos" w:hAnsi="Aptos"/>
          <w:sz w:val="22"/>
          <w:szCs w:val="22"/>
        </w:rPr>
      </w:pPr>
      <w:r w:rsidRPr="008309AE">
        <w:rPr>
          <w:rStyle w:val="lev"/>
          <w:rFonts w:ascii="Aptos" w:hAnsi="Aptos" w:cstheme="minorHAnsi"/>
          <w:sz w:val="22"/>
          <w:szCs w:val="22"/>
        </w:rPr>
        <w:t>Segment 3 : Petits clients (clients occasionnels, petits artisans)</w:t>
      </w:r>
    </w:p>
    <w:tbl>
      <w:tblPr>
        <w:tblStyle w:val="Grilledutableau"/>
        <w:tblW w:w="0" w:type="auto"/>
        <w:tblLook w:val="04A0" w:firstRow="1" w:lastRow="0" w:firstColumn="1" w:lastColumn="0" w:noHBand="0" w:noVBand="1"/>
      </w:tblPr>
      <w:tblGrid>
        <w:gridCol w:w="3352"/>
        <w:gridCol w:w="5620"/>
      </w:tblGrid>
      <w:tr w:rsidR="00647C7B" w:rsidRPr="008309AE" w14:paraId="35A4FE18" w14:textId="77777777" w:rsidTr="00647C7B">
        <w:trPr>
          <w:trHeight w:val="486"/>
        </w:trPr>
        <w:tc>
          <w:tcPr>
            <w:tcW w:w="3352" w:type="dxa"/>
            <w:shd w:val="clear" w:color="auto" w:fill="FFD966" w:themeFill="accent4" w:themeFillTint="99"/>
            <w:vAlign w:val="center"/>
            <w:hideMark/>
          </w:tcPr>
          <w:p w14:paraId="474E9841" w14:textId="77777777" w:rsidR="00647C7B" w:rsidRPr="00525EFE" w:rsidRDefault="00647C7B" w:rsidP="00647C7B">
            <w:pPr>
              <w:jc w:val="center"/>
              <w:rPr>
                <w:rFonts w:ascii="Aptos" w:hAnsi="Aptos"/>
                <w:b/>
                <w:sz w:val="22"/>
                <w:szCs w:val="22"/>
              </w:rPr>
            </w:pPr>
            <w:r w:rsidRPr="00525EFE">
              <w:rPr>
                <w:rFonts w:ascii="Aptos" w:hAnsi="Aptos"/>
                <w:b/>
                <w:sz w:val="22"/>
                <w:szCs w:val="22"/>
              </w:rPr>
              <w:t>Types de moyen</w:t>
            </w:r>
          </w:p>
        </w:tc>
        <w:tc>
          <w:tcPr>
            <w:tcW w:w="5620" w:type="dxa"/>
            <w:shd w:val="clear" w:color="auto" w:fill="FFD966" w:themeFill="accent4" w:themeFillTint="99"/>
            <w:vAlign w:val="center"/>
            <w:hideMark/>
          </w:tcPr>
          <w:p w14:paraId="2D33C1F7" w14:textId="77777777" w:rsidR="00647C7B" w:rsidRPr="00525EFE" w:rsidRDefault="00647C7B" w:rsidP="00647C7B">
            <w:pPr>
              <w:jc w:val="center"/>
              <w:rPr>
                <w:rFonts w:ascii="Aptos" w:hAnsi="Aptos"/>
                <w:b/>
                <w:sz w:val="22"/>
                <w:szCs w:val="22"/>
              </w:rPr>
            </w:pPr>
            <w:r w:rsidRPr="00525EFE">
              <w:rPr>
                <w:rFonts w:ascii="Aptos" w:hAnsi="Aptos"/>
                <w:b/>
                <w:sz w:val="22"/>
                <w:szCs w:val="22"/>
              </w:rPr>
              <w:t>Actions mises en place</w:t>
            </w:r>
          </w:p>
        </w:tc>
      </w:tr>
      <w:tr w:rsidR="00647C7B" w:rsidRPr="008309AE" w14:paraId="3F80E9FB" w14:textId="77777777" w:rsidTr="00525EFE">
        <w:trPr>
          <w:trHeight w:val="737"/>
        </w:trPr>
        <w:tc>
          <w:tcPr>
            <w:tcW w:w="3352" w:type="dxa"/>
            <w:vAlign w:val="center"/>
          </w:tcPr>
          <w:p w14:paraId="15B49EA3" w14:textId="62D33F17" w:rsidR="00647C7B" w:rsidRPr="00647C7B" w:rsidRDefault="00647C7B" w:rsidP="007F7ED1">
            <w:pPr>
              <w:rPr>
                <w:rFonts w:ascii="Aptos" w:hAnsi="Aptos"/>
                <w:color w:val="C00000"/>
                <w:sz w:val="22"/>
                <w:szCs w:val="22"/>
              </w:rPr>
            </w:pPr>
          </w:p>
        </w:tc>
        <w:tc>
          <w:tcPr>
            <w:tcW w:w="5620" w:type="dxa"/>
            <w:vAlign w:val="center"/>
            <w:hideMark/>
          </w:tcPr>
          <w:p w14:paraId="4D36845E" w14:textId="77777777" w:rsidR="00647C7B" w:rsidRPr="008309AE" w:rsidRDefault="00647C7B" w:rsidP="007F7ED1">
            <w:pPr>
              <w:rPr>
                <w:rFonts w:ascii="Aptos" w:hAnsi="Aptos"/>
                <w:sz w:val="22"/>
                <w:szCs w:val="22"/>
              </w:rPr>
            </w:pPr>
            <w:r w:rsidRPr="008309AE">
              <w:rPr>
                <w:rFonts w:ascii="Aptos" w:hAnsi="Aptos"/>
                <w:sz w:val="22"/>
                <w:szCs w:val="22"/>
              </w:rPr>
              <w:t>Codes promos, politique tarifaire simple et sans engagement</w:t>
            </w:r>
          </w:p>
        </w:tc>
      </w:tr>
      <w:tr w:rsidR="00647C7B" w:rsidRPr="008309AE" w14:paraId="132F67C4" w14:textId="77777777" w:rsidTr="00525EFE">
        <w:trPr>
          <w:trHeight w:val="737"/>
        </w:trPr>
        <w:tc>
          <w:tcPr>
            <w:tcW w:w="3352" w:type="dxa"/>
            <w:vAlign w:val="center"/>
          </w:tcPr>
          <w:p w14:paraId="4F9D283C" w14:textId="5D2849F1" w:rsidR="00647C7B" w:rsidRPr="00647C7B" w:rsidRDefault="00647C7B" w:rsidP="007F7ED1">
            <w:pPr>
              <w:rPr>
                <w:rFonts w:ascii="Aptos" w:hAnsi="Aptos"/>
                <w:color w:val="C00000"/>
                <w:sz w:val="22"/>
                <w:szCs w:val="22"/>
              </w:rPr>
            </w:pPr>
          </w:p>
        </w:tc>
        <w:tc>
          <w:tcPr>
            <w:tcW w:w="5620" w:type="dxa"/>
            <w:vAlign w:val="center"/>
            <w:hideMark/>
          </w:tcPr>
          <w:p w14:paraId="5B1D6EC5" w14:textId="77777777" w:rsidR="00647C7B" w:rsidRPr="008309AE" w:rsidRDefault="00647C7B" w:rsidP="007F7ED1">
            <w:pPr>
              <w:rPr>
                <w:rFonts w:ascii="Aptos" w:hAnsi="Aptos"/>
                <w:sz w:val="22"/>
                <w:szCs w:val="22"/>
              </w:rPr>
            </w:pPr>
            <w:r w:rsidRPr="008309AE">
              <w:rPr>
                <w:rFonts w:ascii="Aptos" w:hAnsi="Aptos"/>
                <w:sz w:val="22"/>
                <w:szCs w:val="22"/>
              </w:rPr>
              <w:t>Pack découverte, tutoriels, offre première commande, SMS incitatifs</w:t>
            </w:r>
          </w:p>
        </w:tc>
      </w:tr>
      <w:tr w:rsidR="00647C7B" w:rsidRPr="008309AE" w14:paraId="1D93E850" w14:textId="77777777" w:rsidTr="00525EFE">
        <w:trPr>
          <w:trHeight w:val="737"/>
        </w:trPr>
        <w:tc>
          <w:tcPr>
            <w:tcW w:w="3352" w:type="dxa"/>
            <w:vAlign w:val="center"/>
          </w:tcPr>
          <w:p w14:paraId="1CAC88C5" w14:textId="6DA994AA" w:rsidR="00647C7B" w:rsidRPr="00647C7B" w:rsidRDefault="00647C7B" w:rsidP="007F7ED1">
            <w:pPr>
              <w:rPr>
                <w:rFonts w:ascii="Aptos" w:hAnsi="Aptos"/>
                <w:color w:val="C00000"/>
                <w:sz w:val="22"/>
                <w:szCs w:val="22"/>
              </w:rPr>
            </w:pPr>
          </w:p>
        </w:tc>
        <w:tc>
          <w:tcPr>
            <w:tcW w:w="5620" w:type="dxa"/>
            <w:vAlign w:val="center"/>
            <w:hideMark/>
          </w:tcPr>
          <w:p w14:paraId="2207BABF" w14:textId="77777777" w:rsidR="00647C7B" w:rsidRPr="008309AE" w:rsidRDefault="00647C7B" w:rsidP="007F7ED1">
            <w:pPr>
              <w:rPr>
                <w:rFonts w:ascii="Aptos" w:hAnsi="Aptos"/>
                <w:sz w:val="22"/>
                <w:szCs w:val="22"/>
              </w:rPr>
            </w:pPr>
            <w:r w:rsidRPr="008309AE">
              <w:rPr>
                <w:rFonts w:ascii="Aptos" w:hAnsi="Aptos"/>
                <w:sz w:val="22"/>
                <w:szCs w:val="22"/>
              </w:rPr>
              <w:t>Accueil en agence, orientation par le personnel, appel ponctuel après la première location</w:t>
            </w:r>
          </w:p>
        </w:tc>
      </w:tr>
      <w:tr w:rsidR="00647C7B" w:rsidRPr="008309AE" w14:paraId="0ABAC53F" w14:textId="77777777" w:rsidTr="00525EFE">
        <w:trPr>
          <w:trHeight w:val="737"/>
        </w:trPr>
        <w:tc>
          <w:tcPr>
            <w:tcW w:w="3352" w:type="dxa"/>
            <w:vAlign w:val="center"/>
          </w:tcPr>
          <w:p w14:paraId="4E43FE02" w14:textId="1DB9301A" w:rsidR="00647C7B" w:rsidRPr="00647C7B" w:rsidRDefault="00647C7B" w:rsidP="007F7ED1">
            <w:pPr>
              <w:rPr>
                <w:rFonts w:ascii="Aptos" w:hAnsi="Aptos"/>
                <w:color w:val="C00000"/>
                <w:sz w:val="22"/>
                <w:szCs w:val="22"/>
              </w:rPr>
            </w:pPr>
          </w:p>
        </w:tc>
        <w:tc>
          <w:tcPr>
            <w:tcW w:w="5620" w:type="dxa"/>
            <w:vAlign w:val="center"/>
            <w:hideMark/>
          </w:tcPr>
          <w:p w14:paraId="21746E5E" w14:textId="77777777" w:rsidR="00647C7B" w:rsidRPr="008309AE" w:rsidRDefault="00647C7B" w:rsidP="007F7ED1">
            <w:pPr>
              <w:rPr>
                <w:rFonts w:ascii="Aptos" w:hAnsi="Aptos"/>
                <w:sz w:val="22"/>
                <w:szCs w:val="22"/>
              </w:rPr>
            </w:pPr>
            <w:r w:rsidRPr="008309AE">
              <w:rPr>
                <w:rFonts w:ascii="Aptos" w:hAnsi="Aptos"/>
                <w:sz w:val="22"/>
                <w:szCs w:val="22"/>
              </w:rPr>
              <w:t>Création de fiche dans CRM, espace client simplifié (</w:t>
            </w:r>
            <w:proofErr w:type="spellStart"/>
            <w:r w:rsidRPr="008309AE">
              <w:rPr>
                <w:rFonts w:ascii="Aptos" w:hAnsi="Aptos"/>
                <w:sz w:val="22"/>
                <w:szCs w:val="22"/>
              </w:rPr>
              <w:t>MyKiloutou</w:t>
            </w:r>
            <w:proofErr w:type="spellEnd"/>
            <w:r w:rsidRPr="008309AE">
              <w:rPr>
                <w:rFonts w:ascii="Aptos" w:hAnsi="Aptos"/>
                <w:sz w:val="22"/>
                <w:szCs w:val="22"/>
              </w:rPr>
              <w:t xml:space="preserve">), notifications </w:t>
            </w:r>
            <w:r w:rsidRPr="00647C7B">
              <w:rPr>
                <w:rFonts w:ascii="Aptos" w:hAnsi="Aptos"/>
                <w:i/>
                <w:iCs/>
                <w:sz w:val="22"/>
                <w:szCs w:val="22"/>
              </w:rPr>
              <w:t>push</w:t>
            </w:r>
          </w:p>
        </w:tc>
      </w:tr>
    </w:tbl>
    <w:p w14:paraId="193CC08B" w14:textId="77777777" w:rsidR="008425B1" w:rsidRDefault="008425B1">
      <w:pPr>
        <w:spacing w:after="160" w:line="259" w:lineRule="auto"/>
        <w:rPr>
          <w:rFonts w:ascii="Aptos" w:hAnsi="Aptos"/>
        </w:rPr>
      </w:pPr>
      <w:r>
        <w:rPr>
          <w:rFonts w:ascii="Aptos" w:hAnsi="Aptos"/>
        </w:rPr>
        <w:br w:type="page"/>
      </w:r>
    </w:p>
    <w:p w14:paraId="2B27E51B" w14:textId="77777777" w:rsidR="008425B1" w:rsidRPr="008309AE" w:rsidRDefault="008425B1" w:rsidP="008425B1">
      <w:pPr>
        <w:pStyle w:val="annexe"/>
      </w:pPr>
      <w:bookmarkStart w:id="3" w:name="_Hlk237183983"/>
      <w:r w:rsidRPr="008309AE">
        <w:lastRenderedPageBreak/>
        <w:t xml:space="preserve">Annexe </w:t>
      </w:r>
      <w:r>
        <w:t>4</w:t>
      </w:r>
      <w:r w:rsidRPr="008309AE">
        <w:t> : Sélections des KPI par segment</w:t>
      </w:r>
    </w:p>
    <w:bookmarkEnd w:id="3"/>
    <w:p w14:paraId="29467385" w14:textId="34DA3DE5" w:rsidR="008425B1" w:rsidRPr="008425B1" w:rsidRDefault="008425B1" w:rsidP="008425B1">
      <w:pPr>
        <w:rPr>
          <w:rFonts w:ascii="Aptos" w:hAnsi="Aptos" w:cstheme="minorHAnsi"/>
          <w:b/>
        </w:rPr>
      </w:pPr>
      <w:r w:rsidRPr="008309AE">
        <w:rPr>
          <w:rStyle w:val="lev"/>
          <w:rFonts w:ascii="Aptos" w:hAnsi="Aptos" w:cstheme="minorHAnsi"/>
        </w:rPr>
        <w:t>Segment 1 : Grands Comptes (BTP, Collectivités, Entreprises Nationales)</w:t>
      </w:r>
    </w:p>
    <w:p w14:paraId="0ECA8D6F" w14:textId="76561BFD" w:rsidR="008425B1" w:rsidRPr="000D4369" w:rsidRDefault="008425B1" w:rsidP="008425B1">
      <w:pPr>
        <w:rPr>
          <w:rStyle w:val="lev"/>
          <w:rFonts w:ascii="Aptos" w:hAnsi="Aptos" w:cstheme="minorHAnsi"/>
          <w:b w:val="0"/>
          <w:color w:val="1F4E79" w:themeColor="accent1" w:themeShade="80"/>
          <w:sz w:val="22"/>
          <w:szCs w:val="22"/>
        </w:rPr>
      </w:pPr>
      <w:r w:rsidRPr="000D4369">
        <w:rPr>
          <w:rStyle w:val="lev"/>
          <w:rFonts w:ascii="Aptos" w:hAnsi="Aptos" w:cstheme="minorHAnsi"/>
          <w:b w:val="0"/>
          <w:color w:val="1F4E79" w:themeColor="accent1" w:themeShade="80"/>
          <w:sz w:val="22"/>
          <w:szCs w:val="22"/>
        </w:rPr>
        <w:t>Objectifs qualitatifs</w:t>
      </w:r>
      <w:r w:rsidRPr="000D4369">
        <w:rPr>
          <w:rStyle w:val="lev"/>
          <w:rFonts w:cstheme="minorHAnsi"/>
          <w:sz w:val="22"/>
          <w:szCs w:val="22"/>
        </w:rPr>
        <w:t xml:space="preserve"> : </w:t>
      </w:r>
      <w:r w:rsidRPr="000D4369">
        <w:rPr>
          <w:rStyle w:val="lev"/>
          <w:rFonts w:ascii="Aptos" w:hAnsi="Aptos" w:cstheme="minorHAnsi"/>
          <w:b w:val="0"/>
          <w:color w:val="1F4E79" w:themeColor="accent1" w:themeShade="80"/>
          <w:sz w:val="22"/>
          <w:szCs w:val="22"/>
        </w:rPr>
        <w:t>Fidéliser et développer la valeur client à long terme</w:t>
      </w:r>
    </w:p>
    <w:p w14:paraId="0BA0A62E" w14:textId="77777777" w:rsidR="008425B1" w:rsidRPr="008309AE" w:rsidRDefault="008425B1" w:rsidP="008425B1">
      <w:pPr>
        <w:rPr>
          <w:rStyle w:val="lev"/>
          <w:rFonts w:ascii="Aptos" w:hAnsi="Aptos" w:cstheme="minorHAnsi"/>
          <w:b w:val="0"/>
          <w:sz w:val="16"/>
          <w:szCs w:val="16"/>
        </w:rPr>
      </w:pPr>
    </w:p>
    <w:tbl>
      <w:tblPr>
        <w:tblStyle w:val="Grilledutableau"/>
        <w:tblW w:w="9351" w:type="dxa"/>
        <w:tblLook w:val="04A0" w:firstRow="1" w:lastRow="0" w:firstColumn="1" w:lastColumn="0" w:noHBand="0" w:noVBand="1"/>
      </w:tblPr>
      <w:tblGrid>
        <w:gridCol w:w="3681"/>
        <w:gridCol w:w="5386"/>
        <w:gridCol w:w="284"/>
      </w:tblGrid>
      <w:tr w:rsidR="008425B1" w:rsidRPr="008309AE" w14:paraId="53D8ECDE" w14:textId="77777777" w:rsidTr="00735808">
        <w:trPr>
          <w:gridAfter w:val="1"/>
          <w:wAfter w:w="284" w:type="dxa"/>
        </w:trPr>
        <w:tc>
          <w:tcPr>
            <w:tcW w:w="3681" w:type="dxa"/>
            <w:shd w:val="clear" w:color="auto" w:fill="FFC000"/>
          </w:tcPr>
          <w:p w14:paraId="2D13F7CC" w14:textId="77777777" w:rsidR="008425B1" w:rsidRPr="00735808" w:rsidRDefault="008425B1" w:rsidP="00735808">
            <w:pPr>
              <w:jc w:val="center"/>
              <w:rPr>
                <w:rFonts w:ascii="Aptos" w:hAnsi="Aptos"/>
                <w:b/>
                <w:bCs/>
              </w:rPr>
            </w:pPr>
            <w:r w:rsidRPr="00735808">
              <w:rPr>
                <w:rFonts w:ascii="Aptos" w:hAnsi="Aptos"/>
                <w:b/>
                <w:bCs/>
              </w:rPr>
              <w:t>ACTIONS DE FDRC</w:t>
            </w:r>
          </w:p>
        </w:tc>
        <w:tc>
          <w:tcPr>
            <w:tcW w:w="5386" w:type="dxa"/>
            <w:shd w:val="clear" w:color="auto" w:fill="FFC000"/>
          </w:tcPr>
          <w:p w14:paraId="721612B7" w14:textId="77777777" w:rsidR="008425B1" w:rsidRPr="00735808" w:rsidRDefault="008425B1" w:rsidP="00735808">
            <w:pPr>
              <w:jc w:val="center"/>
              <w:rPr>
                <w:rFonts w:ascii="Aptos" w:hAnsi="Aptos"/>
                <w:b/>
                <w:bCs/>
              </w:rPr>
            </w:pPr>
            <w:r w:rsidRPr="00735808">
              <w:rPr>
                <w:rFonts w:ascii="Aptos" w:hAnsi="Aptos"/>
                <w:b/>
                <w:bCs/>
              </w:rPr>
              <w:t>KPI (indicateurs de performance)</w:t>
            </w:r>
          </w:p>
        </w:tc>
      </w:tr>
      <w:tr w:rsidR="008425B1" w:rsidRPr="008309AE" w14:paraId="10C7E73C" w14:textId="77777777" w:rsidTr="00735808">
        <w:trPr>
          <w:trHeight w:val="737"/>
        </w:trPr>
        <w:tc>
          <w:tcPr>
            <w:tcW w:w="3681" w:type="dxa"/>
            <w:vAlign w:val="center"/>
          </w:tcPr>
          <w:p w14:paraId="4403DA30" w14:textId="77777777" w:rsidR="008425B1" w:rsidRPr="008309AE" w:rsidRDefault="008425B1" w:rsidP="00735808">
            <w:pPr>
              <w:rPr>
                <w:rFonts w:ascii="Aptos" w:hAnsi="Aptos"/>
                <w:sz w:val="22"/>
                <w:szCs w:val="22"/>
              </w:rPr>
            </w:pPr>
            <w:r w:rsidRPr="008309AE">
              <w:rPr>
                <w:rFonts w:ascii="Aptos" w:hAnsi="Aptos"/>
                <w:sz w:val="22"/>
                <w:szCs w:val="22"/>
              </w:rPr>
              <w:t>Mise en place de</w:t>
            </w:r>
            <w:r w:rsidRPr="008309AE">
              <w:rPr>
                <w:rStyle w:val="lev"/>
                <w:rFonts w:ascii="Aptos" w:hAnsi="Aptos" w:cstheme="minorHAnsi"/>
                <w:sz w:val="22"/>
                <w:szCs w:val="22"/>
              </w:rPr>
              <w:t xml:space="preserve">s </w:t>
            </w:r>
            <w:r w:rsidRPr="008309AE">
              <w:rPr>
                <w:rStyle w:val="lev"/>
                <w:rFonts w:ascii="Aptos" w:hAnsi="Aptos" w:cstheme="minorHAnsi"/>
                <w:b w:val="0"/>
                <w:sz w:val="22"/>
                <w:szCs w:val="22"/>
              </w:rPr>
              <w:t>locations longues durée</w:t>
            </w:r>
          </w:p>
        </w:tc>
        <w:tc>
          <w:tcPr>
            <w:tcW w:w="5670" w:type="dxa"/>
            <w:gridSpan w:val="2"/>
            <w:vAlign w:val="center"/>
          </w:tcPr>
          <w:p w14:paraId="5052BA74" w14:textId="729ADBAC" w:rsidR="008425B1" w:rsidRPr="000D4369" w:rsidRDefault="008425B1" w:rsidP="00735808">
            <w:pPr>
              <w:rPr>
                <w:rFonts w:ascii="Aptos" w:hAnsi="Aptos" w:cs="Calibri"/>
                <w:color w:val="C00000"/>
                <w:sz w:val="22"/>
                <w:szCs w:val="22"/>
              </w:rPr>
            </w:pPr>
          </w:p>
        </w:tc>
      </w:tr>
      <w:tr w:rsidR="008425B1" w:rsidRPr="008309AE" w14:paraId="35EEF8F8" w14:textId="77777777" w:rsidTr="00735808">
        <w:trPr>
          <w:trHeight w:val="737"/>
        </w:trPr>
        <w:tc>
          <w:tcPr>
            <w:tcW w:w="3681" w:type="dxa"/>
            <w:vAlign w:val="center"/>
          </w:tcPr>
          <w:p w14:paraId="5FFE9C45" w14:textId="77777777" w:rsidR="008425B1" w:rsidRPr="008309AE" w:rsidRDefault="008425B1" w:rsidP="00735808">
            <w:pPr>
              <w:rPr>
                <w:rFonts w:ascii="Aptos" w:hAnsi="Aptos"/>
                <w:sz w:val="22"/>
                <w:szCs w:val="22"/>
              </w:rPr>
            </w:pPr>
            <w:r w:rsidRPr="008309AE">
              <w:rPr>
                <w:rFonts w:ascii="Aptos" w:hAnsi="Aptos"/>
                <w:sz w:val="22"/>
                <w:szCs w:val="22"/>
              </w:rPr>
              <w:t xml:space="preserve">Accès à un </w:t>
            </w:r>
            <w:r w:rsidRPr="008309AE">
              <w:rPr>
                <w:rStyle w:val="lev"/>
                <w:rFonts w:ascii="Aptos" w:hAnsi="Aptos" w:cstheme="minorHAnsi"/>
                <w:b w:val="0"/>
                <w:sz w:val="22"/>
                <w:szCs w:val="22"/>
              </w:rPr>
              <w:t>suivi privilégié</w:t>
            </w:r>
            <w:r w:rsidRPr="008309AE">
              <w:rPr>
                <w:rFonts w:ascii="Aptos" w:hAnsi="Aptos"/>
                <w:sz w:val="22"/>
                <w:szCs w:val="22"/>
              </w:rPr>
              <w:t xml:space="preserve"> via le portail </w:t>
            </w:r>
            <w:proofErr w:type="spellStart"/>
            <w:r w:rsidRPr="008309AE">
              <w:rPr>
                <w:rFonts w:ascii="Aptos" w:hAnsi="Aptos"/>
                <w:sz w:val="22"/>
                <w:szCs w:val="22"/>
              </w:rPr>
              <w:t>MyKiloutou</w:t>
            </w:r>
            <w:proofErr w:type="spellEnd"/>
            <w:r w:rsidRPr="008309AE">
              <w:rPr>
                <w:rFonts w:ascii="Aptos" w:hAnsi="Aptos"/>
                <w:sz w:val="22"/>
                <w:szCs w:val="22"/>
              </w:rPr>
              <w:t>.</w:t>
            </w:r>
          </w:p>
        </w:tc>
        <w:tc>
          <w:tcPr>
            <w:tcW w:w="5670" w:type="dxa"/>
            <w:gridSpan w:val="2"/>
            <w:vAlign w:val="center"/>
          </w:tcPr>
          <w:p w14:paraId="2456EDD6" w14:textId="6477101D" w:rsidR="008425B1" w:rsidRPr="000D4369" w:rsidRDefault="008425B1" w:rsidP="00735808">
            <w:pPr>
              <w:rPr>
                <w:rFonts w:ascii="Aptos" w:hAnsi="Aptos" w:cs="Calibri"/>
                <w:color w:val="C00000"/>
                <w:sz w:val="22"/>
                <w:szCs w:val="22"/>
              </w:rPr>
            </w:pPr>
          </w:p>
        </w:tc>
      </w:tr>
      <w:tr w:rsidR="008425B1" w:rsidRPr="008309AE" w14:paraId="250C9926" w14:textId="77777777" w:rsidTr="00735808">
        <w:trPr>
          <w:trHeight w:val="737"/>
        </w:trPr>
        <w:tc>
          <w:tcPr>
            <w:tcW w:w="3681" w:type="dxa"/>
            <w:vAlign w:val="center"/>
          </w:tcPr>
          <w:p w14:paraId="2BD20DD9" w14:textId="77777777" w:rsidR="008425B1" w:rsidRPr="008309AE" w:rsidRDefault="008425B1" w:rsidP="00735808">
            <w:pPr>
              <w:rPr>
                <w:rFonts w:ascii="Aptos" w:hAnsi="Aptos"/>
              </w:rPr>
            </w:pPr>
            <w:r w:rsidRPr="008309AE">
              <w:rPr>
                <w:rFonts w:ascii="Aptos" w:hAnsi="Aptos"/>
              </w:rPr>
              <w:t xml:space="preserve">Négociation annuelle des </w:t>
            </w:r>
            <w:r w:rsidRPr="008309AE">
              <w:rPr>
                <w:rStyle w:val="lev"/>
                <w:rFonts w:ascii="Aptos" w:hAnsi="Aptos" w:cstheme="minorHAnsi"/>
                <w:b w:val="0"/>
              </w:rPr>
              <w:t>tarifs et budgets</w:t>
            </w:r>
            <w:r w:rsidRPr="008309AE">
              <w:rPr>
                <w:rFonts w:ascii="Aptos" w:hAnsi="Aptos"/>
              </w:rPr>
              <w:t xml:space="preserve"> avec des remises sur volume de machines louées.</w:t>
            </w:r>
          </w:p>
        </w:tc>
        <w:tc>
          <w:tcPr>
            <w:tcW w:w="5670" w:type="dxa"/>
            <w:gridSpan w:val="2"/>
            <w:vAlign w:val="center"/>
          </w:tcPr>
          <w:p w14:paraId="63072B14" w14:textId="46B20AFE" w:rsidR="008425B1" w:rsidRPr="000D4369" w:rsidRDefault="008425B1" w:rsidP="00735808">
            <w:pPr>
              <w:rPr>
                <w:rFonts w:ascii="Aptos" w:hAnsi="Aptos" w:cs="Calibri"/>
                <w:color w:val="C00000"/>
                <w:sz w:val="22"/>
                <w:szCs w:val="22"/>
              </w:rPr>
            </w:pPr>
          </w:p>
        </w:tc>
      </w:tr>
      <w:tr w:rsidR="008425B1" w:rsidRPr="008309AE" w14:paraId="67CDFB35" w14:textId="77777777" w:rsidTr="00735808">
        <w:trPr>
          <w:trHeight w:val="737"/>
        </w:trPr>
        <w:tc>
          <w:tcPr>
            <w:tcW w:w="3681" w:type="dxa"/>
            <w:vAlign w:val="center"/>
          </w:tcPr>
          <w:p w14:paraId="6F5C1C72" w14:textId="77777777" w:rsidR="008425B1" w:rsidRPr="008309AE" w:rsidRDefault="008425B1" w:rsidP="00735808">
            <w:pPr>
              <w:rPr>
                <w:rFonts w:ascii="Aptos" w:hAnsi="Aptos"/>
              </w:rPr>
            </w:pPr>
            <w:r w:rsidRPr="008309AE">
              <w:rPr>
                <w:rFonts w:ascii="Aptos" w:hAnsi="Aptos"/>
                <w:sz w:val="22"/>
                <w:szCs w:val="22"/>
              </w:rPr>
              <w:t xml:space="preserve">Accompagnement </w:t>
            </w:r>
            <w:r w:rsidRPr="008309AE">
              <w:rPr>
                <w:rStyle w:val="lev"/>
                <w:rFonts w:ascii="Aptos" w:hAnsi="Aptos" w:cstheme="minorHAnsi"/>
                <w:b w:val="0"/>
                <w:sz w:val="22"/>
                <w:szCs w:val="22"/>
              </w:rPr>
              <w:t>dédié</w:t>
            </w:r>
            <w:r w:rsidRPr="008309AE">
              <w:rPr>
                <w:rFonts w:ascii="Aptos" w:hAnsi="Aptos"/>
                <w:sz w:val="22"/>
                <w:szCs w:val="22"/>
              </w:rPr>
              <w:t xml:space="preserve"> (attaché commercial, interlocuteur unique</w:t>
            </w:r>
            <w:r w:rsidRPr="008309AE">
              <w:rPr>
                <w:rFonts w:ascii="Aptos" w:hAnsi="Aptos"/>
              </w:rPr>
              <w:t>).</w:t>
            </w:r>
          </w:p>
        </w:tc>
        <w:tc>
          <w:tcPr>
            <w:tcW w:w="5670" w:type="dxa"/>
            <w:gridSpan w:val="2"/>
            <w:vAlign w:val="center"/>
          </w:tcPr>
          <w:p w14:paraId="3DF7D5B3" w14:textId="375C7FAD" w:rsidR="008425B1" w:rsidRPr="000D4369" w:rsidRDefault="008425B1" w:rsidP="00735808">
            <w:pPr>
              <w:rPr>
                <w:rFonts w:ascii="Aptos" w:hAnsi="Aptos" w:cs="Calibri"/>
                <w:color w:val="C00000"/>
                <w:sz w:val="22"/>
                <w:szCs w:val="22"/>
              </w:rPr>
            </w:pPr>
          </w:p>
        </w:tc>
      </w:tr>
    </w:tbl>
    <w:p w14:paraId="62FF5767" w14:textId="77777777" w:rsidR="008425B1" w:rsidRPr="008309AE" w:rsidRDefault="008425B1" w:rsidP="008425B1">
      <w:pPr>
        <w:rPr>
          <w:rStyle w:val="lev"/>
          <w:rFonts w:ascii="Aptos" w:hAnsi="Aptos" w:cstheme="minorHAnsi"/>
          <w:bCs w:val="0"/>
          <w:sz w:val="16"/>
          <w:szCs w:val="16"/>
        </w:rPr>
      </w:pPr>
    </w:p>
    <w:p w14:paraId="4F70780F" w14:textId="0EF3AA55" w:rsidR="008425B1" w:rsidRPr="008425B1" w:rsidRDefault="008425B1" w:rsidP="008425B1">
      <w:pPr>
        <w:rPr>
          <w:rFonts w:ascii="Aptos" w:hAnsi="Aptos" w:cstheme="minorHAnsi"/>
          <w:b/>
        </w:rPr>
      </w:pPr>
      <w:r w:rsidRPr="008309AE">
        <w:rPr>
          <w:rStyle w:val="lev"/>
          <w:rFonts w:ascii="Aptos" w:hAnsi="Aptos" w:cstheme="minorHAnsi"/>
        </w:rPr>
        <w:t>Segment 2 : Clients réguliers (PME, Artisans récurrents)</w:t>
      </w:r>
    </w:p>
    <w:p w14:paraId="28BABFFA" w14:textId="607CAED8" w:rsidR="008425B1" w:rsidRPr="000D4369" w:rsidRDefault="008425B1" w:rsidP="008425B1">
      <w:pPr>
        <w:rPr>
          <w:rStyle w:val="lev"/>
          <w:rFonts w:ascii="Aptos" w:hAnsi="Aptos" w:cstheme="minorHAnsi"/>
          <w:b w:val="0"/>
          <w:color w:val="1F4E79" w:themeColor="accent1" w:themeShade="80"/>
          <w:sz w:val="22"/>
          <w:szCs w:val="22"/>
        </w:rPr>
      </w:pPr>
      <w:r w:rsidRPr="000D4369">
        <w:rPr>
          <w:rStyle w:val="lev"/>
          <w:rFonts w:ascii="Aptos" w:hAnsi="Aptos" w:cstheme="minorHAnsi"/>
          <w:b w:val="0"/>
          <w:color w:val="1F4E79" w:themeColor="accent1" w:themeShade="80"/>
          <w:sz w:val="22"/>
          <w:szCs w:val="22"/>
        </w:rPr>
        <w:t>Objectifs qualitatifs : Renforcer l’engagement et stimuler la fidélité</w:t>
      </w:r>
    </w:p>
    <w:p w14:paraId="1F639C36" w14:textId="77777777" w:rsidR="008425B1" w:rsidRPr="008309AE" w:rsidRDefault="008425B1" w:rsidP="008425B1">
      <w:pPr>
        <w:rPr>
          <w:rFonts w:ascii="Aptos" w:hAnsi="Aptos"/>
          <w:sz w:val="16"/>
          <w:szCs w:val="16"/>
        </w:rPr>
      </w:pPr>
    </w:p>
    <w:tbl>
      <w:tblPr>
        <w:tblStyle w:val="Grilledutableau"/>
        <w:tblW w:w="9209" w:type="dxa"/>
        <w:tblLook w:val="04A0" w:firstRow="1" w:lastRow="0" w:firstColumn="1" w:lastColumn="0" w:noHBand="0" w:noVBand="1"/>
      </w:tblPr>
      <w:tblGrid>
        <w:gridCol w:w="3539"/>
        <w:gridCol w:w="5670"/>
      </w:tblGrid>
      <w:tr w:rsidR="008425B1" w:rsidRPr="008309AE" w14:paraId="4F78B66F" w14:textId="77777777" w:rsidTr="008425B1">
        <w:tc>
          <w:tcPr>
            <w:tcW w:w="3539" w:type="dxa"/>
            <w:shd w:val="clear" w:color="auto" w:fill="FFC000"/>
          </w:tcPr>
          <w:p w14:paraId="4B6C748C" w14:textId="77777777" w:rsidR="008425B1" w:rsidRPr="00735808" w:rsidRDefault="008425B1" w:rsidP="00735808">
            <w:pPr>
              <w:jc w:val="center"/>
              <w:rPr>
                <w:rFonts w:ascii="Aptos" w:hAnsi="Aptos"/>
                <w:b/>
                <w:bCs/>
              </w:rPr>
            </w:pPr>
            <w:r w:rsidRPr="00735808">
              <w:rPr>
                <w:rFonts w:ascii="Aptos" w:hAnsi="Aptos"/>
                <w:b/>
                <w:bCs/>
              </w:rPr>
              <w:t>ACTIONS DE FDRC</w:t>
            </w:r>
          </w:p>
        </w:tc>
        <w:tc>
          <w:tcPr>
            <w:tcW w:w="5670" w:type="dxa"/>
            <w:shd w:val="clear" w:color="auto" w:fill="FFC000"/>
          </w:tcPr>
          <w:p w14:paraId="1ABFE9CA" w14:textId="77777777" w:rsidR="008425B1" w:rsidRPr="00735808" w:rsidRDefault="008425B1" w:rsidP="00735808">
            <w:pPr>
              <w:jc w:val="center"/>
              <w:rPr>
                <w:rFonts w:ascii="Aptos" w:hAnsi="Aptos"/>
                <w:b/>
                <w:bCs/>
              </w:rPr>
            </w:pPr>
            <w:r w:rsidRPr="00735808">
              <w:rPr>
                <w:rFonts w:ascii="Aptos" w:hAnsi="Aptos"/>
                <w:b/>
                <w:bCs/>
              </w:rPr>
              <w:t>KPI (indicateurs de performance)</w:t>
            </w:r>
          </w:p>
        </w:tc>
      </w:tr>
      <w:tr w:rsidR="008425B1" w:rsidRPr="008309AE" w14:paraId="50E4A456" w14:textId="77777777" w:rsidTr="00735808">
        <w:trPr>
          <w:trHeight w:val="737"/>
        </w:trPr>
        <w:tc>
          <w:tcPr>
            <w:tcW w:w="3539" w:type="dxa"/>
            <w:vAlign w:val="center"/>
          </w:tcPr>
          <w:p w14:paraId="64FBA82C" w14:textId="77777777" w:rsidR="008425B1" w:rsidRPr="008309AE" w:rsidRDefault="008425B1" w:rsidP="000D4369">
            <w:pPr>
              <w:rPr>
                <w:rFonts w:ascii="Aptos" w:hAnsi="Aptos"/>
              </w:rPr>
            </w:pPr>
            <w:r w:rsidRPr="008309AE">
              <w:rPr>
                <w:rFonts w:ascii="Aptos" w:hAnsi="Aptos"/>
              </w:rPr>
              <w:t>Emailing automatisés</w:t>
            </w:r>
          </w:p>
        </w:tc>
        <w:tc>
          <w:tcPr>
            <w:tcW w:w="5670" w:type="dxa"/>
            <w:vAlign w:val="center"/>
          </w:tcPr>
          <w:p w14:paraId="44F6F368" w14:textId="299BFF6D" w:rsidR="008425B1" w:rsidRPr="000D4369" w:rsidRDefault="008425B1" w:rsidP="00087564">
            <w:pPr>
              <w:rPr>
                <w:rFonts w:ascii="Aptos" w:hAnsi="Aptos"/>
                <w:color w:val="C00000"/>
              </w:rPr>
            </w:pPr>
          </w:p>
        </w:tc>
      </w:tr>
      <w:tr w:rsidR="008425B1" w:rsidRPr="008309AE" w14:paraId="6A9CF96A" w14:textId="77777777" w:rsidTr="00735808">
        <w:trPr>
          <w:trHeight w:val="737"/>
        </w:trPr>
        <w:tc>
          <w:tcPr>
            <w:tcW w:w="3539" w:type="dxa"/>
            <w:vAlign w:val="center"/>
          </w:tcPr>
          <w:p w14:paraId="6E8162FD" w14:textId="77777777" w:rsidR="008425B1" w:rsidRPr="008309AE" w:rsidRDefault="008425B1" w:rsidP="000D4369">
            <w:pPr>
              <w:rPr>
                <w:rFonts w:ascii="Aptos" w:hAnsi="Aptos"/>
              </w:rPr>
            </w:pPr>
            <w:r w:rsidRPr="008309AE">
              <w:rPr>
                <w:rFonts w:ascii="Aptos" w:hAnsi="Aptos"/>
              </w:rPr>
              <w:t xml:space="preserve">Développement de la </w:t>
            </w:r>
            <w:r w:rsidRPr="008309AE">
              <w:rPr>
                <w:rStyle w:val="lev"/>
                <w:rFonts w:ascii="Aptos" w:hAnsi="Aptos" w:cstheme="minorHAnsi"/>
                <w:b w:val="0"/>
              </w:rPr>
              <w:t>relation commerciale personnalisée</w:t>
            </w:r>
            <w:r w:rsidRPr="008309AE">
              <w:rPr>
                <w:rFonts w:ascii="Aptos" w:hAnsi="Aptos"/>
              </w:rPr>
              <w:t xml:space="preserve"> (relances, suivi, conseils)</w:t>
            </w:r>
          </w:p>
        </w:tc>
        <w:tc>
          <w:tcPr>
            <w:tcW w:w="5670" w:type="dxa"/>
            <w:vAlign w:val="center"/>
          </w:tcPr>
          <w:p w14:paraId="6DA1934E" w14:textId="60A2BD61" w:rsidR="008425B1" w:rsidRPr="000D4369" w:rsidRDefault="008425B1" w:rsidP="00087564">
            <w:pPr>
              <w:rPr>
                <w:rFonts w:ascii="Aptos" w:hAnsi="Aptos"/>
                <w:color w:val="C00000"/>
                <w:sz w:val="22"/>
                <w:szCs w:val="22"/>
              </w:rPr>
            </w:pPr>
          </w:p>
        </w:tc>
      </w:tr>
      <w:tr w:rsidR="008425B1" w:rsidRPr="008309AE" w14:paraId="20072A3B" w14:textId="77777777" w:rsidTr="00735808">
        <w:trPr>
          <w:trHeight w:val="737"/>
        </w:trPr>
        <w:tc>
          <w:tcPr>
            <w:tcW w:w="3539" w:type="dxa"/>
            <w:vAlign w:val="center"/>
          </w:tcPr>
          <w:p w14:paraId="23194EDF" w14:textId="77777777" w:rsidR="008425B1" w:rsidRPr="008309AE" w:rsidRDefault="008425B1" w:rsidP="000D4369">
            <w:pPr>
              <w:rPr>
                <w:rFonts w:ascii="Aptos" w:hAnsi="Aptos"/>
              </w:rPr>
            </w:pPr>
            <w:r w:rsidRPr="008309AE">
              <w:rPr>
                <w:rFonts w:ascii="Aptos" w:hAnsi="Aptos"/>
              </w:rPr>
              <w:t>Utilisation des offres fidélité et participation aux événements</w:t>
            </w:r>
          </w:p>
        </w:tc>
        <w:tc>
          <w:tcPr>
            <w:tcW w:w="5670" w:type="dxa"/>
            <w:vAlign w:val="center"/>
          </w:tcPr>
          <w:p w14:paraId="44D0F9AD" w14:textId="5E4828B3" w:rsidR="008425B1" w:rsidRPr="000D4369" w:rsidRDefault="008425B1" w:rsidP="00087564">
            <w:pPr>
              <w:rPr>
                <w:rFonts w:ascii="Aptos" w:hAnsi="Aptos"/>
                <w:color w:val="C00000"/>
              </w:rPr>
            </w:pPr>
          </w:p>
        </w:tc>
      </w:tr>
      <w:tr w:rsidR="008425B1" w:rsidRPr="008309AE" w14:paraId="74DBD47B" w14:textId="77777777" w:rsidTr="00735808">
        <w:trPr>
          <w:trHeight w:val="737"/>
        </w:trPr>
        <w:tc>
          <w:tcPr>
            <w:tcW w:w="3539" w:type="dxa"/>
            <w:vAlign w:val="center"/>
          </w:tcPr>
          <w:p w14:paraId="4DEBDEBE" w14:textId="77777777" w:rsidR="008425B1" w:rsidRPr="008309AE" w:rsidRDefault="008425B1" w:rsidP="000D4369">
            <w:pPr>
              <w:rPr>
                <w:rFonts w:ascii="Aptos" w:hAnsi="Aptos"/>
              </w:rPr>
            </w:pPr>
            <w:r w:rsidRPr="008309AE">
              <w:rPr>
                <w:rFonts w:ascii="Aptos" w:hAnsi="Aptos"/>
                <w:sz w:val="22"/>
                <w:szCs w:val="22"/>
              </w:rPr>
              <w:t>Offres fidélité (ex : location 3+1 offerte),</w:t>
            </w:r>
          </w:p>
        </w:tc>
        <w:tc>
          <w:tcPr>
            <w:tcW w:w="5670" w:type="dxa"/>
            <w:vAlign w:val="center"/>
          </w:tcPr>
          <w:p w14:paraId="0E8DE6CC" w14:textId="114E3B8A" w:rsidR="008425B1" w:rsidRPr="000D4369" w:rsidRDefault="008425B1" w:rsidP="00087564">
            <w:pPr>
              <w:rPr>
                <w:rFonts w:ascii="Aptos" w:hAnsi="Aptos"/>
                <w:color w:val="C00000"/>
              </w:rPr>
            </w:pPr>
          </w:p>
        </w:tc>
      </w:tr>
    </w:tbl>
    <w:p w14:paraId="3073719D" w14:textId="77777777" w:rsidR="008425B1" w:rsidRPr="008309AE" w:rsidRDefault="008425B1" w:rsidP="008425B1">
      <w:pPr>
        <w:rPr>
          <w:rFonts w:ascii="Aptos" w:hAnsi="Aptos"/>
        </w:rPr>
      </w:pPr>
    </w:p>
    <w:p w14:paraId="57DA627C" w14:textId="77777777" w:rsidR="008425B1" w:rsidRPr="008309AE" w:rsidRDefault="008425B1" w:rsidP="008425B1">
      <w:pPr>
        <w:rPr>
          <w:rFonts w:ascii="Aptos" w:hAnsi="Aptos"/>
        </w:rPr>
      </w:pPr>
      <w:r w:rsidRPr="008309AE">
        <w:rPr>
          <w:rStyle w:val="lev"/>
          <w:rFonts w:ascii="Aptos" w:hAnsi="Aptos" w:cstheme="minorHAnsi"/>
        </w:rPr>
        <w:t>Segment 3 : Petits clients (Occasionnels, Petits artisans)</w:t>
      </w:r>
    </w:p>
    <w:p w14:paraId="70010FB4" w14:textId="77777777" w:rsidR="008425B1" w:rsidRPr="000D4369" w:rsidRDefault="008425B1" w:rsidP="008425B1">
      <w:pPr>
        <w:rPr>
          <w:rStyle w:val="lev"/>
          <w:rFonts w:ascii="Aptos" w:hAnsi="Aptos" w:cstheme="minorHAnsi"/>
          <w:b w:val="0"/>
          <w:color w:val="1F4E79" w:themeColor="accent1" w:themeShade="80"/>
          <w:sz w:val="22"/>
          <w:szCs w:val="22"/>
        </w:rPr>
      </w:pPr>
      <w:r w:rsidRPr="000D4369">
        <w:rPr>
          <w:rStyle w:val="lev"/>
          <w:rFonts w:ascii="Aptos" w:hAnsi="Aptos" w:cstheme="minorHAnsi"/>
          <w:b w:val="0"/>
          <w:color w:val="1F4E79" w:themeColor="accent1" w:themeShade="80"/>
          <w:sz w:val="22"/>
          <w:szCs w:val="22"/>
        </w:rPr>
        <w:t xml:space="preserve">Objectifs qualitatifs </w:t>
      </w:r>
      <w:r w:rsidRPr="000D4369">
        <w:rPr>
          <w:rStyle w:val="lev"/>
          <w:rFonts w:ascii="Aptos" w:hAnsi="Aptos" w:cstheme="minorHAnsi"/>
          <w:color w:val="1F4E79" w:themeColor="accent1" w:themeShade="80"/>
          <w:sz w:val="22"/>
          <w:szCs w:val="22"/>
        </w:rPr>
        <w:t xml:space="preserve">: </w:t>
      </w:r>
      <w:r w:rsidRPr="000D4369">
        <w:rPr>
          <w:rStyle w:val="lev"/>
          <w:rFonts w:ascii="Aptos" w:hAnsi="Aptos" w:cstheme="minorHAnsi"/>
          <w:b w:val="0"/>
          <w:color w:val="1F4E79" w:themeColor="accent1" w:themeShade="80"/>
          <w:sz w:val="22"/>
          <w:szCs w:val="22"/>
        </w:rPr>
        <w:t>Simplifier l’expérience et inciter à la récurrence</w:t>
      </w:r>
    </w:p>
    <w:tbl>
      <w:tblPr>
        <w:tblStyle w:val="Grilledutableau"/>
        <w:tblW w:w="9209" w:type="dxa"/>
        <w:tblLook w:val="04A0" w:firstRow="1" w:lastRow="0" w:firstColumn="1" w:lastColumn="0" w:noHBand="0" w:noVBand="1"/>
      </w:tblPr>
      <w:tblGrid>
        <w:gridCol w:w="3539"/>
        <w:gridCol w:w="5670"/>
      </w:tblGrid>
      <w:tr w:rsidR="008425B1" w:rsidRPr="008309AE" w14:paraId="7860226E" w14:textId="77777777" w:rsidTr="008425B1">
        <w:tc>
          <w:tcPr>
            <w:tcW w:w="3539" w:type="dxa"/>
            <w:shd w:val="clear" w:color="auto" w:fill="FFC000"/>
          </w:tcPr>
          <w:p w14:paraId="73C4525D" w14:textId="77777777" w:rsidR="008425B1" w:rsidRPr="00735808" w:rsidRDefault="008425B1" w:rsidP="00735808">
            <w:pPr>
              <w:jc w:val="center"/>
              <w:rPr>
                <w:rFonts w:ascii="Aptos" w:hAnsi="Aptos" w:cs="Calibri"/>
                <w:b/>
                <w:bCs/>
                <w:sz w:val="22"/>
                <w:szCs w:val="22"/>
              </w:rPr>
            </w:pPr>
            <w:r w:rsidRPr="00735808">
              <w:rPr>
                <w:rFonts w:ascii="Aptos" w:hAnsi="Aptos" w:cs="Calibri"/>
                <w:b/>
                <w:bCs/>
                <w:sz w:val="22"/>
                <w:szCs w:val="22"/>
              </w:rPr>
              <w:t>ACTIONS DE FDRC</w:t>
            </w:r>
          </w:p>
        </w:tc>
        <w:tc>
          <w:tcPr>
            <w:tcW w:w="5670" w:type="dxa"/>
            <w:shd w:val="clear" w:color="auto" w:fill="FFC000"/>
          </w:tcPr>
          <w:p w14:paraId="4D98C23B" w14:textId="77777777" w:rsidR="008425B1" w:rsidRPr="00735808" w:rsidRDefault="008425B1" w:rsidP="00735808">
            <w:pPr>
              <w:jc w:val="center"/>
              <w:rPr>
                <w:rFonts w:ascii="Aptos" w:hAnsi="Aptos" w:cs="Calibri"/>
                <w:b/>
                <w:bCs/>
                <w:sz w:val="22"/>
                <w:szCs w:val="22"/>
              </w:rPr>
            </w:pPr>
            <w:r w:rsidRPr="00735808">
              <w:rPr>
                <w:rFonts w:ascii="Aptos" w:hAnsi="Aptos" w:cs="Calibri"/>
                <w:b/>
                <w:bCs/>
                <w:sz w:val="22"/>
                <w:szCs w:val="22"/>
              </w:rPr>
              <w:t>KPI (indicateurs de performance)</w:t>
            </w:r>
          </w:p>
        </w:tc>
      </w:tr>
      <w:tr w:rsidR="008425B1" w:rsidRPr="008309AE" w14:paraId="25DD874F" w14:textId="77777777" w:rsidTr="00735808">
        <w:trPr>
          <w:trHeight w:val="737"/>
        </w:trPr>
        <w:tc>
          <w:tcPr>
            <w:tcW w:w="3539" w:type="dxa"/>
            <w:vAlign w:val="center"/>
          </w:tcPr>
          <w:p w14:paraId="1B15BD5D" w14:textId="77777777" w:rsidR="008425B1" w:rsidRPr="008309AE" w:rsidRDefault="008425B1" w:rsidP="00735808">
            <w:pPr>
              <w:rPr>
                <w:rFonts w:ascii="Aptos" w:hAnsi="Aptos" w:cs="Calibri"/>
                <w:sz w:val="22"/>
                <w:szCs w:val="22"/>
              </w:rPr>
            </w:pPr>
            <w:r w:rsidRPr="008309AE">
              <w:rPr>
                <w:rStyle w:val="lev"/>
                <w:rFonts w:ascii="Aptos" w:hAnsi="Aptos" w:cs="Calibri"/>
                <w:b w:val="0"/>
                <w:sz w:val="22"/>
                <w:szCs w:val="22"/>
              </w:rPr>
              <w:t>Offres Pack découverte</w:t>
            </w:r>
          </w:p>
        </w:tc>
        <w:tc>
          <w:tcPr>
            <w:tcW w:w="5670" w:type="dxa"/>
            <w:vAlign w:val="center"/>
          </w:tcPr>
          <w:p w14:paraId="3F61CC0B" w14:textId="014ECED0" w:rsidR="008425B1" w:rsidRPr="008309AE" w:rsidRDefault="008425B1" w:rsidP="00087564">
            <w:pPr>
              <w:rPr>
                <w:rFonts w:ascii="Aptos" w:hAnsi="Aptos" w:cs="Calibri"/>
                <w:color w:val="0070C0"/>
                <w:sz w:val="22"/>
                <w:szCs w:val="22"/>
              </w:rPr>
            </w:pPr>
          </w:p>
        </w:tc>
      </w:tr>
      <w:tr w:rsidR="008425B1" w:rsidRPr="008309AE" w14:paraId="118D1F4F" w14:textId="77777777" w:rsidTr="00735808">
        <w:trPr>
          <w:trHeight w:val="737"/>
        </w:trPr>
        <w:tc>
          <w:tcPr>
            <w:tcW w:w="3539" w:type="dxa"/>
            <w:vAlign w:val="center"/>
          </w:tcPr>
          <w:p w14:paraId="3E9C95DA" w14:textId="77777777" w:rsidR="008425B1" w:rsidRPr="008309AE" w:rsidRDefault="008425B1" w:rsidP="00735808">
            <w:pPr>
              <w:rPr>
                <w:rFonts w:ascii="Aptos" w:hAnsi="Aptos" w:cs="Calibri"/>
                <w:sz w:val="22"/>
                <w:szCs w:val="22"/>
              </w:rPr>
            </w:pPr>
            <w:r w:rsidRPr="008309AE">
              <w:rPr>
                <w:rStyle w:val="lev"/>
                <w:rFonts w:ascii="Aptos" w:hAnsi="Aptos" w:cs="Calibri"/>
                <w:b w:val="0"/>
                <w:sz w:val="22"/>
                <w:szCs w:val="22"/>
              </w:rPr>
              <w:t>Tutoriels et SMS incitatifs</w:t>
            </w:r>
            <w:r w:rsidRPr="008309AE">
              <w:rPr>
                <w:rFonts w:ascii="Aptos" w:hAnsi="Aptos" w:cs="Calibri"/>
                <w:sz w:val="22"/>
                <w:szCs w:val="22"/>
              </w:rPr>
              <w:t>.</w:t>
            </w:r>
          </w:p>
        </w:tc>
        <w:tc>
          <w:tcPr>
            <w:tcW w:w="5670" w:type="dxa"/>
            <w:vAlign w:val="center"/>
          </w:tcPr>
          <w:p w14:paraId="26F49F39" w14:textId="4760C573" w:rsidR="008425B1" w:rsidRPr="000D4369" w:rsidRDefault="008425B1" w:rsidP="00087564">
            <w:pPr>
              <w:rPr>
                <w:rFonts w:ascii="Aptos" w:hAnsi="Aptos"/>
                <w:color w:val="C00000"/>
              </w:rPr>
            </w:pPr>
          </w:p>
        </w:tc>
      </w:tr>
      <w:tr w:rsidR="008425B1" w:rsidRPr="008309AE" w14:paraId="3DE14147" w14:textId="77777777" w:rsidTr="00735808">
        <w:trPr>
          <w:trHeight w:val="737"/>
        </w:trPr>
        <w:tc>
          <w:tcPr>
            <w:tcW w:w="3539" w:type="dxa"/>
            <w:vAlign w:val="center"/>
          </w:tcPr>
          <w:p w14:paraId="6DF6C5C1" w14:textId="77777777" w:rsidR="008425B1" w:rsidRPr="008309AE" w:rsidRDefault="008425B1" w:rsidP="00735808">
            <w:pPr>
              <w:rPr>
                <w:rFonts w:ascii="Aptos" w:hAnsi="Aptos" w:cs="Calibri"/>
                <w:sz w:val="22"/>
                <w:szCs w:val="22"/>
              </w:rPr>
            </w:pPr>
            <w:r w:rsidRPr="008309AE">
              <w:rPr>
                <w:rFonts w:ascii="Aptos" w:hAnsi="Aptos" w:cs="Calibri"/>
                <w:sz w:val="22"/>
                <w:szCs w:val="22"/>
              </w:rPr>
              <w:t xml:space="preserve">Accueil humain en agence et suivi ponctuel après la première location. </w:t>
            </w:r>
          </w:p>
        </w:tc>
        <w:tc>
          <w:tcPr>
            <w:tcW w:w="5670" w:type="dxa"/>
            <w:vAlign w:val="center"/>
          </w:tcPr>
          <w:p w14:paraId="326DEB1B" w14:textId="668395FB" w:rsidR="008425B1" w:rsidRPr="000D4369" w:rsidRDefault="008425B1" w:rsidP="00087564">
            <w:pPr>
              <w:rPr>
                <w:rFonts w:ascii="Aptos" w:hAnsi="Aptos" w:cs="Calibri"/>
                <w:color w:val="C00000"/>
                <w:sz w:val="22"/>
                <w:szCs w:val="22"/>
              </w:rPr>
            </w:pPr>
          </w:p>
        </w:tc>
      </w:tr>
      <w:tr w:rsidR="008425B1" w:rsidRPr="008309AE" w14:paraId="2A2CA7E5" w14:textId="77777777" w:rsidTr="00735808">
        <w:trPr>
          <w:trHeight w:val="737"/>
        </w:trPr>
        <w:tc>
          <w:tcPr>
            <w:tcW w:w="3539" w:type="dxa"/>
            <w:vAlign w:val="center"/>
          </w:tcPr>
          <w:p w14:paraId="4EDB6421" w14:textId="6FAB0535" w:rsidR="008425B1" w:rsidRPr="008425B1" w:rsidRDefault="008425B1" w:rsidP="00735808">
            <w:pPr>
              <w:rPr>
                <w:rFonts w:ascii="Aptos" w:hAnsi="Aptos" w:cs="Calibri"/>
                <w:bCs/>
                <w:sz w:val="22"/>
                <w:szCs w:val="22"/>
              </w:rPr>
            </w:pPr>
            <w:r w:rsidRPr="008309AE">
              <w:rPr>
                <w:rFonts w:ascii="Aptos" w:hAnsi="Aptos" w:cs="Calibri"/>
                <w:sz w:val="22"/>
                <w:szCs w:val="22"/>
              </w:rPr>
              <w:t>Accès facilité via l’</w:t>
            </w:r>
            <w:r w:rsidRPr="008309AE">
              <w:rPr>
                <w:rStyle w:val="lev"/>
                <w:rFonts w:ascii="Aptos" w:hAnsi="Aptos" w:cs="Calibri"/>
                <w:b w:val="0"/>
                <w:sz w:val="22"/>
                <w:szCs w:val="22"/>
              </w:rPr>
              <w:t>espace client simplifié.</w:t>
            </w:r>
          </w:p>
        </w:tc>
        <w:tc>
          <w:tcPr>
            <w:tcW w:w="5670" w:type="dxa"/>
            <w:vAlign w:val="center"/>
          </w:tcPr>
          <w:p w14:paraId="1556489F" w14:textId="611DB53E" w:rsidR="008425B1" w:rsidRPr="000D4369" w:rsidRDefault="008425B1" w:rsidP="00087564">
            <w:pPr>
              <w:rPr>
                <w:rFonts w:ascii="Aptos" w:hAnsi="Aptos"/>
                <w:color w:val="C00000"/>
              </w:rPr>
            </w:pPr>
          </w:p>
        </w:tc>
      </w:tr>
    </w:tbl>
    <w:p w14:paraId="54A3D408" w14:textId="77777777" w:rsidR="000B2BED" w:rsidRPr="00D9564C" w:rsidRDefault="000B2BED" w:rsidP="00647C7B">
      <w:pPr>
        <w:rPr>
          <w:rFonts w:ascii="Aptos" w:hAnsi="Aptos"/>
        </w:rPr>
      </w:pPr>
    </w:p>
    <w:sectPr w:rsidR="000B2BED" w:rsidRPr="00D9564C" w:rsidSect="00803A1F">
      <w:headerReference w:type="even" r:id="rId19"/>
      <w:headerReference w:type="default" r:id="rId20"/>
      <w:footerReference w:type="default" r:id="rId21"/>
      <w:head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35DA2" w14:textId="77777777" w:rsidR="000F45A1" w:rsidRDefault="000F45A1" w:rsidP="00B8546F">
      <w:r>
        <w:separator/>
      </w:r>
    </w:p>
  </w:endnote>
  <w:endnote w:type="continuationSeparator" w:id="0">
    <w:p w14:paraId="1439C819" w14:textId="77777777" w:rsidR="000F45A1" w:rsidRDefault="000F45A1" w:rsidP="00B8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016617343"/>
      <w:docPartObj>
        <w:docPartGallery w:val="Page Numbers (Bottom of Page)"/>
        <w:docPartUnique/>
      </w:docPartObj>
    </w:sdtPr>
    <w:sdtContent>
      <w:p w14:paraId="1595C270" w14:textId="5D6F8B10" w:rsidR="00BE2C57" w:rsidRPr="002E4E4C" w:rsidRDefault="002E4E4C" w:rsidP="002E4E4C">
        <w:pPr>
          <w:pStyle w:val="Pieddepage"/>
          <w:tabs>
            <w:tab w:val="clear" w:pos="9072"/>
            <w:tab w:val="right" w:pos="9356"/>
          </w:tabs>
          <w:ind w:left="284" w:right="-24"/>
          <w:rPr>
            <w:rFonts w:asciiTheme="majorHAnsi" w:hAnsiTheme="majorHAnsi" w:cstheme="majorHAnsi"/>
            <w:sz w:val="16"/>
            <w:szCs w:val="16"/>
          </w:rPr>
        </w:pPr>
        <w:r w:rsidRPr="00C02C0C">
          <w:rPr>
            <w:rFonts w:asciiTheme="majorHAnsi" w:hAnsiTheme="majorHAnsi" w:cstheme="majorHAnsi"/>
            <w:noProof/>
          </w:rPr>
          <w:drawing>
            <wp:anchor distT="0" distB="0" distL="114300" distR="114300" simplePos="0" relativeHeight="251659264" behindDoc="0" locked="0" layoutInCell="1" allowOverlap="1" wp14:anchorId="26882D05" wp14:editId="5133DAE7">
              <wp:simplePos x="0" y="0"/>
              <wp:positionH relativeFrom="column">
                <wp:posOffset>-282575</wp:posOffset>
              </wp:positionH>
              <wp:positionV relativeFrom="paragraph">
                <wp:posOffset>-121285</wp:posOffset>
              </wp:positionV>
              <wp:extent cx="410845" cy="308610"/>
              <wp:effectExtent l="0" t="0" r="825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845" cy="308610"/>
                      </a:xfrm>
                      <a:prstGeom prst="rect">
                        <a:avLst/>
                      </a:prstGeom>
                      <a:noFill/>
                    </pic:spPr>
                  </pic:pic>
                </a:graphicData>
              </a:graphic>
              <wp14:sizeRelH relativeFrom="margin">
                <wp14:pctWidth>0</wp14:pctWidth>
              </wp14:sizeRelH>
              <wp14:sizeRelV relativeFrom="margin">
                <wp14:pctHeight>0</wp14:pctHeight>
              </wp14:sizeRelV>
            </wp:anchor>
          </w:drawing>
        </w:r>
        <w:r w:rsidRPr="00C02C0C">
          <w:rPr>
            <w:rFonts w:asciiTheme="majorHAnsi" w:hAnsiTheme="majorHAnsi" w:cstheme="majorHAnsi"/>
            <w:sz w:val="16"/>
            <w:szCs w:val="16"/>
          </w:rPr>
          <w:t xml:space="preserve"> </w:t>
        </w:r>
        <w:proofErr w:type="spellStart"/>
        <w:r w:rsidRPr="00C02C0C">
          <w:rPr>
            <w:rFonts w:asciiTheme="majorHAnsi" w:hAnsiTheme="majorHAnsi" w:cstheme="majorHAnsi"/>
            <w:smallCaps/>
            <w:sz w:val="16"/>
            <w:szCs w:val="16"/>
          </w:rPr>
          <w:t>Cerpeg</w:t>
        </w:r>
        <w:proofErr w:type="spellEnd"/>
        <w:r w:rsidRPr="00C02C0C">
          <w:rPr>
            <w:rFonts w:asciiTheme="majorHAnsi" w:hAnsiTheme="majorHAnsi" w:cstheme="majorHAnsi"/>
            <w:sz w:val="16"/>
            <w:szCs w:val="16"/>
          </w:rPr>
          <w:t xml:space="preserve"> </w:t>
        </w:r>
        <w:r>
          <w:rPr>
            <w:rFonts w:asciiTheme="majorHAnsi" w:hAnsiTheme="majorHAnsi" w:cstheme="majorHAnsi"/>
            <w:sz w:val="16"/>
            <w:szCs w:val="16"/>
          </w:rPr>
          <w:t xml:space="preserve">2026 | </w:t>
        </w:r>
        <w:proofErr w:type="spellStart"/>
        <w:r>
          <w:rPr>
            <w:rFonts w:asciiTheme="majorHAnsi" w:hAnsiTheme="majorHAnsi" w:cstheme="majorHAnsi"/>
            <w:sz w:val="16"/>
            <w:szCs w:val="16"/>
          </w:rPr>
          <w:t>BacPro</w:t>
        </w:r>
        <w:proofErr w:type="spellEnd"/>
        <w:r>
          <w:rPr>
            <w:rFonts w:asciiTheme="majorHAnsi" w:hAnsiTheme="majorHAnsi" w:cstheme="majorHAnsi"/>
            <w:sz w:val="16"/>
            <w:szCs w:val="16"/>
          </w:rPr>
          <w:t xml:space="preserve"> MCV-B – FDRC chez Kiloutou – Hanane COURBOT</w:t>
        </w:r>
        <w:r w:rsidR="00BE2C57" w:rsidRPr="00B8546F">
          <w:rPr>
            <w:rFonts w:asciiTheme="minorHAnsi" w:hAnsiTheme="minorHAnsi" w:cstheme="minorHAnsi"/>
            <w:sz w:val="20"/>
            <w:szCs w:val="20"/>
          </w:rPr>
          <w:tab/>
        </w:r>
        <w:r w:rsidR="00803A1F" w:rsidRPr="002E4E4C">
          <w:rPr>
            <w:rFonts w:ascii="Aptos" w:hAnsi="Aptos" w:cstheme="minorHAnsi"/>
            <w:sz w:val="16"/>
            <w:szCs w:val="16"/>
          </w:rPr>
          <w:fldChar w:fldCharType="begin"/>
        </w:r>
        <w:r w:rsidR="00BE2C57" w:rsidRPr="002E4E4C">
          <w:rPr>
            <w:rFonts w:ascii="Aptos" w:hAnsi="Aptos" w:cstheme="minorHAnsi"/>
            <w:sz w:val="16"/>
            <w:szCs w:val="16"/>
          </w:rPr>
          <w:instrText>PAGE   \* MERGEFORMAT</w:instrText>
        </w:r>
        <w:r w:rsidR="00803A1F" w:rsidRPr="002E4E4C">
          <w:rPr>
            <w:rFonts w:ascii="Aptos" w:hAnsi="Aptos" w:cstheme="minorHAnsi"/>
            <w:sz w:val="16"/>
            <w:szCs w:val="16"/>
          </w:rPr>
          <w:fldChar w:fldCharType="separate"/>
        </w:r>
        <w:r w:rsidR="00DF1963" w:rsidRPr="002E4E4C">
          <w:rPr>
            <w:rFonts w:ascii="Aptos" w:hAnsi="Aptos" w:cstheme="minorHAnsi"/>
            <w:noProof/>
            <w:sz w:val="16"/>
            <w:szCs w:val="16"/>
          </w:rPr>
          <w:t>8</w:t>
        </w:r>
        <w:r w:rsidR="00803A1F" w:rsidRPr="002E4E4C">
          <w:rPr>
            <w:rFonts w:ascii="Aptos" w:hAnsi="Aptos" w:cs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7117B" w14:textId="77777777" w:rsidR="000F45A1" w:rsidRDefault="000F45A1" w:rsidP="00B8546F">
      <w:r>
        <w:separator/>
      </w:r>
    </w:p>
  </w:footnote>
  <w:footnote w:type="continuationSeparator" w:id="0">
    <w:p w14:paraId="2E9CA490" w14:textId="77777777" w:rsidR="000F45A1" w:rsidRDefault="000F45A1" w:rsidP="00B8546F">
      <w:r>
        <w:continuationSeparator/>
      </w:r>
    </w:p>
  </w:footnote>
  <w:footnote w:id="1">
    <w:p w14:paraId="2542A9F0" w14:textId="2FCE7F4F" w:rsidR="006814E9" w:rsidRDefault="006814E9">
      <w:pPr>
        <w:pStyle w:val="Notedebasdepage"/>
      </w:pPr>
      <w:r>
        <w:rPr>
          <w:rStyle w:val="Appelnotedebasdep"/>
        </w:rPr>
        <w:footnoteRef/>
      </w:r>
      <w:r>
        <w:t xml:space="preserve"> </w:t>
      </w:r>
      <w:r w:rsidRPr="00565AF6">
        <w:rPr>
          <w:rFonts w:ascii="Aptos" w:hAnsi="Aptos"/>
          <w:i/>
          <w:iCs/>
          <w:sz w:val="18"/>
          <w:szCs w:val="18"/>
        </w:rPr>
        <w:t>Fidélisation de la Clientèle et/ou Développement de la Relation Client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91C5" w14:textId="0D534DB3" w:rsidR="0016675E" w:rsidRDefault="001667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177C" w14:textId="4FD88113" w:rsidR="0016675E" w:rsidRDefault="0016675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AD7A" w14:textId="5F3848F2" w:rsidR="0016675E" w:rsidRDefault="0016675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1.25pt;height:11.25pt" o:bullet="t">
        <v:imagedata r:id="rId1" o:title="msoDC52"/>
      </v:shape>
    </w:pict>
  </w:numPicBullet>
  <w:abstractNum w:abstractNumId="0" w15:restartNumberingAfterBreak="0">
    <w:nsid w:val="03DA6322"/>
    <w:multiLevelType w:val="multilevel"/>
    <w:tmpl w:val="BEC4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F64AB"/>
    <w:multiLevelType w:val="multilevel"/>
    <w:tmpl w:val="74BC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E2308"/>
    <w:multiLevelType w:val="hybridMultilevel"/>
    <w:tmpl w:val="4C84C2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8D0D44"/>
    <w:multiLevelType w:val="multilevel"/>
    <w:tmpl w:val="5DA0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44140"/>
    <w:multiLevelType w:val="multilevel"/>
    <w:tmpl w:val="D65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E2D91"/>
    <w:multiLevelType w:val="multilevel"/>
    <w:tmpl w:val="9352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94239"/>
    <w:multiLevelType w:val="multilevel"/>
    <w:tmpl w:val="A0FA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04D1A"/>
    <w:multiLevelType w:val="multilevel"/>
    <w:tmpl w:val="642A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53F52"/>
    <w:multiLevelType w:val="multilevel"/>
    <w:tmpl w:val="FDB6B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73A4E"/>
    <w:multiLevelType w:val="multilevel"/>
    <w:tmpl w:val="062A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67174"/>
    <w:multiLevelType w:val="hybridMultilevel"/>
    <w:tmpl w:val="77F42D3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7F5707"/>
    <w:multiLevelType w:val="multilevel"/>
    <w:tmpl w:val="C3CE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75862"/>
    <w:multiLevelType w:val="multilevel"/>
    <w:tmpl w:val="0348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245C1A"/>
    <w:multiLevelType w:val="multilevel"/>
    <w:tmpl w:val="3D40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6575EB"/>
    <w:multiLevelType w:val="hybridMultilevel"/>
    <w:tmpl w:val="19E48F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B00E73"/>
    <w:multiLevelType w:val="hybridMultilevel"/>
    <w:tmpl w:val="2E60741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D75969"/>
    <w:multiLevelType w:val="multilevel"/>
    <w:tmpl w:val="9C98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104304"/>
    <w:multiLevelType w:val="multilevel"/>
    <w:tmpl w:val="6354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BA5604"/>
    <w:multiLevelType w:val="multilevel"/>
    <w:tmpl w:val="217C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F13E97"/>
    <w:multiLevelType w:val="multilevel"/>
    <w:tmpl w:val="D6C2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E30AB1"/>
    <w:multiLevelType w:val="multilevel"/>
    <w:tmpl w:val="B052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381FD8"/>
    <w:multiLevelType w:val="multilevel"/>
    <w:tmpl w:val="8D6C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167A63"/>
    <w:multiLevelType w:val="multilevel"/>
    <w:tmpl w:val="18F8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3051D6"/>
    <w:multiLevelType w:val="multilevel"/>
    <w:tmpl w:val="9306D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5225EC"/>
    <w:multiLevelType w:val="multilevel"/>
    <w:tmpl w:val="0348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661752"/>
    <w:multiLevelType w:val="multilevel"/>
    <w:tmpl w:val="AA56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666852"/>
    <w:multiLevelType w:val="multilevel"/>
    <w:tmpl w:val="E37C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B50778"/>
    <w:multiLevelType w:val="hybridMultilevel"/>
    <w:tmpl w:val="78CCC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3103BCE"/>
    <w:multiLevelType w:val="multilevel"/>
    <w:tmpl w:val="3140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037AC2"/>
    <w:multiLevelType w:val="multilevel"/>
    <w:tmpl w:val="9300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7921CF"/>
    <w:multiLevelType w:val="multilevel"/>
    <w:tmpl w:val="8EC2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9673B1"/>
    <w:multiLevelType w:val="hybridMultilevel"/>
    <w:tmpl w:val="18828E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B503877"/>
    <w:multiLevelType w:val="multilevel"/>
    <w:tmpl w:val="FDE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7F4970"/>
    <w:multiLevelType w:val="multilevel"/>
    <w:tmpl w:val="3284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1700BD"/>
    <w:multiLevelType w:val="hybridMultilevel"/>
    <w:tmpl w:val="031EE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E2D0DC2"/>
    <w:multiLevelType w:val="multilevel"/>
    <w:tmpl w:val="0290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4E29D8"/>
    <w:multiLevelType w:val="multilevel"/>
    <w:tmpl w:val="FEAA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8749CA"/>
    <w:multiLevelType w:val="hybridMultilevel"/>
    <w:tmpl w:val="4C84C2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13C5EBA"/>
    <w:multiLevelType w:val="multilevel"/>
    <w:tmpl w:val="BD4A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142CA2"/>
    <w:multiLevelType w:val="hybridMultilevel"/>
    <w:tmpl w:val="20EA0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2736AB1"/>
    <w:multiLevelType w:val="hybridMultilevel"/>
    <w:tmpl w:val="EB04B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54B06CA"/>
    <w:multiLevelType w:val="multilevel"/>
    <w:tmpl w:val="60EE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0E35F6"/>
    <w:multiLevelType w:val="multilevel"/>
    <w:tmpl w:val="C908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562E5F"/>
    <w:multiLevelType w:val="hybridMultilevel"/>
    <w:tmpl w:val="3ADA2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F030A6"/>
    <w:multiLevelType w:val="multilevel"/>
    <w:tmpl w:val="7B1422E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BE3CFA"/>
    <w:multiLevelType w:val="multilevel"/>
    <w:tmpl w:val="EF60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8D734F"/>
    <w:multiLevelType w:val="multilevel"/>
    <w:tmpl w:val="D7AE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2D1802"/>
    <w:multiLevelType w:val="multilevel"/>
    <w:tmpl w:val="76E8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811880"/>
    <w:multiLevelType w:val="multilevel"/>
    <w:tmpl w:val="3AB2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267463"/>
    <w:multiLevelType w:val="multilevel"/>
    <w:tmpl w:val="8A00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D23EAE"/>
    <w:multiLevelType w:val="multilevel"/>
    <w:tmpl w:val="D972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737140"/>
    <w:multiLevelType w:val="multilevel"/>
    <w:tmpl w:val="0AD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CE6196"/>
    <w:multiLevelType w:val="multilevel"/>
    <w:tmpl w:val="0D98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701422"/>
    <w:multiLevelType w:val="multilevel"/>
    <w:tmpl w:val="FE3C1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AF7B7F"/>
    <w:multiLevelType w:val="multilevel"/>
    <w:tmpl w:val="3112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301D31"/>
    <w:multiLevelType w:val="hybridMultilevel"/>
    <w:tmpl w:val="92BA7BA2"/>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A615BB0"/>
    <w:multiLevelType w:val="multilevel"/>
    <w:tmpl w:val="885C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22393B"/>
    <w:multiLevelType w:val="multilevel"/>
    <w:tmpl w:val="A3440CF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8" w15:restartNumberingAfterBreak="0">
    <w:nsid w:val="6C8E60DF"/>
    <w:multiLevelType w:val="multilevel"/>
    <w:tmpl w:val="2E88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9A0CBA"/>
    <w:multiLevelType w:val="multilevel"/>
    <w:tmpl w:val="BEA2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7600AD"/>
    <w:multiLevelType w:val="multilevel"/>
    <w:tmpl w:val="2B82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A91D31"/>
    <w:multiLevelType w:val="multilevel"/>
    <w:tmpl w:val="E88E3C4C"/>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4444F6"/>
    <w:multiLevelType w:val="multilevel"/>
    <w:tmpl w:val="CC1C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FE91A4D"/>
    <w:multiLevelType w:val="multilevel"/>
    <w:tmpl w:val="50F0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413C05"/>
    <w:multiLevelType w:val="multilevel"/>
    <w:tmpl w:val="7DC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8E2F8F"/>
    <w:multiLevelType w:val="multilevel"/>
    <w:tmpl w:val="8A60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680E5F"/>
    <w:multiLevelType w:val="multilevel"/>
    <w:tmpl w:val="E48E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2662F1"/>
    <w:multiLevelType w:val="multilevel"/>
    <w:tmpl w:val="0A4A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E405F2"/>
    <w:multiLevelType w:val="hybridMultilevel"/>
    <w:tmpl w:val="70388A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E636648"/>
    <w:multiLevelType w:val="multilevel"/>
    <w:tmpl w:val="105257AC"/>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9745F7"/>
    <w:multiLevelType w:val="multilevel"/>
    <w:tmpl w:val="C4BE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AC3AED"/>
    <w:multiLevelType w:val="multilevel"/>
    <w:tmpl w:val="CBBC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789964">
    <w:abstractNumId w:val="59"/>
  </w:num>
  <w:num w:numId="2" w16cid:durableId="1206790945">
    <w:abstractNumId w:val="44"/>
  </w:num>
  <w:num w:numId="3" w16cid:durableId="1482692722">
    <w:abstractNumId w:val="37"/>
  </w:num>
  <w:num w:numId="4" w16cid:durableId="268895039">
    <w:abstractNumId w:val="2"/>
  </w:num>
  <w:num w:numId="5" w16cid:durableId="178128896">
    <w:abstractNumId w:val="46"/>
  </w:num>
  <w:num w:numId="6" w16cid:durableId="1288901064">
    <w:abstractNumId w:val="69"/>
  </w:num>
  <w:num w:numId="7" w16cid:durableId="1102728604">
    <w:abstractNumId w:val="53"/>
  </w:num>
  <w:num w:numId="8" w16cid:durableId="367074004">
    <w:abstractNumId w:val="23"/>
  </w:num>
  <w:num w:numId="9" w16cid:durableId="93330316">
    <w:abstractNumId w:val="4"/>
  </w:num>
  <w:num w:numId="10" w16cid:durableId="1932348434">
    <w:abstractNumId w:val="36"/>
  </w:num>
  <w:num w:numId="11" w16cid:durableId="1742019564">
    <w:abstractNumId w:val="20"/>
  </w:num>
  <w:num w:numId="12" w16cid:durableId="1914388692">
    <w:abstractNumId w:val="7"/>
  </w:num>
  <w:num w:numId="13" w16cid:durableId="128136698">
    <w:abstractNumId w:val="48"/>
  </w:num>
  <w:num w:numId="14" w16cid:durableId="2000307487">
    <w:abstractNumId w:val="25"/>
  </w:num>
  <w:num w:numId="15" w16cid:durableId="849639874">
    <w:abstractNumId w:val="24"/>
  </w:num>
  <w:num w:numId="16" w16cid:durableId="677736714">
    <w:abstractNumId w:val="52"/>
  </w:num>
  <w:num w:numId="17" w16cid:durableId="787242387">
    <w:abstractNumId w:val="32"/>
  </w:num>
  <w:num w:numId="18" w16cid:durableId="2101291559">
    <w:abstractNumId w:val="64"/>
  </w:num>
  <w:num w:numId="19" w16cid:durableId="664168918">
    <w:abstractNumId w:val="1"/>
  </w:num>
  <w:num w:numId="20" w16cid:durableId="195193972">
    <w:abstractNumId w:val="17"/>
  </w:num>
  <w:num w:numId="21" w16cid:durableId="1697341888">
    <w:abstractNumId w:val="8"/>
  </w:num>
  <w:num w:numId="22" w16cid:durableId="738098247">
    <w:abstractNumId w:val="26"/>
  </w:num>
  <w:num w:numId="23" w16cid:durableId="1319263432">
    <w:abstractNumId w:val="29"/>
  </w:num>
  <w:num w:numId="24" w16cid:durableId="1073351931">
    <w:abstractNumId w:val="51"/>
  </w:num>
  <w:num w:numId="25" w16cid:durableId="401101855">
    <w:abstractNumId w:val="63"/>
  </w:num>
  <w:num w:numId="26" w16cid:durableId="1004667106">
    <w:abstractNumId w:val="45"/>
  </w:num>
  <w:num w:numId="27" w16cid:durableId="1802528230">
    <w:abstractNumId w:val="57"/>
  </w:num>
  <w:num w:numId="28" w16cid:durableId="324086667">
    <w:abstractNumId w:val="61"/>
  </w:num>
  <w:num w:numId="29" w16cid:durableId="1961690460">
    <w:abstractNumId w:val="5"/>
  </w:num>
  <w:num w:numId="30" w16cid:durableId="1540316719">
    <w:abstractNumId w:val="19"/>
  </w:num>
  <w:num w:numId="31" w16cid:durableId="1501392036">
    <w:abstractNumId w:val="3"/>
  </w:num>
  <w:num w:numId="32" w16cid:durableId="72096260">
    <w:abstractNumId w:val="21"/>
  </w:num>
  <w:num w:numId="33" w16cid:durableId="490223391">
    <w:abstractNumId w:val="62"/>
  </w:num>
  <w:num w:numId="34" w16cid:durableId="966400134">
    <w:abstractNumId w:val="58"/>
  </w:num>
  <w:num w:numId="35" w16cid:durableId="202982304">
    <w:abstractNumId w:val="0"/>
  </w:num>
  <w:num w:numId="36" w16cid:durableId="1623923263">
    <w:abstractNumId w:val="66"/>
  </w:num>
  <w:num w:numId="37" w16cid:durableId="825441598">
    <w:abstractNumId w:val="22"/>
  </w:num>
  <w:num w:numId="38" w16cid:durableId="1699039338">
    <w:abstractNumId w:val="54"/>
  </w:num>
  <w:num w:numId="39" w16cid:durableId="1853570484">
    <w:abstractNumId w:val="38"/>
  </w:num>
  <w:num w:numId="40" w16cid:durableId="74396976">
    <w:abstractNumId w:val="49"/>
  </w:num>
  <w:num w:numId="41" w16cid:durableId="2020620616">
    <w:abstractNumId w:val="11"/>
  </w:num>
  <w:num w:numId="42" w16cid:durableId="989601944">
    <w:abstractNumId w:val="13"/>
  </w:num>
  <w:num w:numId="43" w16cid:durableId="985086919">
    <w:abstractNumId w:val="40"/>
  </w:num>
  <w:num w:numId="44" w16cid:durableId="1544901650">
    <w:abstractNumId w:val="56"/>
  </w:num>
  <w:num w:numId="45" w16cid:durableId="384987330">
    <w:abstractNumId w:val="6"/>
  </w:num>
  <w:num w:numId="46" w16cid:durableId="424039519">
    <w:abstractNumId w:val="65"/>
  </w:num>
  <w:num w:numId="47" w16cid:durableId="958336876">
    <w:abstractNumId w:val="50"/>
  </w:num>
  <w:num w:numId="48" w16cid:durableId="851259598">
    <w:abstractNumId w:val="67"/>
  </w:num>
  <w:num w:numId="49" w16cid:durableId="1217351022">
    <w:abstractNumId w:val="35"/>
  </w:num>
  <w:num w:numId="50" w16cid:durableId="56363255">
    <w:abstractNumId w:val="47"/>
  </w:num>
  <w:num w:numId="51" w16cid:durableId="1017459837">
    <w:abstractNumId w:val="30"/>
  </w:num>
  <w:num w:numId="52" w16cid:durableId="1435250448">
    <w:abstractNumId w:val="28"/>
  </w:num>
  <w:num w:numId="53" w16cid:durableId="946156435">
    <w:abstractNumId w:val="9"/>
  </w:num>
  <w:num w:numId="54" w16cid:durableId="674961028">
    <w:abstractNumId w:val="70"/>
  </w:num>
  <w:num w:numId="55" w16cid:durableId="1996101749">
    <w:abstractNumId w:val="41"/>
  </w:num>
  <w:num w:numId="56" w16cid:durableId="475418150">
    <w:abstractNumId w:val="42"/>
  </w:num>
  <w:num w:numId="57" w16cid:durableId="1027563259">
    <w:abstractNumId w:val="18"/>
  </w:num>
  <w:num w:numId="58" w16cid:durableId="1044140602">
    <w:abstractNumId w:val="33"/>
  </w:num>
  <w:num w:numId="59" w16cid:durableId="1833181350">
    <w:abstractNumId w:val="71"/>
  </w:num>
  <w:num w:numId="60" w16cid:durableId="168910023">
    <w:abstractNumId w:val="60"/>
  </w:num>
  <w:num w:numId="61" w16cid:durableId="1376809273">
    <w:abstractNumId w:val="12"/>
  </w:num>
  <w:num w:numId="62" w16cid:durableId="946278811">
    <w:abstractNumId w:val="15"/>
  </w:num>
  <w:num w:numId="63" w16cid:durableId="72318015">
    <w:abstractNumId w:val="14"/>
  </w:num>
  <w:num w:numId="64" w16cid:durableId="1769545919">
    <w:abstractNumId w:val="31"/>
  </w:num>
  <w:num w:numId="65" w16cid:durableId="1589801239">
    <w:abstractNumId w:val="16"/>
  </w:num>
  <w:num w:numId="66" w16cid:durableId="1566061235">
    <w:abstractNumId w:val="34"/>
  </w:num>
  <w:num w:numId="67" w16cid:durableId="812646991">
    <w:abstractNumId w:val="10"/>
  </w:num>
  <w:num w:numId="68" w16cid:durableId="714887898">
    <w:abstractNumId w:val="27"/>
  </w:num>
  <w:num w:numId="69" w16cid:durableId="1205950164">
    <w:abstractNumId w:val="39"/>
  </w:num>
  <w:num w:numId="70" w16cid:durableId="1447499939">
    <w:abstractNumId w:val="43"/>
  </w:num>
  <w:num w:numId="71" w16cid:durableId="230625507">
    <w:abstractNumId w:val="68"/>
  </w:num>
  <w:num w:numId="72" w16cid:durableId="674236068">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9A"/>
    <w:rsid w:val="000066F7"/>
    <w:rsid w:val="00035F14"/>
    <w:rsid w:val="00036AFD"/>
    <w:rsid w:val="000406AE"/>
    <w:rsid w:val="00040E4B"/>
    <w:rsid w:val="00045C04"/>
    <w:rsid w:val="00047ED1"/>
    <w:rsid w:val="000518C5"/>
    <w:rsid w:val="000531CF"/>
    <w:rsid w:val="0005477A"/>
    <w:rsid w:val="00067CD8"/>
    <w:rsid w:val="00082202"/>
    <w:rsid w:val="000B2BED"/>
    <w:rsid w:val="000D4369"/>
    <w:rsid w:val="000D65AA"/>
    <w:rsid w:val="000F45A1"/>
    <w:rsid w:val="000F6C52"/>
    <w:rsid w:val="00101DCC"/>
    <w:rsid w:val="00104FFB"/>
    <w:rsid w:val="0013085A"/>
    <w:rsid w:val="001378A9"/>
    <w:rsid w:val="00143C13"/>
    <w:rsid w:val="00145E4F"/>
    <w:rsid w:val="00146E0D"/>
    <w:rsid w:val="001626FE"/>
    <w:rsid w:val="00162A7F"/>
    <w:rsid w:val="00163C06"/>
    <w:rsid w:val="0016675E"/>
    <w:rsid w:val="001849AD"/>
    <w:rsid w:val="001B22A0"/>
    <w:rsid w:val="001B5CAD"/>
    <w:rsid w:val="001C2CB4"/>
    <w:rsid w:val="001D4A1C"/>
    <w:rsid w:val="001E6926"/>
    <w:rsid w:val="001E787C"/>
    <w:rsid w:val="001F05A5"/>
    <w:rsid w:val="001F33AE"/>
    <w:rsid w:val="001F5597"/>
    <w:rsid w:val="00211745"/>
    <w:rsid w:val="00227C94"/>
    <w:rsid w:val="00231F29"/>
    <w:rsid w:val="002537E0"/>
    <w:rsid w:val="00265165"/>
    <w:rsid w:val="00270E9A"/>
    <w:rsid w:val="00276352"/>
    <w:rsid w:val="00282C0F"/>
    <w:rsid w:val="00291B92"/>
    <w:rsid w:val="002A5166"/>
    <w:rsid w:val="002C3648"/>
    <w:rsid w:val="002E4E4C"/>
    <w:rsid w:val="002E62FA"/>
    <w:rsid w:val="002F6217"/>
    <w:rsid w:val="003232F6"/>
    <w:rsid w:val="00325326"/>
    <w:rsid w:val="00331415"/>
    <w:rsid w:val="00340F15"/>
    <w:rsid w:val="00344E0C"/>
    <w:rsid w:val="00370C22"/>
    <w:rsid w:val="00373C5B"/>
    <w:rsid w:val="003826DB"/>
    <w:rsid w:val="003A20C5"/>
    <w:rsid w:val="003A2662"/>
    <w:rsid w:val="003B00B7"/>
    <w:rsid w:val="003F7F0B"/>
    <w:rsid w:val="004046A9"/>
    <w:rsid w:val="00411A9D"/>
    <w:rsid w:val="00441E40"/>
    <w:rsid w:val="004768CD"/>
    <w:rsid w:val="0048651A"/>
    <w:rsid w:val="004956BD"/>
    <w:rsid w:val="00496F3E"/>
    <w:rsid w:val="004D7FED"/>
    <w:rsid w:val="004E5364"/>
    <w:rsid w:val="00517C22"/>
    <w:rsid w:val="00517EE1"/>
    <w:rsid w:val="00525EFE"/>
    <w:rsid w:val="005341A6"/>
    <w:rsid w:val="005346D6"/>
    <w:rsid w:val="00565AF6"/>
    <w:rsid w:val="00567006"/>
    <w:rsid w:val="005913FC"/>
    <w:rsid w:val="005A0891"/>
    <w:rsid w:val="005A173E"/>
    <w:rsid w:val="005B3783"/>
    <w:rsid w:val="005C26C2"/>
    <w:rsid w:val="005C673C"/>
    <w:rsid w:val="005E2427"/>
    <w:rsid w:val="005E3524"/>
    <w:rsid w:val="006045FC"/>
    <w:rsid w:val="00607753"/>
    <w:rsid w:val="00620EC0"/>
    <w:rsid w:val="00622851"/>
    <w:rsid w:val="00623CB4"/>
    <w:rsid w:val="006243D7"/>
    <w:rsid w:val="00630152"/>
    <w:rsid w:val="0063328B"/>
    <w:rsid w:val="00633A6C"/>
    <w:rsid w:val="0064118C"/>
    <w:rsid w:val="0064700D"/>
    <w:rsid w:val="00647C7B"/>
    <w:rsid w:val="0066637B"/>
    <w:rsid w:val="006814E9"/>
    <w:rsid w:val="006843AE"/>
    <w:rsid w:val="006906DC"/>
    <w:rsid w:val="006A6A59"/>
    <w:rsid w:val="006B09C1"/>
    <w:rsid w:val="006C53F2"/>
    <w:rsid w:val="006C658A"/>
    <w:rsid w:val="006F4165"/>
    <w:rsid w:val="00707116"/>
    <w:rsid w:val="007106EB"/>
    <w:rsid w:val="0071694C"/>
    <w:rsid w:val="00723032"/>
    <w:rsid w:val="00723606"/>
    <w:rsid w:val="00735808"/>
    <w:rsid w:val="0077583E"/>
    <w:rsid w:val="007775D8"/>
    <w:rsid w:val="00784E8A"/>
    <w:rsid w:val="00791FEF"/>
    <w:rsid w:val="007A0BDB"/>
    <w:rsid w:val="007A3DF3"/>
    <w:rsid w:val="007C6698"/>
    <w:rsid w:val="007D1E77"/>
    <w:rsid w:val="007D6306"/>
    <w:rsid w:val="007E2C86"/>
    <w:rsid w:val="007E41DC"/>
    <w:rsid w:val="007E6A5D"/>
    <w:rsid w:val="007E73B7"/>
    <w:rsid w:val="007F508F"/>
    <w:rsid w:val="007F7839"/>
    <w:rsid w:val="007F7ED1"/>
    <w:rsid w:val="00803A1F"/>
    <w:rsid w:val="008153E2"/>
    <w:rsid w:val="00815FD1"/>
    <w:rsid w:val="00817A2D"/>
    <w:rsid w:val="008265DC"/>
    <w:rsid w:val="008309AE"/>
    <w:rsid w:val="00837925"/>
    <w:rsid w:val="008425B1"/>
    <w:rsid w:val="008443D7"/>
    <w:rsid w:val="00867059"/>
    <w:rsid w:val="00870AD0"/>
    <w:rsid w:val="00877096"/>
    <w:rsid w:val="00894940"/>
    <w:rsid w:val="008973B4"/>
    <w:rsid w:val="008A6703"/>
    <w:rsid w:val="008B3C0F"/>
    <w:rsid w:val="008B651D"/>
    <w:rsid w:val="008C3A3C"/>
    <w:rsid w:val="008C7568"/>
    <w:rsid w:val="008D62C5"/>
    <w:rsid w:val="008D7D62"/>
    <w:rsid w:val="008E5BB6"/>
    <w:rsid w:val="009062C5"/>
    <w:rsid w:val="00907BF8"/>
    <w:rsid w:val="00915530"/>
    <w:rsid w:val="00943067"/>
    <w:rsid w:val="00945DCC"/>
    <w:rsid w:val="00947583"/>
    <w:rsid w:val="0095711B"/>
    <w:rsid w:val="009650EA"/>
    <w:rsid w:val="00977551"/>
    <w:rsid w:val="00990B1B"/>
    <w:rsid w:val="009A66D2"/>
    <w:rsid w:val="009A7B96"/>
    <w:rsid w:val="009B24ED"/>
    <w:rsid w:val="009C1024"/>
    <w:rsid w:val="009E2C62"/>
    <w:rsid w:val="009F7FB9"/>
    <w:rsid w:val="00A50246"/>
    <w:rsid w:val="00A55C1C"/>
    <w:rsid w:val="00A91131"/>
    <w:rsid w:val="00AD6FED"/>
    <w:rsid w:val="00AF2002"/>
    <w:rsid w:val="00AF28E8"/>
    <w:rsid w:val="00AF38A7"/>
    <w:rsid w:val="00B205CC"/>
    <w:rsid w:val="00B34A1F"/>
    <w:rsid w:val="00B451AB"/>
    <w:rsid w:val="00B47855"/>
    <w:rsid w:val="00B649CA"/>
    <w:rsid w:val="00B64B87"/>
    <w:rsid w:val="00B82743"/>
    <w:rsid w:val="00B8546F"/>
    <w:rsid w:val="00BA32A2"/>
    <w:rsid w:val="00BB12EF"/>
    <w:rsid w:val="00BB18D8"/>
    <w:rsid w:val="00BB6A11"/>
    <w:rsid w:val="00BE2C57"/>
    <w:rsid w:val="00BE5691"/>
    <w:rsid w:val="00BF1168"/>
    <w:rsid w:val="00C03B8F"/>
    <w:rsid w:val="00C06161"/>
    <w:rsid w:val="00C15DC3"/>
    <w:rsid w:val="00C51FB5"/>
    <w:rsid w:val="00C55D88"/>
    <w:rsid w:val="00C56221"/>
    <w:rsid w:val="00C917A1"/>
    <w:rsid w:val="00C941BA"/>
    <w:rsid w:val="00CE10FB"/>
    <w:rsid w:val="00CE7E14"/>
    <w:rsid w:val="00D0535F"/>
    <w:rsid w:val="00D055E1"/>
    <w:rsid w:val="00D064A2"/>
    <w:rsid w:val="00D37CD2"/>
    <w:rsid w:val="00D45B02"/>
    <w:rsid w:val="00D5521C"/>
    <w:rsid w:val="00D568B9"/>
    <w:rsid w:val="00D5713E"/>
    <w:rsid w:val="00D62D62"/>
    <w:rsid w:val="00D62FE1"/>
    <w:rsid w:val="00D64199"/>
    <w:rsid w:val="00D708DC"/>
    <w:rsid w:val="00D8193F"/>
    <w:rsid w:val="00D9564C"/>
    <w:rsid w:val="00D95A61"/>
    <w:rsid w:val="00DB58BA"/>
    <w:rsid w:val="00DF1963"/>
    <w:rsid w:val="00DF46FA"/>
    <w:rsid w:val="00E248AB"/>
    <w:rsid w:val="00E36B2A"/>
    <w:rsid w:val="00E36F55"/>
    <w:rsid w:val="00E53C63"/>
    <w:rsid w:val="00E55C9F"/>
    <w:rsid w:val="00E60CC5"/>
    <w:rsid w:val="00EA3DF3"/>
    <w:rsid w:val="00EA4787"/>
    <w:rsid w:val="00EA793E"/>
    <w:rsid w:val="00EB2244"/>
    <w:rsid w:val="00EB3440"/>
    <w:rsid w:val="00EB37AF"/>
    <w:rsid w:val="00EE2581"/>
    <w:rsid w:val="00EF3773"/>
    <w:rsid w:val="00F16608"/>
    <w:rsid w:val="00F63878"/>
    <w:rsid w:val="00F71F32"/>
    <w:rsid w:val="00F84C80"/>
    <w:rsid w:val="00F85D36"/>
    <w:rsid w:val="00FC6CF1"/>
    <w:rsid w:val="00FD06DB"/>
    <w:rsid w:val="00FD0EEA"/>
    <w:rsid w:val="00FE1845"/>
    <w:rsid w:val="00FF5D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46713"/>
  <w15:docId w15:val="{9AA744DC-724C-4FCC-BC92-12A5888B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5B1"/>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uiPriority w:val="9"/>
    <w:qFormat/>
    <w:rsid w:val="00E36F55"/>
    <w:pPr>
      <w:keepNext/>
      <w:keepLines/>
      <w:shd w:val="clear" w:color="auto" w:fill="D9D9D9" w:themeFill="background1" w:themeFillShade="D9"/>
      <w:spacing w:before="240"/>
      <w:outlineLvl w:val="0"/>
    </w:pPr>
    <w:rPr>
      <w:rFonts w:ascii="Aptos" w:eastAsiaTheme="majorEastAsia" w:hAnsi="Aptos" w:cstheme="majorBidi"/>
      <w:b/>
      <w:color w:val="833C0B" w:themeColor="accent2" w:themeShade="80"/>
      <w:sz w:val="28"/>
      <w:szCs w:val="32"/>
    </w:rPr>
  </w:style>
  <w:style w:type="paragraph" w:styleId="Titre2">
    <w:name w:val="heading 2"/>
    <w:basedOn w:val="Normal"/>
    <w:link w:val="Titre2Car"/>
    <w:uiPriority w:val="9"/>
    <w:qFormat/>
    <w:rsid w:val="00270E9A"/>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270E9A"/>
    <w:pPr>
      <w:spacing w:before="100" w:beforeAutospacing="1" w:after="100" w:afterAutospacing="1"/>
      <w:outlineLvl w:val="2"/>
    </w:pPr>
    <w:rPr>
      <w:b/>
      <w:bCs/>
      <w:sz w:val="27"/>
      <w:szCs w:val="27"/>
    </w:rPr>
  </w:style>
  <w:style w:type="paragraph" w:styleId="Titre4">
    <w:name w:val="heading 4"/>
    <w:basedOn w:val="Normal"/>
    <w:next w:val="Normal"/>
    <w:link w:val="Titre4Car"/>
    <w:uiPriority w:val="9"/>
    <w:unhideWhenUsed/>
    <w:qFormat/>
    <w:rsid w:val="00143C13"/>
    <w:pPr>
      <w:keepNext/>
      <w:keepLines/>
      <w:spacing w:before="40"/>
      <w:outlineLvl w:val="3"/>
    </w:pPr>
    <w:rPr>
      <w:rFonts w:asciiTheme="majorHAnsi" w:eastAsiaTheme="majorEastAsia" w:hAnsiTheme="majorHAnsi" w:cstheme="majorBidi"/>
      <w:i/>
      <w:iCs/>
      <w:color w:val="2E74B5" w:themeColor="accent1" w:themeShade="BF"/>
    </w:rPr>
  </w:style>
  <w:style w:type="paragraph" w:styleId="Titre6">
    <w:name w:val="heading 6"/>
    <w:basedOn w:val="Normal"/>
    <w:next w:val="Normal"/>
    <w:link w:val="Titre6Car"/>
    <w:uiPriority w:val="9"/>
    <w:unhideWhenUsed/>
    <w:qFormat/>
    <w:rsid w:val="006045FC"/>
    <w:pPr>
      <w:keepNext/>
      <w:keepLines/>
      <w:spacing w:before="4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70E9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70E9A"/>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270E9A"/>
    <w:pPr>
      <w:spacing w:before="100" w:beforeAutospacing="1" w:after="100" w:afterAutospacing="1"/>
    </w:pPr>
  </w:style>
  <w:style w:type="character" w:styleId="Accentuation">
    <w:name w:val="Emphasis"/>
    <w:basedOn w:val="Policepardfaut"/>
    <w:uiPriority w:val="20"/>
    <w:qFormat/>
    <w:rsid w:val="00270E9A"/>
    <w:rPr>
      <w:i/>
      <w:iCs/>
    </w:rPr>
  </w:style>
  <w:style w:type="character" w:styleId="lev">
    <w:name w:val="Strong"/>
    <w:basedOn w:val="Policepardfaut"/>
    <w:uiPriority w:val="22"/>
    <w:qFormat/>
    <w:rsid w:val="00270E9A"/>
    <w:rPr>
      <w:b/>
      <w:bCs/>
    </w:rPr>
  </w:style>
  <w:style w:type="table" w:styleId="Grilledutableau">
    <w:name w:val="Table Grid"/>
    <w:basedOn w:val="TableauNormal"/>
    <w:uiPriority w:val="39"/>
    <w:rsid w:val="00A5024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50246"/>
    <w:pPr>
      <w:widowControl w:val="0"/>
      <w:autoSpaceDE w:val="0"/>
      <w:autoSpaceDN w:val="0"/>
    </w:pPr>
    <w:rPr>
      <w:rFonts w:ascii="Arial MT" w:eastAsia="Arial MT" w:hAnsi="Arial MT" w:cs="Arial MT"/>
      <w:sz w:val="22"/>
      <w:szCs w:val="22"/>
      <w:lang w:eastAsia="en-US"/>
    </w:rPr>
  </w:style>
  <w:style w:type="paragraph" w:customStyle="1" w:styleId="Default">
    <w:name w:val="Default"/>
    <w:rsid w:val="00A50246"/>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A502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phedeliste">
    <w:name w:val="List Paragraph"/>
    <w:basedOn w:val="Normal"/>
    <w:uiPriority w:val="34"/>
    <w:qFormat/>
    <w:rsid w:val="00C15DC3"/>
    <w:pPr>
      <w:spacing w:after="160" w:line="259" w:lineRule="auto"/>
      <w:ind w:left="720"/>
      <w:contextualSpacing/>
    </w:pPr>
    <w:rPr>
      <w:rFonts w:asciiTheme="minorHAnsi" w:eastAsiaTheme="minorHAnsi" w:hAnsiTheme="minorHAnsi" w:cstheme="minorBidi"/>
      <w:sz w:val="22"/>
      <w:szCs w:val="22"/>
      <w:lang w:eastAsia="en-US"/>
    </w:rPr>
  </w:style>
  <w:style w:type="paragraph" w:styleId="En-tte">
    <w:name w:val="header"/>
    <w:basedOn w:val="Normal"/>
    <w:link w:val="En-tteCar"/>
    <w:uiPriority w:val="99"/>
    <w:unhideWhenUsed/>
    <w:rsid w:val="00B8546F"/>
    <w:pPr>
      <w:tabs>
        <w:tab w:val="center" w:pos="4536"/>
        <w:tab w:val="right" w:pos="9072"/>
      </w:tabs>
    </w:pPr>
  </w:style>
  <w:style w:type="character" w:customStyle="1" w:styleId="En-tteCar">
    <w:name w:val="En-tête Car"/>
    <w:basedOn w:val="Policepardfaut"/>
    <w:link w:val="En-tte"/>
    <w:uiPriority w:val="99"/>
    <w:rsid w:val="00B8546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8546F"/>
    <w:pPr>
      <w:tabs>
        <w:tab w:val="center" w:pos="4536"/>
        <w:tab w:val="right" w:pos="9072"/>
      </w:tabs>
    </w:pPr>
  </w:style>
  <w:style w:type="character" w:customStyle="1" w:styleId="PieddepageCar">
    <w:name w:val="Pied de page Car"/>
    <w:basedOn w:val="Policepardfaut"/>
    <w:link w:val="Pieddepage"/>
    <w:uiPriority w:val="99"/>
    <w:rsid w:val="00B8546F"/>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143C13"/>
    <w:rPr>
      <w:rFonts w:asciiTheme="majorHAnsi" w:eastAsiaTheme="majorEastAsia" w:hAnsiTheme="majorHAnsi" w:cstheme="majorBidi"/>
      <w:i/>
      <w:iCs/>
      <w:color w:val="2E74B5" w:themeColor="accent1" w:themeShade="BF"/>
      <w:sz w:val="24"/>
      <w:szCs w:val="24"/>
      <w:lang w:eastAsia="fr-FR"/>
    </w:rPr>
  </w:style>
  <w:style w:type="character" w:customStyle="1" w:styleId="relative">
    <w:name w:val="relative"/>
    <w:basedOn w:val="Policepardfaut"/>
    <w:rsid w:val="00143C13"/>
  </w:style>
  <w:style w:type="character" w:customStyle="1" w:styleId="ms-1">
    <w:name w:val="ms-1"/>
    <w:basedOn w:val="Policepardfaut"/>
    <w:rsid w:val="00143C13"/>
  </w:style>
  <w:style w:type="character" w:customStyle="1" w:styleId="max-w-full">
    <w:name w:val="max-w-full"/>
    <w:basedOn w:val="Policepardfaut"/>
    <w:rsid w:val="00143C13"/>
  </w:style>
  <w:style w:type="character" w:customStyle="1" w:styleId="-me-1">
    <w:name w:val="-me-1"/>
    <w:basedOn w:val="Policepardfaut"/>
    <w:rsid w:val="00143C13"/>
  </w:style>
  <w:style w:type="character" w:customStyle="1" w:styleId="Titre6Car">
    <w:name w:val="Titre 6 Car"/>
    <w:basedOn w:val="Policepardfaut"/>
    <w:link w:val="Titre6"/>
    <w:uiPriority w:val="9"/>
    <w:rsid w:val="006045FC"/>
    <w:rPr>
      <w:rFonts w:asciiTheme="majorHAnsi" w:eastAsiaTheme="majorEastAsia" w:hAnsiTheme="majorHAnsi" w:cstheme="majorBidi"/>
      <w:color w:val="1F4D78" w:themeColor="accent1" w:themeShade="7F"/>
      <w:sz w:val="24"/>
      <w:szCs w:val="24"/>
      <w:lang w:eastAsia="fr-FR"/>
    </w:rPr>
  </w:style>
  <w:style w:type="character" w:styleId="Marquedecommentaire">
    <w:name w:val="annotation reference"/>
    <w:basedOn w:val="Policepardfaut"/>
    <w:uiPriority w:val="99"/>
    <w:semiHidden/>
    <w:unhideWhenUsed/>
    <w:rsid w:val="00C03B8F"/>
    <w:rPr>
      <w:sz w:val="16"/>
      <w:szCs w:val="16"/>
    </w:rPr>
  </w:style>
  <w:style w:type="paragraph" w:styleId="Commentaire">
    <w:name w:val="annotation text"/>
    <w:basedOn w:val="Normal"/>
    <w:link w:val="CommentaireCar"/>
    <w:uiPriority w:val="99"/>
    <w:semiHidden/>
    <w:unhideWhenUsed/>
    <w:rsid w:val="00C03B8F"/>
    <w:rPr>
      <w:sz w:val="20"/>
      <w:szCs w:val="20"/>
    </w:rPr>
  </w:style>
  <w:style w:type="character" w:customStyle="1" w:styleId="CommentaireCar">
    <w:name w:val="Commentaire Car"/>
    <w:basedOn w:val="Policepardfaut"/>
    <w:link w:val="Commentaire"/>
    <w:uiPriority w:val="99"/>
    <w:semiHidden/>
    <w:rsid w:val="00C03B8F"/>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03B8F"/>
    <w:rPr>
      <w:b/>
      <w:bCs/>
    </w:rPr>
  </w:style>
  <w:style w:type="character" w:customStyle="1" w:styleId="ObjetducommentaireCar">
    <w:name w:val="Objet du commentaire Car"/>
    <w:basedOn w:val="CommentaireCar"/>
    <w:link w:val="Objetducommentaire"/>
    <w:uiPriority w:val="99"/>
    <w:semiHidden/>
    <w:rsid w:val="00C03B8F"/>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C03B8F"/>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3B8F"/>
    <w:rPr>
      <w:rFonts w:ascii="Segoe UI" w:eastAsia="Times New Roman" w:hAnsi="Segoe UI" w:cs="Segoe UI"/>
      <w:sz w:val="18"/>
      <w:szCs w:val="18"/>
      <w:lang w:eastAsia="fr-FR"/>
    </w:rPr>
  </w:style>
  <w:style w:type="character" w:styleId="Lienhypertexte">
    <w:name w:val="Hyperlink"/>
    <w:basedOn w:val="Policepardfaut"/>
    <w:uiPriority w:val="99"/>
    <w:unhideWhenUsed/>
    <w:rsid w:val="00291B92"/>
    <w:rPr>
      <w:color w:val="0563C1" w:themeColor="hyperlink"/>
      <w:u w:val="single"/>
    </w:rPr>
  </w:style>
  <w:style w:type="character" w:styleId="CodeHTML">
    <w:name w:val="HTML Code"/>
    <w:basedOn w:val="Policepardfaut"/>
    <w:uiPriority w:val="99"/>
    <w:semiHidden/>
    <w:unhideWhenUsed/>
    <w:rsid w:val="002C3648"/>
    <w:rPr>
      <w:rFonts w:ascii="Courier New" w:eastAsia="Times New Roman" w:hAnsi="Courier New" w:cs="Courier New"/>
      <w:sz w:val="20"/>
      <w:szCs w:val="20"/>
    </w:rPr>
  </w:style>
  <w:style w:type="character" w:customStyle="1" w:styleId="Titre1Car">
    <w:name w:val="Titre 1 Car"/>
    <w:basedOn w:val="Policepardfaut"/>
    <w:link w:val="Titre1"/>
    <w:uiPriority w:val="9"/>
    <w:rsid w:val="00E36F55"/>
    <w:rPr>
      <w:rFonts w:ascii="Aptos" w:eastAsiaTheme="majorEastAsia" w:hAnsi="Aptos" w:cstheme="majorBidi"/>
      <w:b/>
      <w:color w:val="833C0B" w:themeColor="accent2" w:themeShade="80"/>
      <w:sz w:val="28"/>
      <w:szCs w:val="32"/>
      <w:shd w:val="clear" w:color="auto" w:fill="D9D9D9" w:themeFill="background1" w:themeFillShade="D9"/>
      <w:lang w:eastAsia="fr-FR"/>
    </w:rPr>
  </w:style>
  <w:style w:type="paragraph" w:styleId="Notedebasdepage">
    <w:name w:val="footnote text"/>
    <w:basedOn w:val="Normal"/>
    <w:link w:val="NotedebasdepageCar"/>
    <w:uiPriority w:val="99"/>
    <w:semiHidden/>
    <w:unhideWhenUsed/>
    <w:rsid w:val="0077583E"/>
    <w:rPr>
      <w:sz w:val="20"/>
      <w:szCs w:val="20"/>
    </w:rPr>
  </w:style>
  <w:style w:type="character" w:customStyle="1" w:styleId="NotedebasdepageCar">
    <w:name w:val="Note de bas de page Car"/>
    <w:basedOn w:val="Policepardfaut"/>
    <w:link w:val="Notedebasdepage"/>
    <w:uiPriority w:val="99"/>
    <w:semiHidden/>
    <w:rsid w:val="0077583E"/>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77583E"/>
    <w:rPr>
      <w:vertAlign w:val="superscript"/>
    </w:rPr>
  </w:style>
  <w:style w:type="paragraph" w:customStyle="1" w:styleId="annexe">
    <w:name w:val="annexe"/>
    <w:basedOn w:val="Titre1"/>
    <w:link w:val="annexeCar"/>
    <w:autoRedefine/>
    <w:qFormat/>
    <w:rsid w:val="001F33AE"/>
    <w:pPr>
      <w:shd w:val="clear" w:color="auto" w:fill="FFFFFF" w:themeFill="background1"/>
      <w:spacing w:before="120" w:after="120"/>
    </w:pPr>
    <w:rPr>
      <w:rFonts w:cstheme="minorHAnsi"/>
      <w:color w:val="auto"/>
      <w:sz w:val="24"/>
      <w:szCs w:val="24"/>
    </w:rPr>
  </w:style>
  <w:style w:type="character" w:customStyle="1" w:styleId="annexeCar">
    <w:name w:val="annexe Car"/>
    <w:basedOn w:val="Titre1Car"/>
    <w:link w:val="annexe"/>
    <w:rsid w:val="001F33AE"/>
    <w:rPr>
      <w:rFonts w:ascii="Aptos" w:eastAsiaTheme="majorEastAsia" w:hAnsi="Aptos" w:cstheme="minorHAnsi"/>
      <w:b/>
      <w:color w:val="833C0B" w:themeColor="accent2" w:themeShade="80"/>
      <w:sz w:val="24"/>
      <w:szCs w:val="24"/>
      <w:shd w:val="clear" w:color="auto" w:fill="FFFFFF" w:themeFill="background1"/>
      <w:lang w:eastAsia="fr-FR"/>
    </w:rPr>
  </w:style>
  <w:style w:type="character" w:styleId="Lienhypertextesuivivisit">
    <w:name w:val="FollowedHyperlink"/>
    <w:basedOn w:val="Policepardfaut"/>
    <w:uiPriority w:val="99"/>
    <w:semiHidden/>
    <w:unhideWhenUsed/>
    <w:rsid w:val="007E2C86"/>
    <w:rPr>
      <w:color w:val="954F72" w:themeColor="followedHyperlink"/>
      <w:u w:val="single"/>
    </w:rPr>
  </w:style>
  <w:style w:type="character" w:styleId="Mentionnonrsolue">
    <w:name w:val="Unresolved Mention"/>
    <w:basedOn w:val="Policepardfaut"/>
    <w:uiPriority w:val="99"/>
    <w:semiHidden/>
    <w:unhideWhenUsed/>
    <w:rsid w:val="00947583"/>
    <w:rPr>
      <w:color w:val="605E5C"/>
      <w:shd w:val="clear" w:color="auto" w:fill="E1DFDD"/>
    </w:rPr>
  </w:style>
  <w:style w:type="paragraph" w:customStyle="1" w:styleId="font-claude-response-body">
    <w:name w:val="font-claude-response-body"/>
    <w:basedOn w:val="Normal"/>
    <w:rsid w:val="0016675E"/>
    <w:pPr>
      <w:spacing w:before="100" w:beforeAutospacing="1" w:after="100" w:afterAutospacing="1"/>
    </w:pPr>
    <w:rPr>
      <w:lang w:eastAsia="ja-JP"/>
    </w:rPr>
  </w:style>
  <w:style w:type="table" w:customStyle="1" w:styleId="Grilledutableau1">
    <w:name w:val="Grille du tableau1"/>
    <w:basedOn w:val="TableauNormal"/>
    <w:next w:val="Grilledutableau"/>
    <w:uiPriority w:val="39"/>
    <w:rsid w:val="00565AF6"/>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86644">
      <w:bodyDiv w:val="1"/>
      <w:marLeft w:val="0"/>
      <w:marRight w:val="0"/>
      <w:marTop w:val="0"/>
      <w:marBottom w:val="0"/>
      <w:divBdr>
        <w:top w:val="none" w:sz="0" w:space="0" w:color="auto"/>
        <w:left w:val="none" w:sz="0" w:space="0" w:color="auto"/>
        <w:bottom w:val="none" w:sz="0" w:space="0" w:color="auto"/>
        <w:right w:val="none" w:sz="0" w:space="0" w:color="auto"/>
      </w:divBdr>
      <w:divsChild>
        <w:div w:id="62458928">
          <w:marLeft w:val="0"/>
          <w:marRight w:val="0"/>
          <w:marTop w:val="0"/>
          <w:marBottom w:val="0"/>
          <w:divBdr>
            <w:top w:val="none" w:sz="0" w:space="0" w:color="auto"/>
            <w:left w:val="none" w:sz="0" w:space="0" w:color="auto"/>
            <w:bottom w:val="none" w:sz="0" w:space="0" w:color="auto"/>
            <w:right w:val="none" w:sz="0" w:space="0" w:color="auto"/>
          </w:divBdr>
          <w:divsChild>
            <w:div w:id="1145050183">
              <w:marLeft w:val="0"/>
              <w:marRight w:val="0"/>
              <w:marTop w:val="0"/>
              <w:marBottom w:val="0"/>
              <w:divBdr>
                <w:top w:val="none" w:sz="0" w:space="0" w:color="auto"/>
                <w:left w:val="none" w:sz="0" w:space="0" w:color="auto"/>
                <w:bottom w:val="none" w:sz="0" w:space="0" w:color="auto"/>
                <w:right w:val="none" w:sz="0" w:space="0" w:color="auto"/>
              </w:divBdr>
            </w:div>
          </w:divsChild>
        </w:div>
        <w:div w:id="819809140">
          <w:marLeft w:val="0"/>
          <w:marRight w:val="0"/>
          <w:marTop w:val="0"/>
          <w:marBottom w:val="0"/>
          <w:divBdr>
            <w:top w:val="none" w:sz="0" w:space="0" w:color="auto"/>
            <w:left w:val="none" w:sz="0" w:space="0" w:color="auto"/>
            <w:bottom w:val="none" w:sz="0" w:space="0" w:color="auto"/>
            <w:right w:val="none" w:sz="0" w:space="0" w:color="auto"/>
          </w:divBdr>
          <w:divsChild>
            <w:div w:id="2039694602">
              <w:marLeft w:val="0"/>
              <w:marRight w:val="0"/>
              <w:marTop w:val="0"/>
              <w:marBottom w:val="0"/>
              <w:divBdr>
                <w:top w:val="none" w:sz="0" w:space="0" w:color="auto"/>
                <w:left w:val="none" w:sz="0" w:space="0" w:color="auto"/>
                <w:bottom w:val="none" w:sz="0" w:space="0" w:color="auto"/>
                <w:right w:val="none" w:sz="0" w:space="0" w:color="auto"/>
              </w:divBdr>
            </w:div>
          </w:divsChild>
        </w:div>
        <w:div w:id="261496914">
          <w:marLeft w:val="0"/>
          <w:marRight w:val="0"/>
          <w:marTop w:val="0"/>
          <w:marBottom w:val="0"/>
          <w:divBdr>
            <w:top w:val="none" w:sz="0" w:space="0" w:color="auto"/>
            <w:left w:val="none" w:sz="0" w:space="0" w:color="auto"/>
            <w:bottom w:val="none" w:sz="0" w:space="0" w:color="auto"/>
            <w:right w:val="none" w:sz="0" w:space="0" w:color="auto"/>
          </w:divBdr>
          <w:divsChild>
            <w:div w:id="134246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5195">
      <w:bodyDiv w:val="1"/>
      <w:marLeft w:val="0"/>
      <w:marRight w:val="0"/>
      <w:marTop w:val="0"/>
      <w:marBottom w:val="0"/>
      <w:divBdr>
        <w:top w:val="none" w:sz="0" w:space="0" w:color="auto"/>
        <w:left w:val="none" w:sz="0" w:space="0" w:color="auto"/>
        <w:bottom w:val="none" w:sz="0" w:space="0" w:color="auto"/>
        <w:right w:val="none" w:sz="0" w:space="0" w:color="auto"/>
      </w:divBdr>
    </w:div>
    <w:div w:id="123961089">
      <w:bodyDiv w:val="1"/>
      <w:marLeft w:val="0"/>
      <w:marRight w:val="0"/>
      <w:marTop w:val="0"/>
      <w:marBottom w:val="0"/>
      <w:divBdr>
        <w:top w:val="none" w:sz="0" w:space="0" w:color="auto"/>
        <w:left w:val="none" w:sz="0" w:space="0" w:color="auto"/>
        <w:bottom w:val="none" w:sz="0" w:space="0" w:color="auto"/>
        <w:right w:val="none" w:sz="0" w:space="0" w:color="auto"/>
      </w:divBdr>
    </w:div>
    <w:div w:id="168764109">
      <w:bodyDiv w:val="1"/>
      <w:marLeft w:val="0"/>
      <w:marRight w:val="0"/>
      <w:marTop w:val="0"/>
      <w:marBottom w:val="0"/>
      <w:divBdr>
        <w:top w:val="none" w:sz="0" w:space="0" w:color="auto"/>
        <w:left w:val="none" w:sz="0" w:space="0" w:color="auto"/>
        <w:bottom w:val="none" w:sz="0" w:space="0" w:color="auto"/>
        <w:right w:val="none" w:sz="0" w:space="0" w:color="auto"/>
      </w:divBdr>
      <w:divsChild>
        <w:div w:id="449859165">
          <w:marLeft w:val="0"/>
          <w:marRight w:val="0"/>
          <w:marTop w:val="0"/>
          <w:marBottom w:val="0"/>
          <w:divBdr>
            <w:top w:val="none" w:sz="0" w:space="0" w:color="auto"/>
            <w:left w:val="none" w:sz="0" w:space="0" w:color="auto"/>
            <w:bottom w:val="none" w:sz="0" w:space="0" w:color="auto"/>
            <w:right w:val="none" w:sz="0" w:space="0" w:color="auto"/>
          </w:divBdr>
          <w:divsChild>
            <w:div w:id="480002330">
              <w:marLeft w:val="0"/>
              <w:marRight w:val="0"/>
              <w:marTop w:val="0"/>
              <w:marBottom w:val="0"/>
              <w:divBdr>
                <w:top w:val="none" w:sz="0" w:space="0" w:color="auto"/>
                <w:left w:val="none" w:sz="0" w:space="0" w:color="auto"/>
                <w:bottom w:val="none" w:sz="0" w:space="0" w:color="auto"/>
                <w:right w:val="none" w:sz="0" w:space="0" w:color="auto"/>
              </w:divBdr>
            </w:div>
          </w:divsChild>
        </w:div>
        <w:div w:id="569314526">
          <w:marLeft w:val="0"/>
          <w:marRight w:val="0"/>
          <w:marTop w:val="0"/>
          <w:marBottom w:val="0"/>
          <w:divBdr>
            <w:top w:val="none" w:sz="0" w:space="0" w:color="auto"/>
            <w:left w:val="none" w:sz="0" w:space="0" w:color="auto"/>
            <w:bottom w:val="none" w:sz="0" w:space="0" w:color="auto"/>
            <w:right w:val="none" w:sz="0" w:space="0" w:color="auto"/>
          </w:divBdr>
          <w:divsChild>
            <w:div w:id="470221368">
              <w:marLeft w:val="0"/>
              <w:marRight w:val="0"/>
              <w:marTop w:val="0"/>
              <w:marBottom w:val="0"/>
              <w:divBdr>
                <w:top w:val="none" w:sz="0" w:space="0" w:color="auto"/>
                <w:left w:val="none" w:sz="0" w:space="0" w:color="auto"/>
                <w:bottom w:val="none" w:sz="0" w:space="0" w:color="auto"/>
                <w:right w:val="none" w:sz="0" w:space="0" w:color="auto"/>
              </w:divBdr>
            </w:div>
          </w:divsChild>
        </w:div>
        <w:div w:id="1223910408">
          <w:marLeft w:val="0"/>
          <w:marRight w:val="0"/>
          <w:marTop w:val="0"/>
          <w:marBottom w:val="0"/>
          <w:divBdr>
            <w:top w:val="none" w:sz="0" w:space="0" w:color="auto"/>
            <w:left w:val="none" w:sz="0" w:space="0" w:color="auto"/>
            <w:bottom w:val="none" w:sz="0" w:space="0" w:color="auto"/>
            <w:right w:val="none" w:sz="0" w:space="0" w:color="auto"/>
          </w:divBdr>
          <w:divsChild>
            <w:div w:id="13427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80961">
      <w:bodyDiv w:val="1"/>
      <w:marLeft w:val="0"/>
      <w:marRight w:val="0"/>
      <w:marTop w:val="0"/>
      <w:marBottom w:val="0"/>
      <w:divBdr>
        <w:top w:val="none" w:sz="0" w:space="0" w:color="auto"/>
        <w:left w:val="none" w:sz="0" w:space="0" w:color="auto"/>
        <w:bottom w:val="none" w:sz="0" w:space="0" w:color="auto"/>
        <w:right w:val="none" w:sz="0" w:space="0" w:color="auto"/>
      </w:divBdr>
    </w:div>
    <w:div w:id="289827395">
      <w:bodyDiv w:val="1"/>
      <w:marLeft w:val="0"/>
      <w:marRight w:val="0"/>
      <w:marTop w:val="0"/>
      <w:marBottom w:val="0"/>
      <w:divBdr>
        <w:top w:val="none" w:sz="0" w:space="0" w:color="auto"/>
        <w:left w:val="none" w:sz="0" w:space="0" w:color="auto"/>
        <w:bottom w:val="none" w:sz="0" w:space="0" w:color="auto"/>
        <w:right w:val="none" w:sz="0" w:space="0" w:color="auto"/>
      </w:divBdr>
      <w:divsChild>
        <w:div w:id="593171164">
          <w:marLeft w:val="0"/>
          <w:marRight w:val="0"/>
          <w:marTop w:val="0"/>
          <w:marBottom w:val="0"/>
          <w:divBdr>
            <w:top w:val="none" w:sz="0" w:space="0" w:color="auto"/>
            <w:left w:val="none" w:sz="0" w:space="0" w:color="auto"/>
            <w:bottom w:val="none" w:sz="0" w:space="0" w:color="auto"/>
            <w:right w:val="none" w:sz="0" w:space="0" w:color="auto"/>
          </w:divBdr>
          <w:divsChild>
            <w:div w:id="425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43791">
      <w:bodyDiv w:val="1"/>
      <w:marLeft w:val="0"/>
      <w:marRight w:val="0"/>
      <w:marTop w:val="0"/>
      <w:marBottom w:val="0"/>
      <w:divBdr>
        <w:top w:val="none" w:sz="0" w:space="0" w:color="auto"/>
        <w:left w:val="none" w:sz="0" w:space="0" w:color="auto"/>
        <w:bottom w:val="none" w:sz="0" w:space="0" w:color="auto"/>
        <w:right w:val="none" w:sz="0" w:space="0" w:color="auto"/>
      </w:divBdr>
    </w:div>
    <w:div w:id="379138926">
      <w:bodyDiv w:val="1"/>
      <w:marLeft w:val="0"/>
      <w:marRight w:val="0"/>
      <w:marTop w:val="0"/>
      <w:marBottom w:val="0"/>
      <w:divBdr>
        <w:top w:val="none" w:sz="0" w:space="0" w:color="auto"/>
        <w:left w:val="none" w:sz="0" w:space="0" w:color="auto"/>
        <w:bottom w:val="none" w:sz="0" w:space="0" w:color="auto"/>
        <w:right w:val="none" w:sz="0" w:space="0" w:color="auto"/>
      </w:divBdr>
    </w:div>
    <w:div w:id="392192175">
      <w:bodyDiv w:val="1"/>
      <w:marLeft w:val="0"/>
      <w:marRight w:val="0"/>
      <w:marTop w:val="0"/>
      <w:marBottom w:val="0"/>
      <w:divBdr>
        <w:top w:val="none" w:sz="0" w:space="0" w:color="auto"/>
        <w:left w:val="none" w:sz="0" w:space="0" w:color="auto"/>
        <w:bottom w:val="none" w:sz="0" w:space="0" w:color="auto"/>
        <w:right w:val="none" w:sz="0" w:space="0" w:color="auto"/>
      </w:divBdr>
    </w:div>
    <w:div w:id="421418483">
      <w:bodyDiv w:val="1"/>
      <w:marLeft w:val="0"/>
      <w:marRight w:val="0"/>
      <w:marTop w:val="0"/>
      <w:marBottom w:val="0"/>
      <w:divBdr>
        <w:top w:val="none" w:sz="0" w:space="0" w:color="auto"/>
        <w:left w:val="none" w:sz="0" w:space="0" w:color="auto"/>
        <w:bottom w:val="none" w:sz="0" w:space="0" w:color="auto"/>
        <w:right w:val="none" w:sz="0" w:space="0" w:color="auto"/>
      </w:divBdr>
      <w:divsChild>
        <w:div w:id="179248310">
          <w:marLeft w:val="0"/>
          <w:marRight w:val="0"/>
          <w:marTop w:val="0"/>
          <w:marBottom w:val="0"/>
          <w:divBdr>
            <w:top w:val="none" w:sz="0" w:space="0" w:color="auto"/>
            <w:left w:val="none" w:sz="0" w:space="0" w:color="auto"/>
            <w:bottom w:val="none" w:sz="0" w:space="0" w:color="auto"/>
            <w:right w:val="none" w:sz="0" w:space="0" w:color="auto"/>
          </w:divBdr>
          <w:divsChild>
            <w:div w:id="2004358259">
              <w:marLeft w:val="0"/>
              <w:marRight w:val="0"/>
              <w:marTop w:val="0"/>
              <w:marBottom w:val="0"/>
              <w:divBdr>
                <w:top w:val="none" w:sz="0" w:space="0" w:color="auto"/>
                <w:left w:val="none" w:sz="0" w:space="0" w:color="auto"/>
                <w:bottom w:val="none" w:sz="0" w:space="0" w:color="auto"/>
                <w:right w:val="none" w:sz="0" w:space="0" w:color="auto"/>
              </w:divBdr>
            </w:div>
          </w:divsChild>
        </w:div>
        <w:div w:id="733970255">
          <w:marLeft w:val="0"/>
          <w:marRight w:val="0"/>
          <w:marTop w:val="0"/>
          <w:marBottom w:val="0"/>
          <w:divBdr>
            <w:top w:val="none" w:sz="0" w:space="0" w:color="auto"/>
            <w:left w:val="none" w:sz="0" w:space="0" w:color="auto"/>
            <w:bottom w:val="none" w:sz="0" w:space="0" w:color="auto"/>
            <w:right w:val="none" w:sz="0" w:space="0" w:color="auto"/>
          </w:divBdr>
          <w:divsChild>
            <w:div w:id="352000243">
              <w:marLeft w:val="0"/>
              <w:marRight w:val="0"/>
              <w:marTop w:val="0"/>
              <w:marBottom w:val="0"/>
              <w:divBdr>
                <w:top w:val="none" w:sz="0" w:space="0" w:color="auto"/>
                <w:left w:val="none" w:sz="0" w:space="0" w:color="auto"/>
                <w:bottom w:val="none" w:sz="0" w:space="0" w:color="auto"/>
                <w:right w:val="none" w:sz="0" w:space="0" w:color="auto"/>
              </w:divBdr>
            </w:div>
          </w:divsChild>
        </w:div>
        <w:div w:id="2119443625">
          <w:marLeft w:val="0"/>
          <w:marRight w:val="0"/>
          <w:marTop w:val="0"/>
          <w:marBottom w:val="0"/>
          <w:divBdr>
            <w:top w:val="none" w:sz="0" w:space="0" w:color="auto"/>
            <w:left w:val="none" w:sz="0" w:space="0" w:color="auto"/>
            <w:bottom w:val="none" w:sz="0" w:space="0" w:color="auto"/>
            <w:right w:val="none" w:sz="0" w:space="0" w:color="auto"/>
          </w:divBdr>
          <w:divsChild>
            <w:div w:id="12184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4977">
      <w:bodyDiv w:val="1"/>
      <w:marLeft w:val="0"/>
      <w:marRight w:val="0"/>
      <w:marTop w:val="0"/>
      <w:marBottom w:val="0"/>
      <w:divBdr>
        <w:top w:val="none" w:sz="0" w:space="0" w:color="auto"/>
        <w:left w:val="none" w:sz="0" w:space="0" w:color="auto"/>
        <w:bottom w:val="none" w:sz="0" w:space="0" w:color="auto"/>
        <w:right w:val="none" w:sz="0" w:space="0" w:color="auto"/>
      </w:divBdr>
    </w:div>
    <w:div w:id="444078047">
      <w:bodyDiv w:val="1"/>
      <w:marLeft w:val="0"/>
      <w:marRight w:val="0"/>
      <w:marTop w:val="0"/>
      <w:marBottom w:val="0"/>
      <w:divBdr>
        <w:top w:val="none" w:sz="0" w:space="0" w:color="auto"/>
        <w:left w:val="none" w:sz="0" w:space="0" w:color="auto"/>
        <w:bottom w:val="none" w:sz="0" w:space="0" w:color="auto"/>
        <w:right w:val="none" w:sz="0" w:space="0" w:color="auto"/>
      </w:divBdr>
      <w:divsChild>
        <w:div w:id="972439857">
          <w:marLeft w:val="0"/>
          <w:marRight w:val="0"/>
          <w:marTop w:val="0"/>
          <w:marBottom w:val="0"/>
          <w:divBdr>
            <w:top w:val="none" w:sz="0" w:space="0" w:color="auto"/>
            <w:left w:val="none" w:sz="0" w:space="0" w:color="auto"/>
            <w:bottom w:val="none" w:sz="0" w:space="0" w:color="auto"/>
            <w:right w:val="none" w:sz="0" w:space="0" w:color="auto"/>
          </w:divBdr>
          <w:divsChild>
            <w:div w:id="1144808073">
              <w:marLeft w:val="0"/>
              <w:marRight w:val="0"/>
              <w:marTop w:val="0"/>
              <w:marBottom w:val="0"/>
              <w:divBdr>
                <w:top w:val="none" w:sz="0" w:space="0" w:color="auto"/>
                <w:left w:val="none" w:sz="0" w:space="0" w:color="auto"/>
                <w:bottom w:val="none" w:sz="0" w:space="0" w:color="auto"/>
                <w:right w:val="none" w:sz="0" w:space="0" w:color="auto"/>
              </w:divBdr>
            </w:div>
          </w:divsChild>
        </w:div>
        <w:div w:id="1322732132">
          <w:marLeft w:val="0"/>
          <w:marRight w:val="0"/>
          <w:marTop w:val="0"/>
          <w:marBottom w:val="0"/>
          <w:divBdr>
            <w:top w:val="none" w:sz="0" w:space="0" w:color="auto"/>
            <w:left w:val="none" w:sz="0" w:space="0" w:color="auto"/>
            <w:bottom w:val="none" w:sz="0" w:space="0" w:color="auto"/>
            <w:right w:val="none" w:sz="0" w:space="0" w:color="auto"/>
          </w:divBdr>
          <w:divsChild>
            <w:div w:id="746728600">
              <w:marLeft w:val="0"/>
              <w:marRight w:val="0"/>
              <w:marTop w:val="0"/>
              <w:marBottom w:val="0"/>
              <w:divBdr>
                <w:top w:val="none" w:sz="0" w:space="0" w:color="auto"/>
                <w:left w:val="none" w:sz="0" w:space="0" w:color="auto"/>
                <w:bottom w:val="none" w:sz="0" w:space="0" w:color="auto"/>
                <w:right w:val="none" w:sz="0" w:space="0" w:color="auto"/>
              </w:divBdr>
            </w:div>
          </w:divsChild>
        </w:div>
        <w:div w:id="1796295748">
          <w:marLeft w:val="0"/>
          <w:marRight w:val="0"/>
          <w:marTop w:val="0"/>
          <w:marBottom w:val="0"/>
          <w:divBdr>
            <w:top w:val="none" w:sz="0" w:space="0" w:color="auto"/>
            <w:left w:val="none" w:sz="0" w:space="0" w:color="auto"/>
            <w:bottom w:val="none" w:sz="0" w:space="0" w:color="auto"/>
            <w:right w:val="none" w:sz="0" w:space="0" w:color="auto"/>
          </w:divBdr>
          <w:divsChild>
            <w:div w:id="337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2888">
      <w:bodyDiv w:val="1"/>
      <w:marLeft w:val="0"/>
      <w:marRight w:val="0"/>
      <w:marTop w:val="0"/>
      <w:marBottom w:val="0"/>
      <w:divBdr>
        <w:top w:val="none" w:sz="0" w:space="0" w:color="auto"/>
        <w:left w:val="none" w:sz="0" w:space="0" w:color="auto"/>
        <w:bottom w:val="none" w:sz="0" w:space="0" w:color="auto"/>
        <w:right w:val="none" w:sz="0" w:space="0" w:color="auto"/>
      </w:divBdr>
    </w:div>
    <w:div w:id="553395364">
      <w:bodyDiv w:val="1"/>
      <w:marLeft w:val="0"/>
      <w:marRight w:val="0"/>
      <w:marTop w:val="0"/>
      <w:marBottom w:val="0"/>
      <w:divBdr>
        <w:top w:val="none" w:sz="0" w:space="0" w:color="auto"/>
        <w:left w:val="none" w:sz="0" w:space="0" w:color="auto"/>
        <w:bottom w:val="none" w:sz="0" w:space="0" w:color="auto"/>
        <w:right w:val="none" w:sz="0" w:space="0" w:color="auto"/>
      </w:divBdr>
    </w:div>
    <w:div w:id="600189453">
      <w:bodyDiv w:val="1"/>
      <w:marLeft w:val="0"/>
      <w:marRight w:val="0"/>
      <w:marTop w:val="0"/>
      <w:marBottom w:val="0"/>
      <w:divBdr>
        <w:top w:val="none" w:sz="0" w:space="0" w:color="auto"/>
        <w:left w:val="none" w:sz="0" w:space="0" w:color="auto"/>
        <w:bottom w:val="none" w:sz="0" w:space="0" w:color="auto"/>
        <w:right w:val="none" w:sz="0" w:space="0" w:color="auto"/>
      </w:divBdr>
    </w:div>
    <w:div w:id="613101868">
      <w:bodyDiv w:val="1"/>
      <w:marLeft w:val="0"/>
      <w:marRight w:val="0"/>
      <w:marTop w:val="0"/>
      <w:marBottom w:val="0"/>
      <w:divBdr>
        <w:top w:val="none" w:sz="0" w:space="0" w:color="auto"/>
        <w:left w:val="none" w:sz="0" w:space="0" w:color="auto"/>
        <w:bottom w:val="none" w:sz="0" w:space="0" w:color="auto"/>
        <w:right w:val="none" w:sz="0" w:space="0" w:color="auto"/>
      </w:divBdr>
    </w:div>
    <w:div w:id="629899000">
      <w:bodyDiv w:val="1"/>
      <w:marLeft w:val="0"/>
      <w:marRight w:val="0"/>
      <w:marTop w:val="0"/>
      <w:marBottom w:val="0"/>
      <w:divBdr>
        <w:top w:val="none" w:sz="0" w:space="0" w:color="auto"/>
        <w:left w:val="none" w:sz="0" w:space="0" w:color="auto"/>
        <w:bottom w:val="none" w:sz="0" w:space="0" w:color="auto"/>
        <w:right w:val="none" w:sz="0" w:space="0" w:color="auto"/>
      </w:divBdr>
      <w:divsChild>
        <w:div w:id="917639790">
          <w:marLeft w:val="0"/>
          <w:marRight w:val="0"/>
          <w:marTop w:val="0"/>
          <w:marBottom w:val="0"/>
          <w:divBdr>
            <w:top w:val="none" w:sz="0" w:space="0" w:color="auto"/>
            <w:left w:val="none" w:sz="0" w:space="0" w:color="auto"/>
            <w:bottom w:val="none" w:sz="0" w:space="0" w:color="auto"/>
            <w:right w:val="none" w:sz="0" w:space="0" w:color="auto"/>
          </w:divBdr>
          <w:divsChild>
            <w:div w:id="621038225">
              <w:marLeft w:val="0"/>
              <w:marRight w:val="0"/>
              <w:marTop w:val="0"/>
              <w:marBottom w:val="0"/>
              <w:divBdr>
                <w:top w:val="none" w:sz="0" w:space="0" w:color="auto"/>
                <w:left w:val="none" w:sz="0" w:space="0" w:color="auto"/>
                <w:bottom w:val="none" w:sz="0" w:space="0" w:color="auto"/>
                <w:right w:val="none" w:sz="0" w:space="0" w:color="auto"/>
              </w:divBdr>
            </w:div>
          </w:divsChild>
        </w:div>
        <w:div w:id="1405179697">
          <w:marLeft w:val="0"/>
          <w:marRight w:val="0"/>
          <w:marTop w:val="0"/>
          <w:marBottom w:val="0"/>
          <w:divBdr>
            <w:top w:val="none" w:sz="0" w:space="0" w:color="auto"/>
            <w:left w:val="none" w:sz="0" w:space="0" w:color="auto"/>
            <w:bottom w:val="none" w:sz="0" w:space="0" w:color="auto"/>
            <w:right w:val="none" w:sz="0" w:space="0" w:color="auto"/>
          </w:divBdr>
          <w:divsChild>
            <w:div w:id="1735083836">
              <w:marLeft w:val="0"/>
              <w:marRight w:val="0"/>
              <w:marTop w:val="0"/>
              <w:marBottom w:val="0"/>
              <w:divBdr>
                <w:top w:val="none" w:sz="0" w:space="0" w:color="auto"/>
                <w:left w:val="none" w:sz="0" w:space="0" w:color="auto"/>
                <w:bottom w:val="none" w:sz="0" w:space="0" w:color="auto"/>
                <w:right w:val="none" w:sz="0" w:space="0" w:color="auto"/>
              </w:divBdr>
            </w:div>
          </w:divsChild>
        </w:div>
        <w:div w:id="1895388508">
          <w:marLeft w:val="0"/>
          <w:marRight w:val="0"/>
          <w:marTop w:val="0"/>
          <w:marBottom w:val="0"/>
          <w:divBdr>
            <w:top w:val="none" w:sz="0" w:space="0" w:color="auto"/>
            <w:left w:val="none" w:sz="0" w:space="0" w:color="auto"/>
            <w:bottom w:val="none" w:sz="0" w:space="0" w:color="auto"/>
            <w:right w:val="none" w:sz="0" w:space="0" w:color="auto"/>
          </w:divBdr>
          <w:divsChild>
            <w:div w:id="6111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8200">
      <w:bodyDiv w:val="1"/>
      <w:marLeft w:val="0"/>
      <w:marRight w:val="0"/>
      <w:marTop w:val="0"/>
      <w:marBottom w:val="0"/>
      <w:divBdr>
        <w:top w:val="none" w:sz="0" w:space="0" w:color="auto"/>
        <w:left w:val="none" w:sz="0" w:space="0" w:color="auto"/>
        <w:bottom w:val="none" w:sz="0" w:space="0" w:color="auto"/>
        <w:right w:val="none" w:sz="0" w:space="0" w:color="auto"/>
      </w:divBdr>
      <w:divsChild>
        <w:div w:id="427385357">
          <w:marLeft w:val="0"/>
          <w:marRight w:val="0"/>
          <w:marTop w:val="0"/>
          <w:marBottom w:val="0"/>
          <w:divBdr>
            <w:top w:val="none" w:sz="0" w:space="0" w:color="auto"/>
            <w:left w:val="none" w:sz="0" w:space="0" w:color="auto"/>
            <w:bottom w:val="none" w:sz="0" w:space="0" w:color="auto"/>
            <w:right w:val="none" w:sz="0" w:space="0" w:color="auto"/>
          </w:divBdr>
        </w:div>
        <w:div w:id="1562323565">
          <w:marLeft w:val="0"/>
          <w:marRight w:val="0"/>
          <w:marTop w:val="0"/>
          <w:marBottom w:val="0"/>
          <w:divBdr>
            <w:top w:val="none" w:sz="0" w:space="0" w:color="auto"/>
            <w:left w:val="none" w:sz="0" w:space="0" w:color="auto"/>
            <w:bottom w:val="none" w:sz="0" w:space="0" w:color="auto"/>
            <w:right w:val="none" w:sz="0" w:space="0" w:color="auto"/>
          </w:divBdr>
        </w:div>
      </w:divsChild>
    </w:div>
    <w:div w:id="737240725">
      <w:bodyDiv w:val="1"/>
      <w:marLeft w:val="0"/>
      <w:marRight w:val="0"/>
      <w:marTop w:val="0"/>
      <w:marBottom w:val="0"/>
      <w:divBdr>
        <w:top w:val="none" w:sz="0" w:space="0" w:color="auto"/>
        <w:left w:val="none" w:sz="0" w:space="0" w:color="auto"/>
        <w:bottom w:val="none" w:sz="0" w:space="0" w:color="auto"/>
        <w:right w:val="none" w:sz="0" w:space="0" w:color="auto"/>
      </w:divBdr>
    </w:div>
    <w:div w:id="856651703">
      <w:bodyDiv w:val="1"/>
      <w:marLeft w:val="0"/>
      <w:marRight w:val="0"/>
      <w:marTop w:val="0"/>
      <w:marBottom w:val="0"/>
      <w:divBdr>
        <w:top w:val="none" w:sz="0" w:space="0" w:color="auto"/>
        <w:left w:val="none" w:sz="0" w:space="0" w:color="auto"/>
        <w:bottom w:val="none" w:sz="0" w:space="0" w:color="auto"/>
        <w:right w:val="none" w:sz="0" w:space="0" w:color="auto"/>
      </w:divBdr>
    </w:div>
    <w:div w:id="859588676">
      <w:bodyDiv w:val="1"/>
      <w:marLeft w:val="0"/>
      <w:marRight w:val="0"/>
      <w:marTop w:val="0"/>
      <w:marBottom w:val="0"/>
      <w:divBdr>
        <w:top w:val="none" w:sz="0" w:space="0" w:color="auto"/>
        <w:left w:val="none" w:sz="0" w:space="0" w:color="auto"/>
        <w:bottom w:val="none" w:sz="0" w:space="0" w:color="auto"/>
        <w:right w:val="none" w:sz="0" w:space="0" w:color="auto"/>
      </w:divBdr>
      <w:divsChild>
        <w:div w:id="269123287">
          <w:marLeft w:val="0"/>
          <w:marRight w:val="0"/>
          <w:marTop w:val="0"/>
          <w:marBottom w:val="0"/>
          <w:divBdr>
            <w:top w:val="none" w:sz="0" w:space="0" w:color="auto"/>
            <w:left w:val="none" w:sz="0" w:space="0" w:color="auto"/>
            <w:bottom w:val="none" w:sz="0" w:space="0" w:color="auto"/>
            <w:right w:val="none" w:sz="0" w:space="0" w:color="auto"/>
          </w:divBdr>
        </w:div>
      </w:divsChild>
    </w:div>
    <w:div w:id="907107997">
      <w:bodyDiv w:val="1"/>
      <w:marLeft w:val="0"/>
      <w:marRight w:val="0"/>
      <w:marTop w:val="0"/>
      <w:marBottom w:val="0"/>
      <w:divBdr>
        <w:top w:val="none" w:sz="0" w:space="0" w:color="auto"/>
        <w:left w:val="none" w:sz="0" w:space="0" w:color="auto"/>
        <w:bottom w:val="none" w:sz="0" w:space="0" w:color="auto"/>
        <w:right w:val="none" w:sz="0" w:space="0" w:color="auto"/>
      </w:divBdr>
      <w:divsChild>
        <w:div w:id="259920642">
          <w:marLeft w:val="0"/>
          <w:marRight w:val="0"/>
          <w:marTop w:val="0"/>
          <w:marBottom w:val="0"/>
          <w:divBdr>
            <w:top w:val="none" w:sz="0" w:space="0" w:color="auto"/>
            <w:left w:val="none" w:sz="0" w:space="0" w:color="auto"/>
            <w:bottom w:val="none" w:sz="0" w:space="0" w:color="auto"/>
            <w:right w:val="none" w:sz="0" w:space="0" w:color="auto"/>
          </w:divBdr>
          <w:divsChild>
            <w:div w:id="1009409881">
              <w:marLeft w:val="0"/>
              <w:marRight w:val="0"/>
              <w:marTop w:val="0"/>
              <w:marBottom w:val="0"/>
              <w:divBdr>
                <w:top w:val="none" w:sz="0" w:space="0" w:color="auto"/>
                <w:left w:val="none" w:sz="0" w:space="0" w:color="auto"/>
                <w:bottom w:val="none" w:sz="0" w:space="0" w:color="auto"/>
                <w:right w:val="none" w:sz="0" w:space="0" w:color="auto"/>
              </w:divBdr>
            </w:div>
          </w:divsChild>
        </w:div>
        <w:div w:id="725376356">
          <w:marLeft w:val="0"/>
          <w:marRight w:val="0"/>
          <w:marTop w:val="0"/>
          <w:marBottom w:val="0"/>
          <w:divBdr>
            <w:top w:val="none" w:sz="0" w:space="0" w:color="auto"/>
            <w:left w:val="none" w:sz="0" w:space="0" w:color="auto"/>
            <w:bottom w:val="none" w:sz="0" w:space="0" w:color="auto"/>
            <w:right w:val="none" w:sz="0" w:space="0" w:color="auto"/>
          </w:divBdr>
          <w:divsChild>
            <w:div w:id="1442722897">
              <w:marLeft w:val="0"/>
              <w:marRight w:val="0"/>
              <w:marTop w:val="0"/>
              <w:marBottom w:val="0"/>
              <w:divBdr>
                <w:top w:val="none" w:sz="0" w:space="0" w:color="auto"/>
                <w:left w:val="none" w:sz="0" w:space="0" w:color="auto"/>
                <w:bottom w:val="none" w:sz="0" w:space="0" w:color="auto"/>
                <w:right w:val="none" w:sz="0" w:space="0" w:color="auto"/>
              </w:divBdr>
            </w:div>
          </w:divsChild>
        </w:div>
        <w:div w:id="1321810879">
          <w:marLeft w:val="0"/>
          <w:marRight w:val="0"/>
          <w:marTop w:val="0"/>
          <w:marBottom w:val="0"/>
          <w:divBdr>
            <w:top w:val="none" w:sz="0" w:space="0" w:color="auto"/>
            <w:left w:val="none" w:sz="0" w:space="0" w:color="auto"/>
            <w:bottom w:val="none" w:sz="0" w:space="0" w:color="auto"/>
            <w:right w:val="none" w:sz="0" w:space="0" w:color="auto"/>
          </w:divBdr>
          <w:divsChild>
            <w:div w:id="347415456">
              <w:marLeft w:val="0"/>
              <w:marRight w:val="0"/>
              <w:marTop w:val="0"/>
              <w:marBottom w:val="0"/>
              <w:divBdr>
                <w:top w:val="none" w:sz="0" w:space="0" w:color="auto"/>
                <w:left w:val="none" w:sz="0" w:space="0" w:color="auto"/>
                <w:bottom w:val="none" w:sz="0" w:space="0" w:color="auto"/>
                <w:right w:val="none" w:sz="0" w:space="0" w:color="auto"/>
              </w:divBdr>
            </w:div>
          </w:divsChild>
        </w:div>
        <w:div w:id="2118283795">
          <w:marLeft w:val="0"/>
          <w:marRight w:val="0"/>
          <w:marTop w:val="0"/>
          <w:marBottom w:val="0"/>
          <w:divBdr>
            <w:top w:val="none" w:sz="0" w:space="0" w:color="auto"/>
            <w:left w:val="none" w:sz="0" w:space="0" w:color="auto"/>
            <w:bottom w:val="none" w:sz="0" w:space="0" w:color="auto"/>
            <w:right w:val="none" w:sz="0" w:space="0" w:color="auto"/>
          </w:divBdr>
          <w:divsChild>
            <w:div w:id="197305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332215">
      <w:bodyDiv w:val="1"/>
      <w:marLeft w:val="0"/>
      <w:marRight w:val="0"/>
      <w:marTop w:val="0"/>
      <w:marBottom w:val="0"/>
      <w:divBdr>
        <w:top w:val="none" w:sz="0" w:space="0" w:color="auto"/>
        <w:left w:val="none" w:sz="0" w:space="0" w:color="auto"/>
        <w:bottom w:val="none" w:sz="0" w:space="0" w:color="auto"/>
        <w:right w:val="none" w:sz="0" w:space="0" w:color="auto"/>
      </w:divBdr>
      <w:divsChild>
        <w:div w:id="1815441257">
          <w:marLeft w:val="0"/>
          <w:marRight w:val="0"/>
          <w:marTop w:val="0"/>
          <w:marBottom w:val="300"/>
          <w:divBdr>
            <w:top w:val="none" w:sz="0" w:space="0" w:color="auto"/>
            <w:left w:val="none" w:sz="0" w:space="0" w:color="auto"/>
            <w:bottom w:val="none" w:sz="0" w:space="0" w:color="auto"/>
            <w:right w:val="none" w:sz="0" w:space="0" w:color="auto"/>
          </w:divBdr>
        </w:div>
      </w:divsChild>
    </w:div>
    <w:div w:id="1113671979">
      <w:bodyDiv w:val="1"/>
      <w:marLeft w:val="0"/>
      <w:marRight w:val="0"/>
      <w:marTop w:val="0"/>
      <w:marBottom w:val="0"/>
      <w:divBdr>
        <w:top w:val="none" w:sz="0" w:space="0" w:color="auto"/>
        <w:left w:val="none" w:sz="0" w:space="0" w:color="auto"/>
        <w:bottom w:val="none" w:sz="0" w:space="0" w:color="auto"/>
        <w:right w:val="none" w:sz="0" w:space="0" w:color="auto"/>
      </w:divBdr>
    </w:div>
    <w:div w:id="1124158500">
      <w:bodyDiv w:val="1"/>
      <w:marLeft w:val="0"/>
      <w:marRight w:val="0"/>
      <w:marTop w:val="0"/>
      <w:marBottom w:val="0"/>
      <w:divBdr>
        <w:top w:val="none" w:sz="0" w:space="0" w:color="auto"/>
        <w:left w:val="none" w:sz="0" w:space="0" w:color="auto"/>
        <w:bottom w:val="none" w:sz="0" w:space="0" w:color="auto"/>
        <w:right w:val="none" w:sz="0" w:space="0" w:color="auto"/>
      </w:divBdr>
    </w:div>
    <w:div w:id="1158108351">
      <w:bodyDiv w:val="1"/>
      <w:marLeft w:val="0"/>
      <w:marRight w:val="0"/>
      <w:marTop w:val="0"/>
      <w:marBottom w:val="0"/>
      <w:divBdr>
        <w:top w:val="none" w:sz="0" w:space="0" w:color="auto"/>
        <w:left w:val="none" w:sz="0" w:space="0" w:color="auto"/>
        <w:bottom w:val="none" w:sz="0" w:space="0" w:color="auto"/>
        <w:right w:val="none" w:sz="0" w:space="0" w:color="auto"/>
      </w:divBdr>
      <w:divsChild>
        <w:div w:id="638537472">
          <w:marLeft w:val="0"/>
          <w:marRight w:val="0"/>
          <w:marTop w:val="0"/>
          <w:marBottom w:val="0"/>
          <w:divBdr>
            <w:top w:val="none" w:sz="0" w:space="0" w:color="auto"/>
            <w:left w:val="none" w:sz="0" w:space="0" w:color="auto"/>
            <w:bottom w:val="none" w:sz="0" w:space="0" w:color="auto"/>
            <w:right w:val="none" w:sz="0" w:space="0" w:color="auto"/>
          </w:divBdr>
          <w:divsChild>
            <w:div w:id="18078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79341">
      <w:bodyDiv w:val="1"/>
      <w:marLeft w:val="0"/>
      <w:marRight w:val="0"/>
      <w:marTop w:val="0"/>
      <w:marBottom w:val="0"/>
      <w:divBdr>
        <w:top w:val="none" w:sz="0" w:space="0" w:color="auto"/>
        <w:left w:val="none" w:sz="0" w:space="0" w:color="auto"/>
        <w:bottom w:val="none" w:sz="0" w:space="0" w:color="auto"/>
        <w:right w:val="none" w:sz="0" w:space="0" w:color="auto"/>
      </w:divBdr>
      <w:divsChild>
        <w:div w:id="930893917">
          <w:marLeft w:val="0"/>
          <w:marRight w:val="0"/>
          <w:marTop w:val="0"/>
          <w:marBottom w:val="0"/>
          <w:divBdr>
            <w:top w:val="none" w:sz="0" w:space="0" w:color="auto"/>
            <w:left w:val="none" w:sz="0" w:space="0" w:color="auto"/>
            <w:bottom w:val="none" w:sz="0" w:space="0" w:color="auto"/>
            <w:right w:val="none" w:sz="0" w:space="0" w:color="auto"/>
          </w:divBdr>
          <w:divsChild>
            <w:div w:id="388113355">
              <w:marLeft w:val="0"/>
              <w:marRight w:val="0"/>
              <w:marTop w:val="0"/>
              <w:marBottom w:val="0"/>
              <w:divBdr>
                <w:top w:val="none" w:sz="0" w:space="0" w:color="auto"/>
                <w:left w:val="none" w:sz="0" w:space="0" w:color="auto"/>
                <w:bottom w:val="none" w:sz="0" w:space="0" w:color="auto"/>
                <w:right w:val="none" w:sz="0" w:space="0" w:color="auto"/>
              </w:divBdr>
            </w:div>
          </w:divsChild>
        </w:div>
        <w:div w:id="1082527049">
          <w:marLeft w:val="0"/>
          <w:marRight w:val="0"/>
          <w:marTop w:val="0"/>
          <w:marBottom w:val="0"/>
          <w:divBdr>
            <w:top w:val="none" w:sz="0" w:space="0" w:color="auto"/>
            <w:left w:val="none" w:sz="0" w:space="0" w:color="auto"/>
            <w:bottom w:val="none" w:sz="0" w:space="0" w:color="auto"/>
            <w:right w:val="none" w:sz="0" w:space="0" w:color="auto"/>
          </w:divBdr>
          <w:divsChild>
            <w:div w:id="243078310">
              <w:marLeft w:val="0"/>
              <w:marRight w:val="0"/>
              <w:marTop w:val="0"/>
              <w:marBottom w:val="0"/>
              <w:divBdr>
                <w:top w:val="none" w:sz="0" w:space="0" w:color="auto"/>
                <w:left w:val="none" w:sz="0" w:space="0" w:color="auto"/>
                <w:bottom w:val="none" w:sz="0" w:space="0" w:color="auto"/>
                <w:right w:val="none" w:sz="0" w:space="0" w:color="auto"/>
              </w:divBdr>
            </w:div>
          </w:divsChild>
        </w:div>
        <w:div w:id="1542355453">
          <w:marLeft w:val="0"/>
          <w:marRight w:val="0"/>
          <w:marTop w:val="0"/>
          <w:marBottom w:val="0"/>
          <w:divBdr>
            <w:top w:val="none" w:sz="0" w:space="0" w:color="auto"/>
            <w:left w:val="none" w:sz="0" w:space="0" w:color="auto"/>
            <w:bottom w:val="none" w:sz="0" w:space="0" w:color="auto"/>
            <w:right w:val="none" w:sz="0" w:space="0" w:color="auto"/>
          </w:divBdr>
          <w:divsChild>
            <w:div w:id="177192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71">
      <w:bodyDiv w:val="1"/>
      <w:marLeft w:val="0"/>
      <w:marRight w:val="0"/>
      <w:marTop w:val="0"/>
      <w:marBottom w:val="0"/>
      <w:divBdr>
        <w:top w:val="none" w:sz="0" w:space="0" w:color="auto"/>
        <w:left w:val="none" w:sz="0" w:space="0" w:color="auto"/>
        <w:bottom w:val="none" w:sz="0" w:space="0" w:color="auto"/>
        <w:right w:val="none" w:sz="0" w:space="0" w:color="auto"/>
      </w:divBdr>
    </w:div>
    <w:div w:id="1283876102">
      <w:bodyDiv w:val="1"/>
      <w:marLeft w:val="0"/>
      <w:marRight w:val="0"/>
      <w:marTop w:val="0"/>
      <w:marBottom w:val="0"/>
      <w:divBdr>
        <w:top w:val="none" w:sz="0" w:space="0" w:color="auto"/>
        <w:left w:val="none" w:sz="0" w:space="0" w:color="auto"/>
        <w:bottom w:val="none" w:sz="0" w:space="0" w:color="auto"/>
        <w:right w:val="none" w:sz="0" w:space="0" w:color="auto"/>
      </w:divBdr>
    </w:div>
    <w:div w:id="1315142609">
      <w:bodyDiv w:val="1"/>
      <w:marLeft w:val="0"/>
      <w:marRight w:val="0"/>
      <w:marTop w:val="0"/>
      <w:marBottom w:val="0"/>
      <w:divBdr>
        <w:top w:val="none" w:sz="0" w:space="0" w:color="auto"/>
        <w:left w:val="none" w:sz="0" w:space="0" w:color="auto"/>
        <w:bottom w:val="none" w:sz="0" w:space="0" w:color="auto"/>
        <w:right w:val="none" w:sz="0" w:space="0" w:color="auto"/>
      </w:divBdr>
      <w:divsChild>
        <w:div w:id="579482282">
          <w:marLeft w:val="0"/>
          <w:marRight w:val="0"/>
          <w:marTop w:val="0"/>
          <w:marBottom w:val="0"/>
          <w:divBdr>
            <w:top w:val="none" w:sz="0" w:space="0" w:color="auto"/>
            <w:left w:val="none" w:sz="0" w:space="0" w:color="auto"/>
            <w:bottom w:val="none" w:sz="0" w:space="0" w:color="auto"/>
            <w:right w:val="none" w:sz="0" w:space="0" w:color="auto"/>
          </w:divBdr>
          <w:divsChild>
            <w:div w:id="143859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69584">
      <w:bodyDiv w:val="1"/>
      <w:marLeft w:val="0"/>
      <w:marRight w:val="0"/>
      <w:marTop w:val="0"/>
      <w:marBottom w:val="0"/>
      <w:divBdr>
        <w:top w:val="none" w:sz="0" w:space="0" w:color="auto"/>
        <w:left w:val="none" w:sz="0" w:space="0" w:color="auto"/>
        <w:bottom w:val="none" w:sz="0" w:space="0" w:color="auto"/>
        <w:right w:val="none" w:sz="0" w:space="0" w:color="auto"/>
      </w:divBdr>
    </w:div>
    <w:div w:id="1375351705">
      <w:bodyDiv w:val="1"/>
      <w:marLeft w:val="0"/>
      <w:marRight w:val="0"/>
      <w:marTop w:val="0"/>
      <w:marBottom w:val="0"/>
      <w:divBdr>
        <w:top w:val="none" w:sz="0" w:space="0" w:color="auto"/>
        <w:left w:val="none" w:sz="0" w:space="0" w:color="auto"/>
        <w:bottom w:val="none" w:sz="0" w:space="0" w:color="auto"/>
        <w:right w:val="none" w:sz="0" w:space="0" w:color="auto"/>
      </w:divBdr>
    </w:div>
    <w:div w:id="1425153201">
      <w:bodyDiv w:val="1"/>
      <w:marLeft w:val="0"/>
      <w:marRight w:val="0"/>
      <w:marTop w:val="0"/>
      <w:marBottom w:val="0"/>
      <w:divBdr>
        <w:top w:val="none" w:sz="0" w:space="0" w:color="auto"/>
        <w:left w:val="none" w:sz="0" w:space="0" w:color="auto"/>
        <w:bottom w:val="none" w:sz="0" w:space="0" w:color="auto"/>
        <w:right w:val="none" w:sz="0" w:space="0" w:color="auto"/>
      </w:divBdr>
      <w:divsChild>
        <w:div w:id="50807895">
          <w:marLeft w:val="0"/>
          <w:marRight w:val="0"/>
          <w:marTop w:val="0"/>
          <w:marBottom w:val="0"/>
          <w:divBdr>
            <w:top w:val="none" w:sz="0" w:space="0" w:color="auto"/>
            <w:left w:val="none" w:sz="0" w:space="0" w:color="auto"/>
            <w:bottom w:val="none" w:sz="0" w:space="0" w:color="auto"/>
            <w:right w:val="none" w:sz="0" w:space="0" w:color="auto"/>
          </w:divBdr>
          <w:divsChild>
            <w:div w:id="140005745">
              <w:marLeft w:val="0"/>
              <w:marRight w:val="0"/>
              <w:marTop w:val="0"/>
              <w:marBottom w:val="0"/>
              <w:divBdr>
                <w:top w:val="none" w:sz="0" w:space="0" w:color="auto"/>
                <w:left w:val="none" w:sz="0" w:space="0" w:color="auto"/>
                <w:bottom w:val="none" w:sz="0" w:space="0" w:color="auto"/>
                <w:right w:val="none" w:sz="0" w:space="0" w:color="auto"/>
              </w:divBdr>
            </w:div>
          </w:divsChild>
        </w:div>
        <w:div w:id="698698953">
          <w:marLeft w:val="0"/>
          <w:marRight w:val="0"/>
          <w:marTop w:val="0"/>
          <w:marBottom w:val="0"/>
          <w:divBdr>
            <w:top w:val="none" w:sz="0" w:space="0" w:color="auto"/>
            <w:left w:val="none" w:sz="0" w:space="0" w:color="auto"/>
            <w:bottom w:val="none" w:sz="0" w:space="0" w:color="auto"/>
            <w:right w:val="none" w:sz="0" w:space="0" w:color="auto"/>
          </w:divBdr>
          <w:divsChild>
            <w:div w:id="1652708369">
              <w:marLeft w:val="0"/>
              <w:marRight w:val="0"/>
              <w:marTop w:val="0"/>
              <w:marBottom w:val="0"/>
              <w:divBdr>
                <w:top w:val="none" w:sz="0" w:space="0" w:color="auto"/>
                <w:left w:val="none" w:sz="0" w:space="0" w:color="auto"/>
                <w:bottom w:val="none" w:sz="0" w:space="0" w:color="auto"/>
                <w:right w:val="none" w:sz="0" w:space="0" w:color="auto"/>
              </w:divBdr>
            </w:div>
          </w:divsChild>
        </w:div>
        <w:div w:id="1416436947">
          <w:marLeft w:val="0"/>
          <w:marRight w:val="0"/>
          <w:marTop w:val="0"/>
          <w:marBottom w:val="0"/>
          <w:divBdr>
            <w:top w:val="none" w:sz="0" w:space="0" w:color="auto"/>
            <w:left w:val="none" w:sz="0" w:space="0" w:color="auto"/>
            <w:bottom w:val="none" w:sz="0" w:space="0" w:color="auto"/>
            <w:right w:val="none" w:sz="0" w:space="0" w:color="auto"/>
          </w:divBdr>
          <w:divsChild>
            <w:div w:id="46088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17719">
      <w:bodyDiv w:val="1"/>
      <w:marLeft w:val="0"/>
      <w:marRight w:val="0"/>
      <w:marTop w:val="0"/>
      <w:marBottom w:val="0"/>
      <w:divBdr>
        <w:top w:val="none" w:sz="0" w:space="0" w:color="auto"/>
        <w:left w:val="none" w:sz="0" w:space="0" w:color="auto"/>
        <w:bottom w:val="none" w:sz="0" w:space="0" w:color="auto"/>
        <w:right w:val="none" w:sz="0" w:space="0" w:color="auto"/>
      </w:divBdr>
    </w:div>
    <w:div w:id="1448966910">
      <w:bodyDiv w:val="1"/>
      <w:marLeft w:val="0"/>
      <w:marRight w:val="0"/>
      <w:marTop w:val="0"/>
      <w:marBottom w:val="0"/>
      <w:divBdr>
        <w:top w:val="none" w:sz="0" w:space="0" w:color="auto"/>
        <w:left w:val="none" w:sz="0" w:space="0" w:color="auto"/>
        <w:bottom w:val="none" w:sz="0" w:space="0" w:color="auto"/>
        <w:right w:val="none" w:sz="0" w:space="0" w:color="auto"/>
      </w:divBdr>
    </w:div>
    <w:div w:id="1492523779">
      <w:bodyDiv w:val="1"/>
      <w:marLeft w:val="0"/>
      <w:marRight w:val="0"/>
      <w:marTop w:val="0"/>
      <w:marBottom w:val="0"/>
      <w:divBdr>
        <w:top w:val="none" w:sz="0" w:space="0" w:color="auto"/>
        <w:left w:val="none" w:sz="0" w:space="0" w:color="auto"/>
        <w:bottom w:val="none" w:sz="0" w:space="0" w:color="auto"/>
        <w:right w:val="none" w:sz="0" w:space="0" w:color="auto"/>
      </w:divBdr>
    </w:div>
    <w:div w:id="1511525327">
      <w:bodyDiv w:val="1"/>
      <w:marLeft w:val="0"/>
      <w:marRight w:val="0"/>
      <w:marTop w:val="0"/>
      <w:marBottom w:val="0"/>
      <w:divBdr>
        <w:top w:val="none" w:sz="0" w:space="0" w:color="auto"/>
        <w:left w:val="none" w:sz="0" w:space="0" w:color="auto"/>
        <w:bottom w:val="none" w:sz="0" w:space="0" w:color="auto"/>
        <w:right w:val="none" w:sz="0" w:space="0" w:color="auto"/>
      </w:divBdr>
    </w:div>
    <w:div w:id="1524511073">
      <w:bodyDiv w:val="1"/>
      <w:marLeft w:val="0"/>
      <w:marRight w:val="0"/>
      <w:marTop w:val="0"/>
      <w:marBottom w:val="0"/>
      <w:divBdr>
        <w:top w:val="none" w:sz="0" w:space="0" w:color="auto"/>
        <w:left w:val="none" w:sz="0" w:space="0" w:color="auto"/>
        <w:bottom w:val="none" w:sz="0" w:space="0" w:color="auto"/>
        <w:right w:val="none" w:sz="0" w:space="0" w:color="auto"/>
      </w:divBdr>
      <w:divsChild>
        <w:div w:id="1349792494">
          <w:marLeft w:val="0"/>
          <w:marRight w:val="0"/>
          <w:marTop w:val="0"/>
          <w:marBottom w:val="0"/>
          <w:divBdr>
            <w:top w:val="none" w:sz="0" w:space="0" w:color="auto"/>
            <w:left w:val="none" w:sz="0" w:space="0" w:color="auto"/>
            <w:bottom w:val="none" w:sz="0" w:space="0" w:color="auto"/>
            <w:right w:val="none" w:sz="0" w:space="0" w:color="auto"/>
          </w:divBdr>
          <w:divsChild>
            <w:div w:id="18160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4391">
      <w:bodyDiv w:val="1"/>
      <w:marLeft w:val="0"/>
      <w:marRight w:val="0"/>
      <w:marTop w:val="0"/>
      <w:marBottom w:val="0"/>
      <w:divBdr>
        <w:top w:val="none" w:sz="0" w:space="0" w:color="auto"/>
        <w:left w:val="none" w:sz="0" w:space="0" w:color="auto"/>
        <w:bottom w:val="none" w:sz="0" w:space="0" w:color="auto"/>
        <w:right w:val="none" w:sz="0" w:space="0" w:color="auto"/>
      </w:divBdr>
    </w:div>
    <w:div w:id="1552838744">
      <w:bodyDiv w:val="1"/>
      <w:marLeft w:val="0"/>
      <w:marRight w:val="0"/>
      <w:marTop w:val="0"/>
      <w:marBottom w:val="0"/>
      <w:divBdr>
        <w:top w:val="none" w:sz="0" w:space="0" w:color="auto"/>
        <w:left w:val="none" w:sz="0" w:space="0" w:color="auto"/>
        <w:bottom w:val="none" w:sz="0" w:space="0" w:color="auto"/>
        <w:right w:val="none" w:sz="0" w:space="0" w:color="auto"/>
      </w:divBdr>
    </w:div>
    <w:div w:id="1580016419">
      <w:bodyDiv w:val="1"/>
      <w:marLeft w:val="0"/>
      <w:marRight w:val="0"/>
      <w:marTop w:val="0"/>
      <w:marBottom w:val="0"/>
      <w:divBdr>
        <w:top w:val="none" w:sz="0" w:space="0" w:color="auto"/>
        <w:left w:val="none" w:sz="0" w:space="0" w:color="auto"/>
        <w:bottom w:val="none" w:sz="0" w:space="0" w:color="auto"/>
        <w:right w:val="none" w:sz="0" w:space="0" w:color="auto"/>
      </w:divBdr>
    </w:div>
    <w:div w:id="1599869913">
      <w:bodyDiv w:val="1"/>
      <w:marLeft w:val="0"/>
      <w:marRight w:val="0"/>
      <w:marTop w:val="0"/>
      <w:marBottom w:val="0"/>
      <w:divBdr>
        <w:top w:val="none" w:sz="0" w:space="0" w:color="auto"/>
        <w:left w:val="none" w:sz="0" w:space="0" w:color="auto"/>
        <w:bottom w:val="none" w:sz="0" w:space="0" w:color="auto"/>
        <w:right w:val="none" w:sz="0" w:space="0" w:color="auto"/>
      </w:divBdr>
    </w:div>
    <w:div w:id="1650746156">
      <w:bodyDiv w:val="1"/>
      <w:marLeft w:val="0"/>
      <w:marRight w:val="0"/>
      <w:marTop w:val="0"/>
      <w:marBottom w:val="0"/>
      <w:divBdr>
        <w:top w:val="none" w:sz="0" w:space="0" w:color="auto"/>
        <w:left w:val="none" w:sz="0" w:space="0" w:color="auto"/>
        <w:bottom w:val="none" w:sz="0" w:space="0" w:color="auto"/>
        <w:right w:val="none" w:sz="0" w:space="0" w:color="auto"/>
      </w:divBdr>
    </w:div>
    <w:div w:id="1655261689">
      <w:bodyDiv w:val="1"/>
      <w:marLeft w:val="0"/>
      <w:marRight w:val="0"/>
      <w:marTop w:val="0"/>
      <w:marBottom w:val="0"/>
      <w:divBdr>
        <w:top w:val="none" w:sz="0" w:space="0" w:color="auto"/>
        <w:left w:val="none" w:sz="0" w:space="0" w:color="auto"/>
        <w:bottom w:val="none" w:sz="0" w:space="0" w:color="auto"/>
        <w:right w:val="none" w:sz="0" w:space="0" w:color="auto"/>
      </w:divBdr>
    </w:div>
    <w:div w:id="1732272675">
      <w:bodyDiv w:val="1"/>
      <w:marLeft w:val="0"/>
      <w:marRight w:val="0"/>
      <w:marTop w:val="0"/>
      <w:marBottom w:val="0"/>
      <w:divBdr>
        <w:top w:val="none" w:sz="0" w:space="0" w:color="auto"/>
        <w:left w:val="none" w:sz="0" w:space="0" w:color="auto"/>
        <w:bottom w:val="none" w:sz="0" w:space="0" w:color="auto"/>
        <w:right w:val="none" w:sz="0" w:space="0" w:color="auto"/>
      </w:divBdr>
    </w:div>
    <w:div w:id="1771271628">
      <w:bodyDiv w:val="1"/>
      <w:marLeft w:val="0"/>
      <w:marRight w:val="0"/>
      <w:marTop w:val="0"/>
      <w:marBottom w:val="0"/>
      <w:divBdr>
        <w:top w:val="none" w:sz="0" w:space="0" w:color="auto"/>
        <w:left w:val="none" w:sz="0" w:space="0" w:color="auto"/>
        <w:bottom w:val="none" w:sz="0" w:space="0" w:color="auto"/>
        <w:right w:val="none" w:sz="0" w:space="0" w:color="auto"/>
      </w:divBdr>
    </w:div>
    <w:div w:id="1775008948">
      <w:bodyDiv w:val="1"/>
      <w:marLeft w:val="0"/>
      <w:marRight w:val="0"/>
      <w:marTop w:val="0"/>
      <w:marBottom w:val="0"/>
      <w:divBdr>
        <w:top w:val="none" w:sz="0" w:space="0" w:color="auto"/>
        <w:left w:val="none" w:sz="0" w:space="0" w:color="auto"/>
        <w:bottom w:val="none" w:sz="0" w:space="0" w:color="auto"/>
        <w:right w:val="none" w:sz="0" w:space="0" w:color="auto"/>
      </w:divBdr>
      <w:divsChild>
        <w:div w:id="1885865260">
          <w:marLeft w:val="0"/>
          <w:marRight w:val="0"/>
          <w:marTop w:val="0"/>
          <w:marBottom w:val="0"/>
          <w:divBdr>
            <w:top w:val="none" w:sz="0" w:space="0" w:color="auto"/>
            <w:left w:val="none" w:sz="0" w:space="0" w:color="auto"/>
            <w:bottom w:val="none" w:sz="0" w:space="0" w:color="auto"/>
            <w:right w:val="none" w:sz="0" w:space="0" w:color="auto"/>
          </w:divBdr>
          <w:divsChild>
            <w:div w:id="515195885">
              <w:marLeft w:val="0"/>
              <w:marRight w:val="0"/>
              <w:marTop w:val="0"/>
              <w:marBottom w:val="0"/>
              <w:divBdr>
                <w:top w:val="none" w:sz="0" w:space="0" w:color="auto"/>
                <w:left w:val="none" w:sz="0" w:space="0" w:color="auto"/>
                <w:bottom w:val="none" w:sz="0" w:space="0" w:color="auto"/>
                <w:right w:val="none" w:sz="0" w:space="0" w:color="auto"/>
              </w:divBdr>
              <w:divsChild>
                <w:div w:id="197670783">
                  <w:marLeft w:val="0"/>
                  <w:marRight w:val="0"/>
                  <w:marTop w:val="0"/>
                  <w:marBottom w:val="0"/>
                  <w:divBdr>
                    <w:top w:val="none" w:sz="0" w:space="0" w:color="auto"/>
                    <w:left w:val="none" w:sz="0" w:space="0" w:color="auto"/>
                    <w:bottom w:val="none" w:sz="0" w:space="0" w:color="auto"/>
                    <w:right w:val="none" w:sz="0" w:space="0" w:color="auto"/>
                  </w:divBdr>
                  <w:divsChild>
                    <w:div w:id="657073285">
                      <w:marLeft w:val="0"/>
                      <w:marRight w:val="0"/>
                      <w:marTop w:val="0"/>
                      <w:marBottom w:val="0"/>
                      <w:divBdr>
                        <w:top w:val="none" w:sz="0" w:space="0" w:color="auto"/>
                        <w:left w:val="none" w:sz="0" w:space="0" w:color="auto"/>
                        <w:bottom w:val="none" w:sz="0" w:space="0" w:color="auto"/>
                        <w:right w:val="none" w:sz="0" w:space="0" w:color="auto"/>
                      </w:divBdr>
                      <w:divsChild>
                        <w:div w:id="355934144">
                          <w:marLeft w:val="0"/>
                          <w:marRight w:val="0"/>
                          <w:marTop w:val="0"/>
                          <w:marBottom w:val="0"/>
                          <w:divBdr>
                            <w:top w:val="none" w:sz="0" w:space="0" w:color="auto"/>
                            <w:left w:val="none" w:sz="0" w:space="0" w:color="auto"/>
                            <w:bottom w:val="none" w:sz="0" w:space="0" w:color="auto"/>
                            <w:right w:val="none" w:sz="0" w:space="0" w:color="auto"/>
                          </w:divBdr>
                          <w:divsChild>
                            <w:div w:id="720904408">
                              <w:marLeft w:val="0"/>
                              <w:marRight w:val="0"/>
                              <w:marTop w:val="0"/>
                              <w:marBottom w:val="0"/>
                              <w:divBdr>
                                <w:top w:val="none" w:sz="0" w:space="0" w:color="auto"/>
                                <w:left w:val="none" w:sz="0" w:space="0" w:color="auto"/>
                                <w:bottom w:val="none" w:sz="0" w:space="0" w:color="auto"/>
                                <w:right w:val="none" w:sz="0" w:space="0" w:color="auto"/>
                              </w:divBdr>
                              <w:divsChild>
                                <w:div w:id="827751974">
                                  <w:marLeft w:val="0"/>
                                  <w:marRight w:val="0"/>
                                  <w:marTop w:val="0"/>
                                  <w:marBottom w:val="0"/>
                                  <w:divBdr>
                                    <w:top w:val="none" w:sz="0" w:space="0" w:color="auto"/>
                                    <w:left w:val="none" w:sz="0" w:space="0" w:color="auto"/>
                                    <w:bottom w:val="none" w:sz="0" w:space="0" w:color="auto"/>
                                    <w:right w:val="none" w:sz="0" w:space="0" w:color="auto"/>
                                  </w:divBdr>
                                  <w:divsChild>
                                    <w:div w:id="315231824">
                                      <w:marLeft w:val="0"/>
                                      <w:marRight w:val="0"/>
                                      <w:marTop w:val="0"/>
                                      <w:marBottom w:val="0"/>
                                      <w:divBdr>
                                        <w:top w:val="none" w:sz="0" w:space="0" w:color="auto"/>
                                        <w:left w:val="none" w:sz="0" w:space="0" w:color="auto"/>
                                        <w:bottom w:val="none" w:sz="0" w:space="0" w:color="auto"/>
                                        <w:right w:val="none" w:sz="0" w:space="0" w:color="auto"/>
                                      </w:divBdr>
                                      <w:divsChild>
                                        <w:div w:id="2095467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687555">
      <w:bodyDiv w:val="1"/>
      <w:marLeft w:val="0"/>
      <w:marRight w:val="0"/>
      <w:marTop w:val="0"/>
      <w:marBottom w:val="0"/>
      <w:divBdr>
        <w:top w:val="none" w:sz="0" w:space="0" w:color="auto"/>
        <w:left w:val="none" w:sz="0" w:space="0" w:color="auto"/>
        <w:bottom w:val="none" w:sz="0" w:space="0" w:color="auto"/>
        <w:right w:val="none" w:sz="0" w:space="0" w:color="auto"/>
      </w:divBdr>
    </w:div>
    <w:div w:id="1794595716">
      <w:bodyDiv w:val="1"/>
      <w:marLeft w:val="0"/>
      <w:marRight w:val="0"/>
      <w:marTop w:val="0"/>
      <w:marBottom w:val="0"/>
      <w:divBdr>
        <w:top w:val="none" w:sz="0" w:space="0" w:color="auto"/>
        <w:left w:val="none" w:sz="0" w:space="0" w:color="auto"/>
        <w:bottom w:val="none" w:sz="0" w:space="0" w:color="auto"/>
        <w:right w:val="none" w:sz="0" w:space="0" w:color="auto"/>
      </w:divBdr>
    </w:div>
    <w:div w:id="1848907251">
      <w:bodyDiv w:val="1"/>
      <w:marLeft w:val="0"/>
      <w:marRight w:val="0"/>
      <w:marTop w:val="0"/>
      <w:marBottom w:val="0"/>
      <w:divBdr>
        <w:top w:val="none" w:sz="0" w:space="0" w:color="auto"/>
        <w:left w:val="none" w:sz="0" w:space="0" w:color="auto"/>
        <w:bottom w:val="none" w:sz="0" w:space="0" w:color="auto"/>
        <w:right w:val="none" w:sz="0" w:space="0" w:color="auto"/>
      </w:divBdr>
    </w:div>
    <w:div w:id="1960405150">
      <w:bodyDiv w:val="1"/>
      <w:marLeft w:val="0"/>
      <w:marRight w:val="0"/>
      <w:marTop w:val="0"/>
      <w:marBottom w:val="0"/>
      <w:divBdr>
        <w:top w:val="none" w:sz="0" w:space="0" w:color="auto"/>
        <w:left w:val="none" w:sz="0" w:space="0" w:color="auto"/>
        <w:bottom w:val="none" w:sz="0" w:space="0" w:color="auto"/>
        <w:right w:val="none" w:sz="0" w:space="0" w:color="auto"/>
      </w:divBdr>
      <w:divsChild>
        <w:div w:id="182982490">
          <w:marLeft w:val="0"/>
          <w:marRight w:val="0"/>
          <w:marTop w:val="0"/>
          <w:marBottom w:val="0"/>
          <w:divBdr>
            <w:top w:val="none" w:sz="0" w:space="0" w:color="auto"/>
            <w:left w:val="none" w:sz="0" w:space="0" w:color="auto"/>
            <w:bottom w:val="none" w:sz="0" w:space="0" w:color="auto"/>
            <w:right w:val="none" w:sz="0" w:space="0" w:color="auto"/>
          </w:divBdr>
          <w:divsChild>
            <w:div w:id="1053231482">
              <w:marLeft w:val="0"/>
              <w:marRight w:val="0"/>
              <w:marTop w:val="0"/>
              <w:marBottom w:val="0"/>
              <w:divBdr>
                <w:top w:val="none" w:sz="0" w:space="0" w:color="auto"/>
                <w:left w:val="none" w:sz="0" w:space="0" w:color="auto"/>
                <w:bottom w:val="none" w:sz="0" w:space="0" w:color="auto"/>
                <w:right w:val="none" w:sz="0" w:space="0" w:color="auto"/>
              </w:divBdr>
              <w:divsChild>
                <w:div w:id="2064987918">
                  <w:marLeft w:val="0"/>
                  <w:marRight w:val="0"/>
                  <w:marTop w:val="0"/>
                  <w:marBottom w:val="0"/>
                  <w:divBdr>
                    <w:top w:val="none" w:sz="0" w:space="0" w:color="auto"/>
                    <w:left w:val="none" w:sz="0" w:space="0" w:color="auto"/>
                    <w:bottom w:val="none" w:sz="0" w:space="0" w:color="auto"/>
                    <w:right w:val="none" w:sz="0" w:space="0" w:color="auto"/>
                  </w:divBdr>
                  <w:divsChild>
                    <w:div w:id="225771523">
                      <w:marLeft w:val="0"/>
                      <w:marRight w:val="0"/>
                      <w:marTop w:val="0"/>
                      <w:marBottom w:val="0"/>
                      <w:divBdr>
                        <w:top w:val="none" w:sz="0" w:space="0" w:color="auto"/>
                        <w:left w:val="none" w:sz="0" w:space="0" w:color="auto"/>
                        <w:bottom w:val="none" w:sz="0" w:space="0" w:color="auto"/>
                        <w:right w:val="none" w:sz="0" w:space="0" w:color="auto"/>
                      </w:divBdr>
                      <w:divsChild>
                        <w:div w:id="509371276">
                          <w:marLeft w:val="0"/>
                          <w:marRight w:val="0"/>
                          <w:marTop w:val="0"/>
                          <w:marBottom w:val="0"/>
                          <w:divBdr>
                            <w:top w:val="none" w:sz="0" w:space="0" w:color="auto"/>
                            <w:left w:val="none" w:sz="0" w:space="0" w:color="auto"/>
                            <w:bottom w:val="none" w:sz="0" w:space="0" w:color="auto"/>
                            <w:right w:val="none" w:sz="0" w:space="0" w:color="auto"/>
                          </w:divBdr>
                          <w:divsChild>
                            <w:div w:id="354188387">
                              <w:marLeft w:val="0"/>
                              <w:marRight w:val="0"/>
                              <w:marTop w:val="0"/>
                              <w:marBottom w:val="0"/>
                              <w:divBdr>
                                <w:top w:val="none" w:sz="0" w:space="0" w:color="auto"/>
                                <w:left w:val="none" w:sz="0" w:space="0" w:color="auto"/>
                                <w:bottom w:val="none" w:sz="0" w:space="0" w:color="auto"/>
                                <w:right w:val="none" w:sz="0" w:space="0" w:color="auto"/>
                              </w:divBdr>
                              <w:divsChild>
                                <w:div w:id="264461249">
                                  <w:marLeft w:val="0"/>
                                  <w:marRight w:val="0"/>
                                  <w:marTop w:val="0"/>
                                  <w:marBottom w:val="0"/>
                                  <w:divBdr>
                                    <w:top w:val="none" w:sz="0" w:space="0" w:color="auto"/>
                                    <w:left w:val="none" w:sz="0" w:space="0" w:color="auto"/>
                                    <w:bottom w:val="none" w:sz="0" w:space="0" w:color="auto"/>
                                    <w:right w:val="none" w:sz="0" w:space="0" w:color="auto"/>
                                  </w:divBdr>
                                  <w:divsChild>
                                    <w:div w:id="10061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261817">
      <w:bodyDiv w:val="1"/>
      <w:marLeft w:val="0"/>
      <w:marRight w:val="0"/>
      <w:marTop w:val="0"/>
      <w:marBottom w:val="0"/>
      <w:divBdr>
        <w:top w:val="none" w:sz="0" w:space="0" w:color="auto"/>
        <w:left w:val="none" w:sz="0" w:space="0" w:color="auto"/>
        <w:bottom w:val="none" w:sz="0" w:space="0" w:color="auto"/>
        <w:right w:val="none" w:sz="0" w:space="0" w:color="auto"/>
      </w:divBdr>
      <w:divsChild>
        <w:div w:id="1496335601">
          <w:marLeft w:val="0"/>
          <w:marRight w:val="0"/>
          <w:marTop w:val="0"/>
          <w:marBottom w:val="0"/>
          <w:divBdr>
            <w:top w:val="none" w:sz="0" w:space="0" w:color="auto"/>
            <w:left w:val="none" w:sz="0" w:space="0" w:color="auto"/>
            <w:bottom w:val="none" w:sz="0" w:space="0" w:color="auto"/>
            <w:right w:val="none" w:sz="0" w:space="0" w:color="auto"/>
          </w:divBdr>
          <w:divsChild>
            <w:div w:id="9074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330068">
      <w:bodyDiv w:val="1"/>
      <w:marLeft w:val="0"/>
      <w:marRight w:val="0"/>
      <w:marTop w:val="0"/>
      <w:marBottom w:val="0"/>
      <w:divBdr>
        <w:top w:val="none" w:sz="0" w:space="0" w:color="auto"/>
        <w:left w:val="none" w:sz="0" w:space="0" w:color="auto"/>
        <w:bottom w:val="none" w:sz="0" w:space="0" w:color="auto"/>
        <w:right w:val="none" w:sz="0" w:space="0" w:color="auto"/>
      </w:divBdr>
      <w:divsChild>
        <w:div w:id="820850768">
          <w:marLeft w:val="0"/>
          <w:marRight w:val="0"/>
          <w:marTop w:val="0"/>
          <w:marBottom w:val="0"/>
          <w:divBdr>
            <w:top w:val="none" w:sz="0" w:space="0" w:color="auto"/>
            <w:left w:val="none" w:sz="0" w:space="0" w:color="auto"/>
            <w:bottom w:val="none" w:sz="0" w:space="0" w:color="auto"/>
            <w:right w:val="none" w:sz="0" w:space="0" w:color="auto"/>
          </w:divBdr>
          <w:divsChild>
            <w:div w:id="1673146653">
              <w:marLeft w:val="0"/>
              <w:marRight w:val="0"/>
              <w:marTop w:val="0"/>
              <w:marBottom w:val="0"/>
              <w:divBdr>
                <w:top w:val="none" w:sz="0" w:space="0" w:color="auto"/>
                <w:left w:val="none" w:sz="0" w:space="0" w:color="auto"/>
                <w:bottom w:val="none" w:sz="0" w:space="0" w:color="auto"/>
                <w:right w:val="none" w:sz="0" w:space="0" w:color="auto"/>
              </w:divBdr>
            </w:div>
          </w:divsChild>
        </w:div>
        <w:div w:id="986980283">
          <w:marLeft w:val="0"/>
          <w:marRight w:val="0"/>
          <w:marTop w:val="0"/>
          <w:marBottom w:val="0"/>
          <w:divBdr>
            <w:top w:val="none" w:sz="0" w:space="0" w:color="auto"/>
            <w:left w:val="none" w:sz="0" w:space="0" w:color="auto"/>
            <w:bottom w:val="none" w:sz="0" w:space="0" w:color="auto"/>
            <w:right w:val="none" w:sz="0" w:space="0" w:color="auto"/>
          </w:divBdr>
          <w:divsChild>
            <w:div w:id="689799055">
              <w:marLeft w:val="0"/>
              <w:marRight w:val="0"/>
              <w:marTop w:val="0"/>
              <w:marBottom w:val="0"/>
              <w:divBdr>
                <w:top w:val="none" w:sz="0" w:space="0" w:color="auto"/>
                <w:left w:val="none" w:sz="0" w:space="0" w:color="auto"/>
                <w:bottom w:val="none" w:sz="0" w:space="0" w:color="auto"/>
                <w:right w:val="none" w:sz="0" w:space="0" w:color="auto"/>
              </w:divBdr>
            </w:div>
          </w:divsChild>
        </w:div>
        <w:div w:id="1804155658">
          <w:marLeft w:val="0"/>
          <w:marRight w:val="0"/>
          <w:marTop w:val="0"/>
          <w:marBottom w:val="0"/>
          <w:divBdr>
            <w:top w:val="none" w:sz="0" w:space="0" w:color="auto"/>
            <w:left w:val="none" w:sz="0" w:space="0" w:color="auto"/>
            <w:bottom w:val="none" w:sz="0" w:space="0" w:color="auto"/>
            <w:right w:val="none" w:sz="0" w:space="0" w:color="auto"/>
          </w:divBdr>
          <w:divsChild>
            <w:div w:id="44985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73959">
      <w:bodyDiv w:val="1"/>
      <w:marLeft w:val="0"/>
      <w:marRight w:val="0"/>
      <w:marTop w:val="0"/>
      <w:marBottom w:val="0"/>
      <w:divBdr>
        <w:top w:val="none" w:sz="0" w:space="0" w:color="auto"/>
        <w:left w:val="none" w:sz="0" w:space="0" w:color="auto"/>
        <w:bottom w:val="none" w:sz="0" w:space="0" w:color="auto"/>
        <w:right w:val="none" w:sz="0" w:space="0" w:color="auto"/>
      </w:divBdr>
    </w:div>
    <w:div w:id="2125734485">
      <w:bodyDiv w:val="1"/>
      <w:marLeft w:val="0"/>
      <w:marRight w:val="0"/>
      <w:marTop w:val="0"/>
      <w:marBottom w:val="0"/>
      <w:divBdr>
        <w:top w:val="none" w:sz="0" w:space="0" w:color="auto"/>
        <w:left w:val="none" w:sz="0" w:space="0" w:color="auto"/>
        <w:bottom w:val="none" w:sz="0" w:space="0" w:color="auto"/>
        <w:right w:val="none" w:sz="0" w:space="0" w:color="auto"/>
      </w:divBdr>
      <w:divsChild>
        <w:div w:id="1936933622">
          <w:marLeft w:val="0"/>
          <w:marRight w:val="0"/>
          <w:marTop w:val="0"/>
          <w:marBottom w:val="0"/>
          <w:divBdr>
            <w:top w:val="none" w:sz="0" w:space="0" w:color="auto"/>
            <w:left w:val="none" w:sz="0" w:space="0" w:color="auto"/>
            <w:bottom w:val="none" w:sz="0" w:space="0" w:color="auto"/>
            <w:right w:val="none" w:sz="0" w:space="0" w:color="auto"/>
          </w:divBdr>
          <w:divsChild>
            <w:div w:id="13885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sv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kiloutou.fr/p/services/programme-fidelite/"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0CBC9-933E-43DE-A89A-CF17F6F4C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2239</Words>
  <Characters>12319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fabienne fabienne</cp:lastModifiedBy>
  <cp:revision>62</cp:revision>
  <cp:lastPrinted>2026-06-11T07:11:00Z</cp:lastPrinted>
  <dcterms:created xsi:type="dcterms:W3CDTF">2026-08-09T11:32:00Z</dcterms:created>
  <dcterms:modified xsi:type="dcterms:W3CDTF">2026-08-10T12:05:00Z</dcterms:modified>
</cp:coreProperties>
</file>