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5AC3C" w14:textId="0856EA2E" w:rsidR="003F6727" w:rsidRPr="00CE38AF" w:rsidRDefault="001F194F" w:rsidP="003F6727">
      <w:pPr>
        <w:shd w:val="clear" w:color="auto" w:fill="E8E8E8" w:themeFill="background2"/>
        <w:spacing w:after="0" w:line="240" w:lineRule="auto"/>
        <w:jc w:val="center"/>
        <w:rPr>
          <w:rFonts w:eastAsia="SimSun" w:cs="Calibri Light"/>
          <w:b/>
          <w:bCs/>
          <w:smallCaps/>
          <w:color w:val="80340D" w:themeColor="accent2" w:themeShade="80"/>
          <w:kern w:val="0"/>
          <w:sz w:val="32"/>
          <w:szCs w:val="32"/>
          <w14:ligatures w14:val="none"/>
        </w:rPr>
      </w:pPr>
      <w:r w:rsidRPr="00CE38AF">
        <w:rPr>
          <w:rFonts w:eastAsia="SimSun" w:cs="Calibri Light"/>
          <w:b/>
          <w:bCs/>
          <w:smallCaps/>
          <w:color w:val="80340D" w:themeColor="accent2" w:themeShade="80"/>
          <w:kern w:val="0"/>
          <w:sz w:val="32"/>
          <w:szCs w:val="32"/>
          <w14:ligatures w14:val="none"/>
        </w:rPr>
        <w:t>Tableau de bord CRM</w:t>
      </w:r>
    </w:p>
    <w:p w14:paraId="01FC17C2" w14:textId="03F4C641" w:rsidR="001F194F" w:rsidRPr="00CE38AF" w:rsidRDefault="001F194F" w:rsidP="003F6727">
      <w:pPr>
        <w:shd w:val="clear" w:color="auto" w:fill="E8E8E8" w:themeFill="background2"/>
        <w:spacing w:after="0" w:line="240" w:lineRule="auto"/>
        <w:jc w:val="center"/>
        <w:rPr>
          <w:rFonts w:eastAsia="SimSun" w:cs="Calibri Light"/>
          <w:smallCaps/>
          <w:color w:val="80340D" w:themeColor="accent2" w:themeShade="80"/>
          <w:kern w:val="0"/>
          <w:sz w:val="40"/>
          <w:szCs w:val="40"/>
          <w14:ligatures w14:val="none"/>
        </w:rPr>
      </w:pPr>
      <w:r w:rsidRPr="00CE38AF">
        <w:rPr>
          <w:rFonts w:eastAsia="SimSun" w:cs="Calibri Light"/>
          <w:smallCaps/>
          <w:color w:val="80340D" w:themeColor="accent2" w:themeShade="80"/>
          <w:kern w:val="0"/>
          <w:sz w:val="40"/>
          <w:szCs w:val="40"/>
          <w14:ligatures w14:val="none"/>
        </w:rPr>
        <w:t>Analyse et exploitation</w:t>
      </w:r>
    </w:p>
    <w:p w14:paraId="3E50512A" w14:textId="1AA32B00" w:rsidR="00C15092" w:rsidRPr="00C15092" w:rsidRDefault="00C15092" w:rsidP="00C15092">
      <w:pPr>
        <w:spacing w:before="240"/>
        <w:jc w:val="both"/>
        <w:rPr>
          <w:rFonts w:cs="Calibri Light"/>
          <w:lang w:eastAsia="fr-FR"/>
        </w:rPr>
      </w:pPr>
      <w:r w:rsidRPr="00C15092">
        <w:rPr>
          <w:rFonts w:cs="Calibri Light"/>
          <w:lang w:eastAsia="fr-FR"/>
        </w:rPr>
        <w:t>L’entreprise SWEETY BIO, spécialisée dans la vente de produits biologiques</w:t>
      </w:r>
      <w:r>
        <w:rPr>
          <w:rFonts w:cs="Calibri Light"/>
          <w:lang w:eastAsia="fr-FR"/>
        </w:rPr>
        <w:t xml:space="preserve"> après de clients B2B et B2c (clientèle récente)</w:t>
      </w:r>
      <w:r w:rsidRPr="00C15092">
        <w:rPr>
          <w:rFonts w:cs="Calibri Light"/>
          <w:lang w:eastAsia="fr-FR"/>
        </w:rPr>
        <w:t xml:space="preserve">, cherche à améliorer sa relation client, adapter son offre à la saisonnalité et accroître son efficacité commerciale. L’utilisation du CRM </w:t>
      </w:r>
      <w:proofErr w:type="spellStart"/>
      <w:r w:rsidRPr="00CE5545">
        <w:rPr>
          <w:rFonts w:cs="Calibri Light"/>
          <w:i/>
          <w:iCs/>
          <w:lang w:eastAsia="fr-FR"/>
        </w:rPr>
        <w:t>ScopeCRM</w:t>
      </w:r>
      <w:proofErr w:type="spellEnd"/>
      <w:r w:rsidRPr="00C15092">
        <w:rPr>
          <w:rFonts w:cs="Calibri Light"/>
          <w:lang w:eastAsia="fr-FR"/>
        </w:rPr>
        <w:t xml:space="preserve"> lui permet de centraliser les données, suivre les résultats en temps réel, anticiper les besoins et mieux cibler ses actions.</w:t>
      </w:r>
    </w:p>
    <w:p w14:paraId="5B5388D0" w14:textId="00B556D3" w:rsidR="001F194F" w:rsidRPr="00C15092" w:rsidRDefault="00C15092" w:rsidP="00C15092">
      <w:pPr>
        <w:jc w:val="both"/>
        <w:rPr>
          <w:rFonts w:cs="Calibri Light"/>
          <w:b/>
          <w:bCs/>
          <w:lang w:eastAsia="fr-FR"/>
        </w:rPr>
      </w:pPr>
      <w:r w:rsidRPr="00C15092">
        <w:rPr>
          <w:rFonts w:cs="Calibri Light"/>
          <w:b/>
          <w:bCs/>
          <w:lang w:eastAsia="fr-FR"/>
        </w:rPr>
        <w:t>Vous devez analyser ces informations afin d’interpréter les performances et proposer des actions pertinentes pour soutenir le développement de l’entreprise.</w:t>
      </w:r>
    </w:p>
    <w:p w14:paraId="105DA740" w14:textId="72B60C05" w:rsidR="001F194F" w:rsidRDefault="001F194F" w:rsidP="001F194F">
      <w:pPr>
        <w:pStyle w:val="Titre1"/>
      </w:pPr>
      <w:r>
        <w:t xml:space="preserve"> </w:t>
      </w:r>
      <w:r w:rsidR="00500673">
        <w:t>Partie 1 – L’</w:t>
      </w:r>
      <w:r w:rsidR="00500673">
        <w:rPr>
          <w:rStyle w:val="lev"/>
          <w:rFonts w:eastAsiaTheme="majorEastAsia"/>
          <w:b w:val="0"/>
          <w:bCs w:val="0"/>
        </w:rPr>
        <w:t>a</w:t>
      </w:r>
      <w:r>
        <w:rPr>
          <w:rStyle w:val="lev"/>
          <w:rFonts w:eastAsiaTheme="majorEastAsia"/>
          <w:b w:val="0"/>
          <w:bCs w:val="0"/>
        </w:rPr>
        <w:t>nalyse des indicateurs clés</w:t>
      </w:r>
    </w:p>
    <w:p w14:paraId="32178F6B" w14:textId="77777777" w:rsidR="00363650" w:rsidRPr="00363650" w:rsidRDefault="001F194F" w:rsidP="00363650">
      <w:pPr>
        <w:pStyle w:val="Paragraphedeliste"/>
        <w:numPr>
          <w:ilvl w:val="1"/>
          <w:numId w:val="13"/>
        </w:numPr>
        <w:tabs>
          <w:tab w:val="right" w:leader="dot" w:pos="8931"/>
        </w:tabs>
        <w:rPr>
          <w:i/>
          <w:iCs/>
        </w:rPr>
      </w:pPr>
      <w:r>
        <w:rPr>
          <w:rStyle w:val="lev"/>
        </w:rPr>
        <w:t>Identifier les indicateurs de performance affichés sur le tableau de bord.</w:t>
      </w:r>
    </w:p>
    <w:p w14:paraId="2EEC03BB" w14:textId="64C69A3A" w:rsidR="005F0D20" w:rsidRPr="00363650" w:rsidRDefault="00363650" w:rsidP="00363650">
      <w:pPr>
        <w:tabs>
          <w:tab w:val="right" w:leader="dot" w:pos="8931"/>
        </w:tabs>
        <w:rPr>
          <w:i/>
          <w:iCs/>
        </w:rPr>
      </w:pPr>
      <w:r w:rsidRPr="00363650">
        <w:rPr>
          <w:i/>
          <w:iCs/>
        </w:rPr>
        <w:tab/>
      </w:r>
    </w:p>
    <w:p w14:paraId="68FAB9FC" w14:textId="77777777" w:rsidR="00363650" w:rsidRPr="00363650" w:rsidRDefault="00363650" w:rsidP="00363650">
      <w:pPr>
        <w:tabs>
          <w:tab w:val="right" w:leader="dot" w:pos="8931"/>
        </w:tabs>
        <w:rPr>
          <w:i/>
          <w:iCs/>
        </w:rPr>
      </w:pPr>
      <w:r w:rsidRPr="00363650">
        <w:rPr>
          <w:i/>
          <w:iCs/>
        </w:rPr>
        <w:tab/>
      </w:r>
    </w:p>
    <w:p w14:paraId="04057D7F" w14:textId="77777777" w:rsidR="00363650" w:rsidRPr="00363650" w:rsidRDefault="00363650" w:rsidP="00363650">
      <w:pPr>
        <w:tabs>
          <w:tab w:val="right" w:leader="dot" w:pos="8931"/>
        </w:tabs>
        <w:rPr>
          <w:i/>
          <w:iCs/>
        </w:rPr>
      </w:pPr>
      <w:r w:rsidRPr="00363650">
        <w:rPr>
          <w:i/>
          <w:iCs/>
        </w:rPr>
        <w:tab/>
      </w:r>
    </w:p>
    <w:p w14:paraId="13D64510" w14:textId="77777777" w:rsidR="00363650" w:rsidRPr="00363650" w:rsidRDefault="00363650" w:rsidP="00363650">
      <w:pPr>
        <w:tabs>
          <w:tab w:val="right" w:leader="dot" w:pos="8931"/>
        </w:tabs>
        <w:rPr>
          <w:i/>
          <w:iCs/>
        </w:rPr>
      </w:pPr>
    </w:p>
    <w:p w14:paraId="18642C75" w14:textId="13261CF7" w:rsidR="005F0D20" w:rsidRDefault="00864E1A" w:rsidP="001F194F">
      <w:r>
        <w:rPr>
          <w:rStyle w:val="lev"/>
        </w:rPr>
        <w:t>1.</w:t>
      </w:r>
      <w:r w:rsidR="001F194F">
        <w:rPr>
          <w:rStyle w:val="lev"/>
        </w:rPr>
        <w:t>2 Comparer l’évolution du chiffre d’affaires avec le mois ou l’année précédente. Que peut-on en conclure ?</w:t>
      </w:r>
    </w:p>
    <w:p w14:paraId="37AB1D52" w14:textId="77777777" w:rsidR="00363650" w:rsidRPr="00363650" w:rsidRDefault="00363650" w:rsidP="00363650">
      <w:pPr>
        <w:tabs>
          <w:tab w:val="right" w:leader="dot" w:pos="8931"/>
        </w:tabs>
        <w:rPr>
          <w:i/>
          <w:iCs/>
        </w:rPr>
      </w:pPr>
      <w:r w:rsidRPr="00363650">
        <w:rPr>
          <w:i/>
          <w:iCs/>
        </w:rPr>
        <w:tab/>
      </w:r>
    </w:p>
    <w:p w14:paraId="3A90A92F" w14:textId="77777777" w:rsidR="00363650" w:rsidRPr="00363650" w:rsidRDefault="00363650" w:rsidP="00363650">
      <w:pPr>
        <w:tabs>
          <w:tab w:val="right" w:leader="dot" w:pos="8931"/>
        </w:tabs>
        <w:rPr>
          <w:i/>
          <w:iCs/>
        </w:rPr>
      </w:pPr>
      <w:r w:rsidRPr="00363650">
        <w:rPr>
          <w:i/>
          <w:iCs/>
        </w:rPr>
        <w:tab/>
      </w:r>
    </w:p>
    <w:p w14:paraId="5AB7341C" w14:textId="77777777" w:rsidR="00363650" w:rsidRPr="00363650" w:rsidRDefault="00363650" w:rsidP="00363650">
      <w:pPr>
        <w:tabs>
          <w:tab w:val="right" w:leader="dot" w:pos="8931"/>
        </w:tabs>
        <w:rPr>
          <w:i/>
          <w:iCs/>
        </w:rPr>
      </w:pPr>
      <w:r w:rsidRPr="00363650">
        <w:rPr>
          <w:i/>
          <w:iCs/>
        </w:rPr>
        <w:tab/>
      </w:r>
    </w:p>
    <w:p w14:paraId="6F83FBCA" w14:textId="77777777" w:rsidR="00363650" w:rsidRPr="005F0D20" w:rsidRDefault="00363650" w:rsidP="001F194F">
      <w:pPr>
        <w:rPr>
          <w:i/>
          <w:iCs/>
          <w:color w:val="FF0000"/>
        </w:rPr>
      </w:pPr>
    </w:p>
    <w:p w14:paraId="261B64A8" w14:textId="77777777" w:rsidR="00363650" w:rsidRPr="00363650" w:rsidRDefault="00864E1A" w:rsidP="00363650">
      <w:pPr>
        <w:tabs>
          <w:tab w:val="right" w:leader="dot" w:pos="8931"/>
        </w:tabs>
        <w:rPr>
          <w:i/>
          <w:iCs/>
        </w:rPr>
      </w:pPr>
      <w:r>
        <w:rPr>
          <w:rStyle w:val="lev"/>
        </w:rPr>
        <w:t>1.</w:t>
      </w:r>
      <w:r w:rsidR="001F194F">
        <w:rPr>
          <w:rStyle w:val="lev"/>
        </w:rPr>
        <w:t>3. Relever les éléments qui montrent une saisonnalité. Quels produits ou périodes sont concernés ?</w:t>
      </w:r>
      <w:r w:rsidR="001F194F">
        <w:br/>
      </w:r>
      <w:r w:rsidR="00363650" w:rsidRPr="00363650">
        <w:rPr>
          <w:i/>
          <w:iCs/>
        </w:rPr>
        <w:tab/>
      </w:r>
    </w:p>
    <w:p w14:paraId="03F14DB0" w14:textId="77777777" w:rsidR="00363650" w:rsidRPr="00363650" w:rsidRDefault="00363650" w:rsidP="00363650">
      <w:pPr>
        <w:tabs>
          <w:tab w:val="right" w:leader="dot" w:pos="8931"/>
        </w:tabs>
        <w:rPr>
          <w:i/>
          <w:iCs/>
        </w:rPr>
      </w:pPr>
      <w:r w:rsidRPr="00363650">
        <w:rPr>
          <w:i/>
          <w:iCs/>
        </w:rPr>
        <w:tab/>
      </w:r>
    </w:p>
    <w:p w14:paraId="5B3E0572" w14:textId="77777777" w:rsidR="00363650" w:rsidRPr="00363650" w:rsidRDefault="00363650" w:rsidP="00363650">
      <w:pPr>
        <w:tabs>
          <w:tab w:val="right" w:leader="dot" w:pos="8931"/>
        </w:tabs>
        <w:rPr>
          <w:i/>
          <w:iCs/>
        </w:rPr>
      </w:pPr>
      <w:r w:rsidRPr="00363650">
        <w:rPr>
          <w:i/>
          <w:iCs/>
        </w:rPr>
        <w:tab/>
      </w:r>
    </w:p>
    <w:p w14:paraId="03002509" w14:textId="7563BC34" w:rsidR="005F0D20" w:rsidRPr="005F0D20" w:rsidRDefault="005F0D20" w:rsidP="00AF2043">
      <w:pPr>
        <w:jc w:val="both"/>
        <w:rPr>
          <w:i/>
          <w:iCs/>
          <w:color w:val="FF0000"/>
        </w:rPr>
      </w:pPr>
    </w:p>
    <w:p w14:paraId="5C04B6C4" w14:textId="77777777" w:rsidR="00363650" w:rsidRDefault="00864E1A" w:rsidP="00363650">
      <w:pPr>
        <w:ind w:right="-142"/>
      </w:pPr>
      <w:r>
        <w:rPr>
          <w:rStyle w:val="lev"/>
        </w:rPr>
        <w:t>1.</w:t>
      </w:r>
      <w:r w:rsidR="001F194F">
        <w:rPr>
          <w:rStyle w:val="lev"/>
        </w:rPr>
        <w:t>4. Interpréter l’évolution des ventes sur l’année. Quelle tendance se dégage et comment y répondre ?</w:t>
      </w:r>
      <w:r w:rsidR="00AF2043">
        <w:t xml:space="preserve"> </w:t>
      </w:r>
    </w:p>
    <w:p w14:paraId="3D85916C" w14:textId="41EA7E86" w:rsidR="00363650" w:rsidRPr="00363650" w:rsidRDefault="00363650" w:rsidP="00363650">
      <w:pPr>
        <w:tabs>
          <w:tab w:val="right" w:leader="dot" w:pos="8931"/>
        </w:tabs>
        <w:rPr>
          <w:i/>
          <w:iCs/>
        </w:rPr>
      </w:pPr>
      <w:r w:rsidRPr="00363650">
        <w:rPr>
          <w:i/>
          <w:iCs/>
        </w:rPr>
        <w:tab/>
      </w:r>
    </w:p>
    <w:p w14:paraId="676423A9" w14:textId="1BDE803E" w:rsidR="00363650" w:rsidRPr="00363650" w:rsidRDefault="00363650" w:rsidP="00363650">
      <w:pPr>
        <w:tabs>
          <w:tab w:val="right" w:leader="dot" w:pos="8931"/>
        </w:tabs>
        <w:rPr>
          <w:i/>
          <w:iCs/>
        </w:rPr>
      </w:pPr>
      <w:r w:rsidRPr="00363650">
        <w:rPr>
          <w:i/>
          <w:iCs/>
        </w:rPr>
        <w:tab/>
      </w:r>
    </w:p>
    <w:p w14:paraId="07B9073B" w14:textId="77777777" w:rsidR="00363650" w:rsidRPr="00363650" w:rsidRDefault="00363650" w:rsidP="00363650">
      <w:pPr>
        <w:tabs>
          <w:tab w:val="right" w:leader="dot" w:pos="8931"/>
        </w:tabs>
        <w:rPr>
          <w:i/>
          <w:iCs/>
        </w:rPr>
      </w:pPr>
      <w:r w:rsidRPr="00363650">
        <w:rPr>
          <w:i/>
          <w:iCs/>
        </w:rPr>
        <w:tab/>
      </w:r>
    </w:p>
    <w:p w14:paraId="2393A556" w14:textId="75AA9753" w:rsidR="00363650" w:rsidRDefault="00363650">
      <w:pPr>
        <w:spacing w:after="160"/>
        <w:rPr>
          <w:rStyle w:val="Accentuation"/>
          <w:color w:val="FF0000"/>
        </w:rPr>
      </w:pPr>
      <w:r>
        <w:rPr>
          <w:rStyle w:val="Accentuation"/>
          <w:color w:val="FF0000"/>
        </w:rPr>
        <w:br w:type="page"/>
      </w:r>
    </w:p>
    <w:p w14:paraId="723A91C1" w14:textId="1727F660" w:rsidR="001F194F" w:rsidRDefault="00500673" w:rsidP="001F194F">
      <w:pPr>
        <w:pStyle w:val="Titre1"/>
      </w:pPr>
      <w:r>
        <w:rPr>
          <w:rStyle w:val="lev"/>
          <w:rFonts w:eastAsiaTheme="majorEastAsia"/>
          <w:b w:val="0"/>
          <w:bCs w:val="0"/>
        </w:rPr>
        <w:lastRenderedPageBreak/>
        <w:t>Partie 2 – L’i</w:t>
      </w:r>
      <w:r w:rsidR="001F194F">
        <w:rPr>
          <w:rStyle w:val="lev"/>
          <w:rFonts w:eastAsiaTheme="majorEastAsia"/>
          <w:b w:val="0"/>
          <w:bCs w:val="0"/>
        </w:rPr>
        <w:t>nterprétation des données clients</w:t>
      </w:r>
    </w:p>
    <w:p w14:paraId="355E4B16" w14:textId="77777777" w:rsidR="00363650" w:rsidRPr="00363650" w:rsidRDefault="00864E1A" w:rsidP="00363650">
      <w:pPr>
        <w:tabs>
          <w:tab w:val="right" w:leader="dot" w:pos="8931"/>
        </w:tabs>
        <w:rPr>
          <w:i/>
          <w:iCs/>
        </w:rPr>
      </w:pPr>
      <w:r>
        <w:rPr>
          <w:rStyle w:val="lev"/>
        </w:rPr>
        <w:t>2.1</w:t>
      </w:r>
      <w:r w:rsidR="001F194F">
        <w:rPr>
          <w:rStyle w:val="lev"/>
        </w:rPr>
        <w:t>. Analyser le comportement des magasins clients : lesquels sont les plus actifs et que peut-on en déduire ?</w:t>
      </w:r>
      <w:r w:rsidR="001F194F">
        <w:br/>
      </w:r>
      <w:r w:rsidR="00363650" w:rsidRPr="00363650">
        <w:rPr>
          <w:i/>
          <w:iCs/>
        </w:rPr>
        <w:tab/>
      </w:r>
    </w:p>
    <w:p w14:paraId="7D7351DF" w14:textId="77777777" w:rsidR="00363650" w:rsidRPr="00363650" w:rsidRDefault="00363650" w:rsidP="00363650">
      <w:pPr>
        <w:tabs>
          <w:tab w:val="right" w:leader="dot" w:pos="8931"/>
        </w:tabs>
        <w:rPr>
          <w:i/>
          <w:iCs/>
        </w:rPr>
      </w:pPr>
      <w:r w:rsidRPr="00363650">
        <w:rPr>
          <w:i/>
          <w:iCs/>
        </w:rPr>
        <w:tab/>
      </w:r>
    </w:p>
    <w:p w14:paraId="5B72C5D1" w14:textId="4C18D1C5" w:rsidR="005F0D20" w:rsidRPr="005F0D20" w:rsidRDefault="005F0D20" w:rsidP="001F194F">
      <w:pPr>
        <w:rPr>
          <w:i/>
          <w:iCs/>
          <w:color w:val="FF0000"/>
        </w:rPr>
      </w:pPr>
    </w:p>
    <w:p w14:paraId="202D3B7E" w14:textId="77777777" w:rsidR="00363650" w:rsidRPr="00363650" w:rsidRDefault="00864E1A" w:rsidP="00363650">
      <w:pPr>
        <w:tabs>
          <w:tab w:val="right" w:leader="dot" w:pos="8931"/>
        </w:tabs>
        <w:rPr>
          <w:i/>
          <w:iCs/>
        </w:rPr>
      </w:pPr>
      <w:r>
        <w:rPr>
          <w:rStyle w:val="lev"/>
        </w:rPr>
        <w:t>2.2</w:t>
      </w:r>
      <w:r w:rsidR="001F194F">
        <w:rPr>
          <w:rStyle w:val="lev"/>
        </w:rPr>
        <w:t>. Déterminer si la satisfaction client est un levier de fidélisation. Justifier.</w:t>
      </w:r>
      <w:r w:rsidR="001F194F">
        <w:br/>
      </w:r>
      <w:r w:rsidR="00363650" w:rsidRPr="00363650">
        <w:rPr>
          <w:i/>
          <w:iCs/>
        </w:rPr>
        <w:tab/>
      </w:r>
    </w:p>
    <w:p w14:paraId="02502632" w14:textId="77777777" w:rsidR="00363650" w:rsidRPr="00363650" w:rsidRDefault="00363650" w:rsidP="00363650">
      <w:pPr>
        <w:tabs>
          <w:tab w:val="right" w:leader="dot" w:pos="8931"/>
        </w:tabs>
        <w:rPr>
          <w:i/>
          <w:iCs/>
        </w:rPr>
      </w:pPr>
      <w:r w:rsidRPr="00363650">
        <w:rPr>
          <w:i/>
          <w:iCs/>
        </w:rPr>
        <w:tab/>
      </w:r>
    </w:p>
    <w:p w14:paraId="0CEEB3D3" w14:textId="57D60256" w:rsidR="005F0D20" w:rsidRPr="005F0D20" w:rsidRDefault="005F0D20" w:rsidP="001F194F">
      <w:pPr>
        <w:rPr>
          <w:i/>
          <w:iCs/>
          <w:color w:val="FF0000"/>
        </w:rPr>
      </w:pPr>
    </w:p>
    <w:p w14:paraId="4A8307BF" w14:textId="77777777" w:rsidR="00363650" w:rsidRPr="00363650" w:rsidRDefault="00864E1A" w:rsidP="00363650">
      <w:pPr>
        <w:tabs>
          <w:tab w:val="right" w:leader="dot" w:pos="8931"/>
        </w:tabs>
        <w:rPr>
          <w:i/>
          <w:iCs/>
        </w:rPr>
      </w:pPr>
      <w:r>
        <w:rPr>
          <w:rStyle w:val="lev"/>
        </w:rPr>
        <w:t>2.3</w:t>
      </w:r>
      <w:r w:rsidR="001F194F">
        <w:rPr>
          <w:rStyle w:val="lev"/>
        </w:rPr>
        <w:t>. Interpréter le délai de livraison moyen et proposer une amélioration si nécessaire.</w:t>
      </w:r>
      <w:r w:rsidR="001F194F">
        <w:br/>
      </w:r>
      <w:r w:rsidR="00363650" w:rsidRPr="00363650">
        <w:rPr>
          <w:i/>
          <w:iCs/>
        </w:rPr>
        <w:tab/>
      </w:r>
    </w:p>
    <w:p w14:paraId="1FCCFA7D" w14:textId="77777777" w:rsidR="00363650" w:rsidRPr="00363650" w:rsidRDefault="00363650" w:rsidP="00363650">
      <w:pPr>
        <w:tabs>
          <w:tab w:val="right" w:leader="dot" w:pos="8931"/>
        </w:tabs>
        <w:rPr>
          <w:i/>
          <w:iCs/>
        </w:rPr>
      </w:pPr>
      <w:r w:rsidRPr="00363650">
        <w:rPr>
          <w:i/>
          <w:iCs/>
        </w:rPr>
        <w:tab/>
      </w:r>
    </w:p>
    <w:p w14:paraId="7F9AF99E" w14:textId="15B2478F" w:rsidR="005F0D20" w:rsidRPr="005F0D20" w:rsidRDefault="005F0D20" w:rsidP="001F194F">
      <w:pPr>
        <w:rPr>
          <w:i/>
          <w:iCs/>
          <w:color w:val="FF0000"/>
        </w:rPr>
      </w:pPr>
    </w:p>
    <w:p w14:paraId="3B24B28F" w14:textId="77777777" w:rsidR="00363650" w:rsidRPr="00363650" w:rsidRDefault="00864E1A" w:rsidP="00363650">
      <w:pPr>
        <w:tabs>
          <w:tab w:val="right" w:leader="dot" w:pos="8931"/>
        </w:tabs>
        <w:rPr>
          <w:i/>
          <w:iCs/>
        </w:rPr>
      </w:pPr>
      <w:r>
        <w:rPr>
          <w:rStyle w:val="lev"/>
        </w:rPr>
        <w:t>2.4</w:t>
      </w:r>
      <w:r w:rsidR="001F194F">
        <w:rPr>
          <w:rStyle w:val="lev"/>
        </w:rPr>
        <w:t>. Proposer une action commerciale pour renforcer les ventes auprès des clients moins performants.</w:t>
      </w:r>
      <w:r w:rsidR="001F194F">
        <w:br/>
      </w:r>
      <w:r w:rsidR="00363650" w:rsidRPr="00363650">
        <w:rPr>
          <w:i/>
          <w:iCs/>
        </w:rPr>
        <w:tab/>
      </w:r>
    </w:p>
    <w:p w14:paraId="09E2E401" w14:textId="77777777" w:rsidR="00363650" w:rsidRPr="00363650" w:rsidRDefault="00363650" w:rsidP="00363650">
      <w:pPr>
        <w:tabs>
          <w:tab w:val="right" w:leader="dot" w:pos="8931"/>
        </w:tabs>
        <w:rPr>
          <w:i/>
          <w:iCs/>
        </w:rPr>
      </w:pPr>
      <w:r w:rsidRPr="00363650">
        <w:rPr>
          <w:i/>
          <w:iCs/>
        </w:rPr>
        <w:tab/>
      </w:r>
    </w:p>
    <w:p w14:paraId="75CDBFD0" w14:textId="6051BBD9" w:rsidR="001F194F" w:rsidRDefault="001F194F" w:rsidP="001F194F"/>
    <w:p w14:paraId="714474FD" w14:textId="06937909" w:rsidR="001F194F" w:rsidRDefault="00500673" w:rsidP="001F194F">
      <w:pPr>
        <w:pStyle w:val="Titre1"/>
      </w:pPr>
      <w:r>
        <w:rPr>
          <w:rStyle w:val="lev"/>
          <w:rFonts w:eastAsiaTheme="majorEastAsia"/>
          <w:b w:val="0"/>
          <w:bCs w:val="0"/>
        </w:rPr>
        <w:t>Partie 3 – La p</w:t>
      </w:r>
      <w:r w:rsidR="001F194F">
        <w:rPr>
          <w:rStyle w:val="lev"/>
          <w:rFonts w:eastAsiaTheme="majorEastAsia"/>
          <w:b w:val="0"/>
          <w:bCs w:val="0"/>
        </w:rPr>
        <w:t>roposition de solutions stratégiques</w:t>
      </w:r>
    </w:p>
    <w:p w14:paraId="3DCDDB8F" w14:textId="77777777" w:rsidR="00363650" w:rsidRPr="00363650" w:rsidRDefault="00864E1A" w:rsidP="00363650">
      <w:pPr>
        <w:tabs>
          <w:tab w:val="right" w:leader="dot" w:pos="8931"/>
        </w:tabs>
        <w:rPr>
          <w:i/>
          <w:iCs/>
        </w:rPr>
      </w:pPr>
      <w:r>
        <w:rPr>
          <w:rStyle w:val="lev"/>
        </w:rPr>
        <w:t>3.1</w:t>
      </w:r>
      <w:r w:rsidR="001F194F">
        <w:rPr>
          <w:rStyle w:val="lev"/>
        </w:rPr>
        <w:t>. Relever les recommandations d’actions proposées par le CRM. Les trouvez-vous pertinentes ? Pourquoi ?</w:t>
      </w:r>
      <w:r w:rsidR="001F194F">
        <w:br/>
      </w:r>
      <w:r w:rsidR="00363650" w:rsidRPr="00363650">
        <w:rPr>
          <w:i/>
          <w:iCs/>
        </w:rPr>
        <w:tab/>
      </w:r>
    </w:p>
    <w:p w14:paraId="1D6CBFB6" w14:textId="77777777" w:rsidR="00363650" w:rsidRPr="00363650" w:rsidRDefault="00363650" w:rsidP="00363650">
      <w:pPr>
        <w:tabs>
          <w:tab w:val="right" w:leader="dot" w:pos="8931"/>
        </w:tabs>
        <w:rPr>
          <w:i/>
          <w:iCs/>
        </w:rPr>
      </w:pPr>
      <w:r w:rsidRPr="00363650">
        <w:rPr>
          <w:i/>
          <w:iCs/>
        </w:rPr>
        <w:tab/>
      </w:r>
    </w:p>
    <w:p w14:paraId="6A48F370" w14:textId="70037CE2" w:rsidR="001F194F" w:rsidRDefault="001F194F" w:rsidP="001F194F"/>
    <w:p w14:paraId="28CDEEA1" w14:textId="77777777" w:rsidR="00363650" w:rsidRPr="00363650" w:rsidRDefault="00864E1A" w:rsidP="00363650">
      <w:pPr>
        <w:tabs>
          <w:tab w:val="right" w:leader="dot" w:pos="8931"/>
        </w:tabs>
        <w:rPr>
          <w:i/>
          <w:iCs/>
        </w:rPr>
      </w:pPr>
      <w:r>
        <w:rPr>
          <w:rStyle w:val="lev"/>
        </w:rPr>
        <w:t>3.2</w:t>
      </w:r>
      <w:r w:rsidR="001F194F">
        <w:rPr>
          <w:rStyle w:val="lev"/>
        </w:rPr>
        <w:t>. Proposer une stratégie marketing à partir des données de saisonnalité.</w:t>
      </w:r>
      <w:r w:rsidR="001F194F">
        <w:br/>
      </w:r>
      <w:r w:rsidR="00363650" w:rsidRPr="00363650">
        <w:rPr>
          <w:i/>
          <w:iCs/>
        </w:rPr>
        <w:tab/>
      </w:r>
    </w:p>
    <w:p w14:paraId="7F485DAB" w14:textId="77777777" w:rsidR="00363650" w:rsidRPr="00363650" w:rsidRDefault="00363650" w:rsidP="00363650">
      <w:pPr>
        <w:tabs>
          <w:tab w:val="right" w:leader="dot" w:pos="8931"/>
        </w:tabs>
        <w:rPr>
          <w:i/>
          <w:iCs/>
        </w:rPr>
      </w:pPr>
      <w:r w:rsidRPr="00363650">
        <w:rPr>
          <w:i/>
          <w:iCs/>
        </w:rPr>
        <w:tab/>
      </w:r>
    </w:p>
    <w:p w14:paraId="0BAFEE53" w14:textId="163E5864" w:rsidR="001F194F" w:rsidRDefault="001F194F" w:rsidP="001F194F"/>
    <w:p w14:paraId="716A72C0" w14:textId="77777777" w:rsidR="00363650" w:rsidRPr="00363650" w:rsidRDefault="00864E1A" w:rsidP="00363650">
      <w:pPr>
        <w:tabs>
          <w:tab w:val="right" w:leader="dot" w:pos="8931"/>
        </w:tabs>
        <w:rPr>
          <w:i/>
          <w:iCs/>
        </w:rPr>
      </w:pPr>
      <w:r>
        <w:rPr>
          <w:rStyle w:val="lev"/>
        </w:rPr>
        <w:t>3.3</w:t>
      </w:r>
      <w:r w:rsidR="001F194F">
        <w:rPr>
          <w:rStyle w:val="lev"/>
        </w:rPr>
        <w:t>. Suggérer des actions pour améliorer encore le taux de fidélisation.</w:t>
      </w:r>
      <w:r w:rsidR="001F194F">
        <w:br/>
      </w:r>
      <w:r w:rsidR="00363650" w:rsidRPr="00363650">
        <w:rPr>
          <w:i/>
          <w:iCs/>
        </w:rPr>
        <w:tab/>
      </w:r>
    </w:p>
    <w:p w14:paraId="1BC12B89" w14:textId="77777777" w:rsidR="00363650" w:rsidRPr="00363650" w:rsidRDefault="00363650" w:rsidP="00363650">
      <w:pPr>
        <w:tabs>
          <w:tab w:val="right" w:leader="dot" w:pos="8931"/>
        </w:tabs>
        <w:rPr>
          <w:i/>
          <w:iCs/>
        </w:rPr>
      </w:pPr>
      <w:r w:rsidRPr="00363650">
        <w:rPr>
          <w:i/>
          <w:iCs/>
        </w:rPr>
        <w:tab/>
      </w:r>
    </w:p>
    <w:p w14:paraId="7756A96F" w14:textId="6B09A22B" w:rsidR="001F194F" w:rsidRPr="00363650" w:rsidRDefault="001F194F" w:rsidP="00363650">
      <w:pPr>
        <w:tabs>
          <w:tab w:val="right" w:leader="dot" w:pos="8931"/>
        </w:tabs>
        <w:rPr>
          <w:i/>
          <w:iCs/>
        </w:rPr>
      </w:pPr>
    </w:p>
    <w:p w14:paraId="6B9F2C93" w14:textId="77777777" w:rsidR="00363650" w:rsidRPr="00363650" w:rsidRDefault="00864E1A" w:rsidP="00363650">
      <w:pPr>
        <w:tabs>
          <w:tab w:val="right" w:leader="dot" w:pos="8931"/>
        </w:tabs>
        <w:rPr>
          <w:i/>
          <w:iCs/>
        </w:rPr>
      </w:pPr>
      <w:r>
        <w:rPr>
          <w:rStyle w:val="lev"/>
        </w:rPr>
        <w:t>3.4</w:t>
      </w:r>
      <w:r w:rsidR="001F194F">
        <w:rPr>
          <w:rStyle w:val="lev"/>
        </w:rPr>
        <w:t>. Analyser la performance par rapport à la concurrence. Quels avantages concurrentiels se dégagent ?</w:t>
      </w:r>
      <w:r w:rsidR="00AF2043" w:rsidRPr="00AF2043">
        <w:t xml:space="preserve"> </w:t>
      </w:r>
      <w:r w:rsidR="00363650" w:rsidRPr="00363650">
        <w:rPr>
          <w:i/>
          <w:iCs/>
        </w:rPr>
        <w:tab/>
      </w:r>
    </w:p>
    <w:p w14:paraId="547E0567" w14:textId="77777777" w:rsidR="00363650" w:rsidRPr="00363650" w:rsidRDefault="00363650" w:rsidP="00363650">
      <w:pPr>
        <w:tabs>
          <w:tab w:val="right" w:leader="dot" w:pos="8931"/>
        </w:tabs>
        <w:rPr>
          <w:i/>
          <w:iCs/>
        </w:rPr>
      </w:pPr>
      <w:r w:rsidRPr="00363650">
        <w:rPr>
          <w:i/>
          <w:iCs/>
        </w:rPr>
        <w:tab/>
      </w:r>
    </w:p>
    <w:p w14:paraId="3A4A7588" w14:textId="558BC277" w:rsidR="001F194F" w:rsidRDefault="00076C44" w:rsidP="00076C44">
      <w:pPr>
        <w:spacing w:after="160"/>
      </w:pPr>
      <w:r>
        <w:br w:type="page"/>
      </w:r>
    </w:p>
    <w:p w14:paraId="367FFE66" w14:textId="514FF9ED" w:rsidR="001F194F" w:rsidRDefault="001F194F" w:rsidP="001F194F">
      <w:pPr>
        <w:pStyle w:val="Titre1"/>
      </w:pPr>
      <w:r>
        <w:lastRenderedPageBreak/>
        <w:t xml:space="preserve"> </w:t>
      </w:r>
      <w:r w:rsidR="00500673">
        <w:rPr>
          <w:rStyle w:val="lev"/>
          <w:rFonts w:eastAsiaTheme="majorEastAsia"/>
          <w:b w:val="0"/>
          <w:bCs w:val="0"/>
        </w:rPr>
        <w:t>Partie 4 – La p</w:t>
      </w:r>
      <w:r>
        <w:rPr>
          <w:rStyle w:val="lev"/>
          <w:rFonts w:eastAsiaTheme="majorEastAsia"/>
          <w:b w:val="0"/>
          <w:bCs w:val="0"/>
        </w:rPr>
        <w:t xml:space="preserve">rojection et </w:t>
      </w:r>
      <w:r w:rsidR="00500673">
        <w:rPr>
          <w:rStyle w:val="lev"/>
          <w:rFonts w:eastAsiaTheme="majorEastAsia"/>
          <w:b w:val="0"/>
          <w:bCs w:val="0"/>
        </w:rPr>
        <w:t>l’</w:t>
      </w:r>
      <w:r>
        <w:rPr>
          <w:rStyle w:val="lev"/>
          <w:rFonts w:eastAsiaTheme="majorEastAsia"/>
          <w:b w:val="0"/>
          <w:bCs w:val="0"/>
        </w:rPr>
        <w:t>anticipation</w:t>
      </w:r>
    </w:p>
    <w:p w14:paraId="674F6EE3" w14:textId="7534DCAA" w:rsidR="001F194F" w:rsidRDefault="00864E1A" w:rsidP="001F194F">
      <w:r>
        <w:rPr>
          <w:rStyle w:val="lev"/>
        </w:rPr>
        <w:t>4.1</w:t>
      </w:r>
      <w:r w:rsidR="001F194F">
        <w:rPr>
          <w:rStyle w:val="lev"/>
        </w:rPr>
        <w:t>. Exploiter les prévisions pour préparer les mois à venir. Quelles actions pourraient être mises en place ?</w:t>
      </w:r>
      <w:r w:rsidR="00500673">
        <w:t xml:space="preserve"> </w:t>
      </w:r>
    </w:p>
    <w:p w14:paraId="7133667E" w14:textId="77777777" w:rsidR="00363650" w:rsidRPr="00363650" w:rsidRDefault="00363650" w:rsidP="00363650">
      <w:pPr>
        <w:tabs>
          <w:tab w:val="right" w:leader="dot" w:pos="8931"/>
        </w:tabs>
        <w:rPr>
          <w:i/>
          <w:iCs/>
        </w:rPr>
      </w:pPr>
      <w:r w:rsidRPr="00363650">
        <w:rPr>
          <w:i/>
          <w:iCs/>
        </w:rPr>
        <w:tab/>
      </w:r>
    </w:p>
    <w:p w14:paraId="5BEFE94E" w14:textId="77777777" w:rsidR="00363650" w:rsidRPr="00363650" w:rsidRDefault="00363650" w:rsidP="00363650">
      <w:pPr>
        <w:tabs>
          <w:tab w:val="right" w:leader="dot" w:pos="8931"/>
        </w:tabs>
        <w:rPr>
          <w:i/>
          <w:iCs/>
        </w:rPr>
      </w:pPr>
      <w:r w:rsidRPr="00363650">
        <w:rPr>
          <w:i/>
          <w:iCs/>
        </w:rPr>
        <w:tab/>
      </w:r>
    </w:p>
    <w:p w14:paraId="080255EE" w14:textId="77777777" w:rsidR="00363650" w:rsidRPr="00363650" w:rsidRDefault="00363650" w:rsidP="00363650">
      <w:pPr>
        <w:tabs>
          <w:tab w:val="right" w:leader="dot" w:pos="8931"/>
        </w:tabs>
        <w:rPr>
          <w:i/>
          <w:iCs/>
        </w:rPr>
      </w:pPr>
      <w:r w:rsidRPr="00363650">
        <w:rPr>
          <w:i/>
          <w:iCs/>
        </w:rPr>
        <w:tab/>
      </w:r>
    </w:p>
    <w:p w14:paraId="5CA73BCA" w14:textId="77777777" w:rsidR="00363650" w:rsidRPr="00363650" w:rsidRDefault="00363650" w:rsidP="00363650">
      <w:pPr>
        <w:tabs>
          <w:tab w:val="right" w:leader="dot" w:pos="8931"/>
        </w:tabs>
        <w:rPr>
          <w:i/>
          <w:iCs/>
        </w:rPr>
      </w:pPr>
      <w:r w:rsidRPr="00363650">
        <w:rPr>
          <w:i/>
          <w:iCs/>
        </w:rPr>
        <w:tab/>
      </w:r>
    </w:p>
    <w:p w14:paraId="11407774" w14:textId="77777777" w:rsidR="00363650" w:rsidRDefault="00363650" w:rsidP="001F194F"/>
    <w:p w14:paraId="51C680DF" w14:textId="77777777" w:rsidR="00363650" w:rsidRPr="00363650" w:rsidRDefault="00864E1A" w:rsidP="00363650">
      <w:pPr>
        <w:tabs>
          <w:tab w:val="right" w:leader="dot" w:pos="8931"/>
        </w:tabs>
        <w:rPr>
          <w:i/>
          <w:iCs/>
        </w:rPr>
      </w:pPr>
      <w:r>
        <w:rPr>
          <w:rStyle w:val="lev"/>
        </w:rPr>
        <w:t>4.2</w:t>
      </w:r>
      <w:r w:rsidR="001F194F">
        <w:rPr>
          <w:rStyle w:val="lev"/>
        </w:rPr>
        <w:t xml:space="preserve">. </w:t>
      </w:r>
      <w:r>
        <w:rPr>
          <w:rStyle w:val="lev"/>
        </w:rPr>
        <w:t>Évaluer</w:t>
      </w:r>
      <w:r w:rsidR="001F194F">
        <w:rPr>
          <w:rStyle w:val="lev"/>
        </w:rPr>
        <w:t xml:space="preserve"> l’optimisation des stocks. Quel est son impact sur la performance ?</w:t>
      </w:r>
      <w:r w:rsidR="001F194F">
        <w:br/>
      </w:r>
      <w:r w:rsidR="00363650" w:rsidRPr="00363650">
        <w:rPr>
          <w:i/>
          <w:iCs/>
        </w:rPr>
        <w:tab/>
      </w:r>
    </w:p>
    <w:p w14:paraId="474ADD6D" w14:textId="77777777" w:rsidR="00363650" w:rsidRPr="00363650" w:rsidRDefault="00363650" w:rsidP="00363650">
      <w:pPr>
        <w:tabs>
          <w:tab w:val="right" w:leader="dot" w:pos="8931"/>
        </w:tabs>
        <w:rPr>
          <w:i/>
          <w:iCs/>
        </w:rPr>
      </w:pPr>
      <w:r w:rsidRPr="00363650">
        <w:rPr>
          <w:i/>
          <w:iCs/>
        </w:rPr>
        <w:tab/>
      </w:r>
    </w:p>
    <w:p w14:paraId="03745D4A" w14:textId="77777777" w:rsidR="00363650" w:rsidRPr="00363650" w:rsidRDefault="00363650" w:rsidP="00363650">
      <w:pPr>
        <w:tabs>
          <w:tab w:val="right" w:leader="dot" w:pos="8931"/>
        </w:tabs>
        <w:rPr>
          <w:i/>
          <w:iCs/>
        </w:rPr>
      </w:pPr>
      <w:r w:rsidRPr="00363650">
        <w:rPr>
          <w:i/>
          <w:iCs/>
        </w:rPr>
        <w:tab/>
      </w:r>
    </w:p>
    <w:p w14:paraId="222BA20C" w14:textId="77777777" w:rsidR="00363650" w:rsidRPr="00363650" w:rsidRDefault="00363650" w:rsidP="00363650">
      <w:pPr>
        <w:tabs>
          <w:tab w:val="right" w:leader="dot" w:pos="8931"/>
        </w:tabs>
        <w:rPr>
          <w:i/>
          <w:iCs/>
        </w:rPr>
      </w:pPr>
      <w:r w:rsidRPr="00363650">
        <w:rPr>
          <w:i/>
          <w:iCs/>
        </w:rPr>
        <w:tab/>
      </w:r>
    </w:p>
    <w:p w14:paraId="6D5DE084" w14:textId="1E1D8673" w:rsidR="001F194F" w:rsidRDefault="001F194F" w:rsidP="001F194F"/>
    <w:p w14:paraId="0C9EAC9F" w14:textId="77777777" w:rsidR="00363650" w:rsidRPr="00363650" w:rsidRDefault="00864E1A" w:rsidP="00363650">
      <w:pPr>
        <w:tabs>
          <w:tab w:val="right" w:leader="dot" w:pos="8931"/>
        </w:tabs>
        <w:rPr>
          <w:i/>
          <w:iCs/>
        </w:rPr>
      </w:pPr>
      <w:r>
        <w:rPr>
          <w:rStyle w:val="lev"/>
        </w:rPr>
        <w:t>4.3</w:t>
      </w:r>
      <w:r w:rsidR="001F194F">
        <w:rPr>
          <w:rStyle w:val="lev"/>
        </w:rPr>
        <w:t>. Observer la répartition des ventes par catégorie. Quelle catégorie semble dominante et pourquoi est-ce important de le savoir ?</w:t>
      </w:r>
      <w:r w:rsidR="001F194F">
        <w:br/>
      </w:r>
      <w:r w:rsidR="00363650" w:rsidRPr="00363650">
        <w:rPr>
          <w:i/>
          <w:iCs/>
        </w:rPr>
        <w:tab/>
      </w:r>
    </w:p>
    <w:p w14:paraId="3E51032A" w14:textId="77777777" w:rsidR="00363650" w:rsidRPr="00363650" w:rsidRDefault="00363650" w:rsidP="00363650">
      <w:pPr>
        <w:tabs>
          <w:tab w:val="right" w:leader="dot" w:pos="8931"/>
        </w:tabs>
        <w:rPr>
          <w:i/>
          <w:iCs/>
        </w:rPr>
      </w:pPr>
      <w:r w:rsidRPr="00363650">
        <w:rPr>
          <w:i/>
          <w:iCs/>
        </w:rPr>
        <w:tab/>
      </w:r>
    </w:p>
    <w:p w14:paraId="5BE1EC62" w14:textId="77777777" w:rsidR="00363650" w:rsidRPr="00363650" w:rsidRDefault="00363650" w:rsidP="00363650">
      <w:pPr>
        <w:tabs>
          <w:tab w:val="right" w:leader="dot" w:pos="8931"/>
        </w:tabs>
        <w:rPr>
          <w:i/>
          <w:iCs/>
        </w:rPr>
      </w:pPr>
      <w:r w:rsidRPr="00363650">
        <w:rPr>
          <w:i/>
          <w:iCs/>
        </w:rPr>
        <w:tab/>
      </w:r>
    </w:p>
    <w:p w14:paraId="053647D8" w14:textId="77777777" w:rsidR="00363650" w:rsidRPr="00363650" w:rsidRDefault="00363650" w:rsidP="00363650">
      <w:pPr>
        <w:tabs>
          <w:tab w:val="right" w:leader="dot" w:pos="8931"/>
        </w:tabs>
        <w:rPr>
          <w:i/>
          <w:iCs/>
        </w:rPr>
      </w:pPr>
      <w:r w:rsidRPr="00363650">
        <w:rPr>
          <w:i/>
          <w:iCs/>
        </w:rPr>
        <w:tab/>
      </w:r>
    </w:p>
    <w:p w14:paraId="175AC915" w14:textId="77777777" w:rsidR="00363650" w:rsidRPr="00363650" w:rsidRDefault="00363650" w:rsidP="00363650">
      <w:pPr>
        <w:tabs>
          <w:tab w:val="right" w:leader="dot" w:pos="8931"/>
        </w:tabs>
        <w:rPr>
          <w:i/>
          <w:iCs/>
        </w:rPr>
      </w:pPr>
      <w:r w:rsidRPr="00363650">
        <w:rPr>
          <w:i/>
          <w:iCs/>
        </w:rPr>
        <w:tab/>
      </w:r>
    </w:p>
    <w:p w14:paraId="10E0F27D" w14:textId="77777777" w:rsidR="00363650" w:rsidRPr="00363650" w:rsidRDefault="00363650" w:rsidP="00363650">
      <w:pPr>
        <w:tabs>
          <w:tab w:val="right" w:leader="dot" w:pos="8931"/>
        </w:tabs>
        <w:rPr>
          <w:i/>
          <w:iCs/>
        </w:rPr>
      </w:pPr>
      <w:r w:rsidRPr="00363650">
        <w:rPr>
          <w:i/>
          <w:iCs/>
        </w:rPr>
        <w:tab/>
      </w:r>
    </w:p>
    <w:p w14:paraId="457B10ED" w14:textId="44F32CF6" w:rsidR="001F194F" w:rsidRDefault="001F194F" w:rsidP="001F194F"/>
    <w:sectPr w:rsidR="001F194F" w:rsidSect="003C1E14">
      <w:footerReference w:type="default" r:id="rId8"/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62D87" w14:textId="77777777" w:rsidR="00413A75" w:rsidRDefault="00413A75" w:rsidP="00443C02">
      <w:pPr>
        <w:spacing w:after="0" w:line="240" w:lineRule="auto"/>
      </w:pPr>
      <w:r>
        <w:separator/>
      </w:r>
    </w:p>
  </w:endnote>
  <w:endnote w:type="continuationSeparator" w:id="0">
    <w:p w14:paraId="4E0D27AA" w14:textId="77777777" w:rsidR="00413A75" w:rsidRDefault="00413A75" w:rsidP="00443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291C0" w14:textId="0B799429" w:rsidR="00443C02" w:rsidRPr="003C1E14" w:rsidRDefault="003C1E14" w:rsidP="001F194F">
    <w:pPr>
      <w:pStyle w:val="Pieddepage"/>
      <w:tabs>
        <w:tab w:val="clear" w:pos="4536"/>
        <w:tab w:val="clear" w:pos="9072"/>
        <w:tab w:val="left" w:pos="8789"/>
      </w:tabs>
      <w:ind w:left="142" w:right="-24"/>
      <w:rPr>
        <w:rFonts w:asciiTheme="majorHAnsi" w:hAnsiTheme="majorHAnsi"/>
        <w:sz w:val="16"/>
        <w:szCs w:val="16"/>
      </w:rPr>
    </w:pPr>
    <w:r w:rsidRPr="00C02C0C">
      <w:rPr>
        <w:rFonts w:asciiTheme="majorHAnsi" w:hAnsiTheme="majorHAnsi"/>
        <w:noProof/>
      </w:rPr>
      <w:drawing>
        <wp:anchor distT="0" distB="0" distL="114300" distR="114300" simplePos="0" relativeHeight="251665408" behindDoc="0" locked="0" layoutInCell="1" allowOverlap="1" wp14:anchorId="70BC7822" wp14:editId="0959AB16">
          <wp:simplePos x="0" y="0"/>
          <wp:positionH relativeFrom="column">
            <wp:posOffset>-340978</wp:posOffset>
          </wp:positionH>
          <wp:positionV relativeFrom="paragraph">
            <wp:posOffset>-40975</wp:posOffset>
          </wp:positionV>
          <wp:extent cx="303519" cy="227991"/>
          <wp:effectExtent l="0" t="0" r="1905" b="635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519" cy="22799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>
      <w:rPr>
        <w:rFonts w:asciiTheme="majorHAnsi" w:hAnsiTheme="majorHAnsi"/>
        <w:sz w:val="16"/>
        <w:szCs w:val="16"/>
      </w:rPr>
      <w:t>Cerpeg</w:t>
    </w:r>
    <w:proofErr w:type="spellEnd"/>
    <w:r>
      <w:rPr>
        <w:rFonts w:asciiTheme="majorHAnsi" w:hAnsiTheme="majorHAnsi"/>
        <w:sz w:val="16"/>
        <w:szCs w:val="16"/>
      </w:rPr>
      <w:t xml:space="preserve"> | </w:t>
    </w:r>
    <w:proofErr w:type="spellStart"/>
    <w:r w:rsidR="00E373DD">
      <w:rPr>
        <w:rFonts w:asciiTheme="majorHAnsi" w:hAnsiTheme="majorHAnsi"/>
        <w:sz w:val="16"/>
        <w:szCs w:val="16"/>
      </w:rPr>
      <w:t>SweetyBio</w:t>
    </w:r>
    <w:proofErr w:type="spellEnd"/>
    <w:r w:rsidR="00E373DD">
      <w:rPr>
        <w:rFonts w:asciiTheme="majorHAnsi" w:hAnsiTheme="majorHAnsi"/>
        <w:sz w:val="16"/>
        <w:szCs w:val="16"/>
      </w:rPr>
      <w:t xml:space="preserve"> - </w:t>
    </w:r>
    <w:r w:rsidR="001F194F">
      <w:rPr>
        <w:rFonts w:asciiTheme="majorHAnsi" w:hAnsiTheme="majorHAnsi"/>
        <w:sz w:val="16"/>
        <w:szCs w:val="16"/>
      </w:rPr>
      <w:t>CRM tableau de bord</w:t>
    </w:r>
    <w:r>
      <w:rPr>
        <w:rFonts w:asciiTheme="majorHAnsi" w:hAnsiTheme="majorHAnsi"/>
        <w:sz w:val="16"/>
        <w:szCs w:val="16"/>
      </w:rPr>
      <w:tab/>
    </w:r>
    <w:r w:rsidRPr="00C02C0C">
      <w:rPr>
        <w:rFonts w:asciiTheme="majorHAnsi" w:hAnsiTheme="majorHAnsi"/>
        <w:sz w:val="16"/>
        <w:szCs w:val="16"/>
      </w:rPr>
      <w:fldChar w:fldCharType="begin"/>
    </w:r>
    <w:r w:rsidRPr="00C02C0C">
      <w:rPr>
        <w:rFonts w:asciiTheme="majorHAnsi" w:hAnsiTheme="majorHAnsi"/>
        <w:sz w:val="16"/>
        <w:szCs w:val="16"/>
      </w:rPr>
      <w:instrText xml:space="preserve"> PAGE  \* Arabic  \* MERGEFORMAT </w:instrText>
    </w:r>
    <w:r w:rsidRPr="00C02C0C">
      <w:rPr>
        <w:rFonts w:asciiTheme="majorHAnsi" w:hAnsiTheme="majorHAnsi"/>
        <w:sz w:val="16"/>
        <w:szCs w:val="16"/>
      </w:rPr>
      <w:fldChar w:fldCharType="separate"/>
    </w:r>
    <w:r>
      <w:rPr>
        <w:rFonts w:asciiTheme="majorHAnsi" w:hAnsiTheme="majorHAnsi"/>
        <w:sz w:val="16"/>
        <w:szCs w:val="16"/>
      </w:rPr>
      <w:t>1</w:t>
    </w:r>
    <w:r w:rsidRPr="00C02C0C">
      <w:rPr>
        <w:rFonts w:asciiTheme="majorHAnsi" w:hAnsiTheme="majorHAns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EEA8D" w14:textId="77777777" w:rsidR="00413A75" w:rsidRDefault="00413A75" w:rsidP="00443C02">
      <w:pPr>
        <w:spacing w:after="0" w:line="240" w:lineRule="auto"/>
      </w:pPr>
      <w:r>
        <w:separator/>
      </w:r>
    </w:p>
  </w:footnote>
  <w:footnote w:type="continuationSeparator" w:id="0">
    <w:p w14:paraId="2570BF10" w14:textId="77777777" w:rsidR="00413A75" w:rsidRDefault="00413A75" w:rsidP="00443C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81D6C"/>
    <w:multiLevelType w:val="multilevel"/>
    <w:tmpl w:val="D1FE7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243958"/>
    <w:multiLevelType w:val="multilevel"/>
    <w:tmpl w:val="33CC8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2F3929"/>
    <w:multiLevelType w:val="multilevel"/>
    <w:tmpl w:val="1BB08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2E4C06"/>
    <w:multiLevelType w:val="multilevel"/>
    <w:tmpl w:val="776AA5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i w:val="0"/>
      </w:rPr>
    </w:lvl>
  </w:abstractNum>
  <w:abstractNum w:abstractNumId="4" w15:restartNumberingAfterBreak="0">
    <w:nsid w:val="4B8C01E2"/>
    <w:multiLevelType w:val="multilevel"/>
    <w:tmpl w:val="1BB08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6238D2"/>
    <w:multiLevelType w:val="multilevel"/>
    <w:tmpl w:val="1C125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670AFC"/>
    <w:multiLevelType w:val="multilevel"/>
    <w:tmpl w:val="2F46F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473535"/>
    <w:multiLevelType w:val="multilevel"/>
    <w:tmpl w:val="ECAC0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F973C7"/>
    <w:multiLevelType w:val="multilevel"/>
    <w:tmpl w:val="D1FE7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47B52E0"/>
    <w:multiLevelType w:val="multilevel"/>
    <w:tmpl w:val="4368681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C174893"/>
    <w:multiLevelType w:val="multilevel"/>
    <w:tmpl w:val="DBF60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EF1443D"/>
    <w:multiLevelType w:val="multilevel"/>
    <w:tmpl w:val="D1FE7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675B93"/>
    <w:multiLevelType w:val="multilevel"/>
    <w:tmpl w:val="D1FE7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86918679">
    <w:abstractNumId w:val="5"/>
  </w:num>
  <w:num w:numId="2" w16cid:durableId="1813256767">
    <w:abstractNumId w:val="10"/>
  </w:num>
  <w:num w:numId="3" w16cid:durableId="622231299">
    <w:abstractNumId w:val="1"/>
  </w:num>
  <w:num w:numId="4" w16cid:durableId="65153093">
    <w:abstractNumId w:val="8"/>
  </w:num>
  <w:num w:numId="5" w16cid:durableId="2052916999">
    <w:abstractNumId w:val="2"/>
  </w:num>
  <w:num w:numId="6" w16cid:durableId="1091044661">
    <w:abstractNumId w:val="6"/>
  </w:num>
  <w:num w:numId="7" w16cid:durableId="2101171470">
    <w:abstractNumId w:val="7"/>
  </w:num>
  <w:num w:numId="8" w16cid:durableId="1855000820">
    <w:abstractNumId w:val="9"/>
  </w:num>
  <w:num w:numId="9" w16cid:durableId="1333340567">
    <w:abstractNumId w:val="4"/>
  </w:num>
  <w:num w:numId="10" w16cid:durableId="1967928770">
    <w:abstractNumId w:val="11"/>
  </w:num>
  <w:num w:numId="11" w16cid:durableId="687367404">
    <w:abstractNumId w:val="12"/>
  </w:num>
  <w:num w:numId="12" w16cid:durableId="1576892794">
    <w:abstractNumId w:val="0"/>
  </w:num>
  <w:num w:numId="13" w16cid:durableId="19015947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727"/>
    <w:rsid w:val="00076C44"/>
    <w:rsid w:val="000D361F"/>
    <w:rsid w:val="00100418"/>
    <w:rsid w:val="00162D38"/>
    <w:rsid w:val="00177BC8"/>
    <w:rsid w:val="001F194F"/>
    <w:rsid w:val="00261A63"/>
    <w:rsid w:val="002B546A"/>
    <w:rsid w:val="002C6641"/>
    <w:rsid w:val="0030462C"/>
    <w:rsid w:val="00363650"/>
    <w:rsid w:val="003A5AE1"/>
    <w:rsid w:val="003C1E14"/>
    <w:rsid w:val="003F6727"/>
    <w:rsid w:val="004003BD"/>
    <w:rsid w:val="00413A75"/>
    <w:rsid w:val="00426FE6"/>
    <w:rsid w:val="00441A05"/>
    <w:rsid w:val="00443C02"/>
    <w:rsid w:val="004816EB"/>
    <w:rsid w:val="004963BE"/>
    <w:rsid w:val="00497FF9"/>
    <w:rsid w:val="004A4259"/>
    <w:rsid w:val="00500673"/>
    <w:rsid w:val="005C609D"/>
    <w:rsid w:val="005F0D20"/>
    <w:rsid w:val="0065516C"/>
    <w:rsid w:val="00657820"/>
    <w:rsid w:val="006C4573"/>
    <w:rsid w:val="0071396E"/>
    <w:rsid w:val="00763423"/>
    <w:rsid w:val="008312F3"/>
    <w:rsid w:val="0084687F"/>
    <w:rsid w:val="008558F1"/>
    <w:rsid w:val="00864E1A"/>
    <w:rsid w:val="008A0820"/>
    <w:rsid w:val="008D7AE2"/>
    <w:rsid w:val="009253A3"/>
    <w:rsid w:val="00947534"/>
    <w:rsid w:val="00A15379"/>
    <w:rsid w:val="00A32FC0"/>
    <w:rsid w:val="00A55BCA"/>
    <w:rsid w:val="00AD6754"/>
    <w:rsid w:val="00AF2043"/>
    <w:rsid w:val="00C0210D"/>
    <w:rsid w:val="00C05DDA"/>
    <w:rsid w:val="00C15092"/>
    <w:rsid w:val="00C368C3"/>
    <w:rsid w:val="00C6118C"/>
    <w:rsid w:val="00CA3423"/>
    <w:rsid w:val="00CE38AF"/>
    <w:rsid w:val="00CE5545"/>
    <w:rsid w:val="00CF6746"/>
    <w:rsid w:val="00D02199"/>
    <w:rsid w:val="00D11B3D"/>
    <w:rsid w:val="00D171BE"/>
    <w:rsid w:val="00D25D17"/>
    <w:rsid w:val="00E127BA"/>
    <w:rsid w:val="00E373DD"/>
    <w:rsid w:val="00EF1B95"/>
    <w:rsid w:val="00F02EC3"/>
    <w:rsid w:val="00F2585D"/>
    <w:rsid w:val="00F259DC"/>
    <w:rsid w:val="00F86CC9"/>
    <w:rsid w:val="00FB64F9"/>
    <w:rsid w:val="00FD1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CB61F4"/>
  <w15:chartTrackingRefBased/>
  <w15:docId w15:val="{586835DC-4ACD-4E23-BF4D-F7D3ADDD0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650"/>
    <w:pPr>
      <w:spacing w:after="120"/>
    </w:pPr>
    <w:rPr>
      <w:rFonts w:ascii="Calibri Light" w:hAnsi="Calibri Light"/>
      <w:sz w:val="22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D11B3D"/>
    <w:pPr>
      <w:keepNext/>
      <w:keepLines/>
      <w:shd w:val="clear" w:color="auto" w:fill="F2F2F2" w:themeFill="background1" w:themeFillShade="F2"/>
      <w:spacing w:before="360" w:after="80"/>
      <w:outlineLvl w:val="0"/>
    </w:pPr>
    <w:rPr>
      <w:rFonts w:asciiTheme="majorHAnsi" w:eastAsia="Times New Roman" w:hAnsiTheme="majorHAnsi" w:cstheme="majorBidi"/>
      <w:color w:val="80340D" w:themeColor="accent2" w:themeShade="80"/>
      <w:sz w:val="32"/>
      <w:szCs w:val="36"/>
      <w:lang w:eastAsia="fr-FR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3F6727"/>
    <w:pPr>
      <w:keepNext/>
      <w:keepLines/>
      <w:pBdr>
        <w:bottom w:val="single" w:sz="4" w:space="1" w:color="auto"/>
      </w:pBdr>
      <w:spacing w:before="40" w:after="0" w:line="240" w:lineRule="auto"/>
      <w:outlineLvl w:val="1"/>
    </w:pPr>
    <w:rPr>
      <w:rFonts w:ascii="Candara" w:eastAsiaTheme="majorEastAsia" w:hAnsi="Candara" w:cstheme="majorHAnsi"/>
      <w:b/>
      <w:color w:val="80340D" w:themeColor="accent2" w:themeShade="80"/>
      <w:sz w:val="32"/>
      <w:szCs w:val="32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947534"/>
    <w:pPr>
      <w:keepNext/>
      <w:keepLines/>
      <w:spacing w:before="240"/>
      <w:outlineLvl w:val="2"/>
    </w:pPr>
    <w:rPr>
      <w:rFonts w:eastAsiaTheme="majorEastAsia" w:cstheme="majorBidi"/>
      <w:b/>
      <w:szCs w:val="28"/>
      <w:lang w:eastAsia="fr-FR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3F67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F67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F67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F67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F67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F67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11B3D"/>
    <w:rPr>
      <w:rFonts w:asciiTheme="majorHAnsi" w:eastAsia="Times New Roman" w:hAnsiTheme="majorHAnsi" w:cstheme="majorBidi"/>
      <w:color w:val="80340D" w:themeColor="accent2" w:themeShade="80"/>
      <w:sz w:val="32"/>
      <w:szCs w:val="36"/>
      <w:shd w:val="clear" w:color="auto" w:fill="F2F2F2" w:themeFill="background1" w:themeFillShade="F2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3F6727"/>
    <w:rPr>
      <w:rFonts w:ascii="Candara" w:eastAsiaTheme="majorEastAsia" w:hAnsi="Candara" w:cstheme="majorHAnsi"/>
      <w:b/>
      <w:color w:val="80340D" w:themeColor="accent2" w:themeShade="80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947534"/>
    <w:rPr>
      <w:rFonts w:ascii="Calibri Light" w:eastAsiaTheme="majorEastAsia" w:hAnsi="Calibri Light" w:cstheme="majorBidi"/>
      <w:b/>
      <w:sz w:val="22"/>
      <w:szCs w:val="28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3F6727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F6727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F672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F672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F672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F672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F67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F67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F67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F67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F67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F672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F672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F6727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F67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F6727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F6727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F6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character" w:styleId="lev">
    <w:name w:val="Strong"/>
    <w:basedOn w:val="Policepardfaut"/>
    <w:uiPriority w:val="22"/>
    <w:qFormat/>
    <w:rsid w:val="003F6727"/>
    <w:rPr>
      <w:b/>
      <w:bCs/>
    </w:rPr>
  </w:style>
  <w:style w:type="character" w:styleId="Accentuation">
    <w:name w:val="Emphasis"/>
    <w:basedOn w:val="Policepardfaut"/>
    <w:uiPriority w:val="20"/>
    <w:qFormat/>
    <w:rsid w:val="003F6727"/>
    <w:rPr>
      <w:i/>
      <w:iCs/>
    </w:rPr>
  </w:style>
  <w:style w:type="table" w:styleId="Grilledutableau">
    <w:name w:val="Table Grid"/>
    <w:basedOn w:val="TableauNormal"/>
    <w:uiPriority w:val="39"/>
    <w:rsid w:val="002B5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43C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43C02"/>
  </w:style>
  <w:style w:type="paragraph" w:styleId="Pieddepage">
    <w:name w:val="footer"/>
    <w:basedOn w:val="Normal"/>
    <w:link w:val="PieddepageCar"/>
    <w:uiPriority w:val="99"/>
    <w:unhideWhenUsed/>
    <w:rsid w:val="00443C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43C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7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4AAD44-8CCD-4F0C-816E-29D90A9CB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360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fabienne fabienne</dc:creator>
  <cp:keywords/>
  <dc:description/>
  <cp:lastModifiedBy>fabienne fabienne</cp:lastModifiedBy>
  <cp:revision>40</cp:revision>
  <cp:lastPrinted>2025-06-11T15:04:00Z</cp:lastPrinted>
  <dcterms:created xsi:type="dcterms:W3CDTF">2025-06-10T09:28:00Z</dcterms:created>
  <dcterms:modified xsi:type="dcterms:W3CDTF">2025-06-11T15:06:00Z</dcterms:modified>
</cp:coreProperties>
</file>