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CB5E" w14:textId="44E49351" w:rsidR="00CA1189" w:rsidRDefault="00CA1189">
      <w:pPr>
        <w:jc w:val="left"/>
        <w:rPr>
          <w:rFonts w:eastAsia="Yu Gothic" w:cs="Calibri Light"/>
        </w:rPr>
      </w:pPr>
    </w:p>
    <w:tbl>
      <w:tblPr>
        <w:tblW w:w="1048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4253"/>
      </w:tblGrid>
      <w:tr w:rsidR="00CA1189" w:rsidRPr="002076DD" w14:paraId="681C8853" w14:textId="77777777" w:rsidTr="00301BE1">
        <w:trPr>
          <w:trHeight w:val="580"/>
        </w:trPr>
        <w:tc>
          <w:tcPr>
            <w:tcW w:w="10485" w:type="dxa"/>
            <w:gridSpan w:val="2"/>
            <w:shd w:val="clear" w:color="auto" w:fill="002060"/>
          </w:tcPr>
          <w:p w14:paraId="79E4B0BB" w14:textId="77777777" w:rsidR="00CA1189" w:rsidRPr="002076DD" w:rsidRDefault="00CA1189" w:rsidP="00301BE1">
            <w:pPr>
              <w:rPr>
                <w:rFonts w:eastAsia="Yu Gothic" w:cs="Calibri Light"/>
                <w:b/>
                <w:sz w:val="18"/>
                <w:szCs w:val="18"/>
              </w:rPr>
            </w:pPr>
            <w:r w:rsidRPr="002076DD">
              <w:rPr>
                <w:rFonts w:eastAsia="Yu Gothic" w:cs="Calibri Light"/>
                <w:b/>
                <w:sz w:val="18"/>
                <w:szCs w:val="18"/>
              </w:rPr>
              <w:t xml:space="preserve">BLOC DE COMPÉTENCES 2 </w:t>
            </w:r>
          </w:p>
          <w:p w14:paraId="555CE726" w14:textId="77777777" w:rsidR="00CA1189" w:rsidRPr="002076DD" w:rsidRDefault="00CA1189" w:rsidP="00301BE1">
            <w:pPr>
              <w:rPr>
                <w:rFonts w:eastAsia="Yu Gothic" w:cs="Calibri Light"/>
                <w:b/>
                <w:sz w:val="18"/>
                <w:szCs w:val="18"/>
              </w:rPr>
            </w:pPr>
            <w:r w:rsidRPr="002076DD">
              <w:rPr>
                <w:rFonts w:eastAsia="Calibri" w:cs="Calibri Light"/>
                <w:b/>
                <w:sz w:val="28"/>
                <w:szCs w:val="28"/>
              </w:rPr>
              <w:t>Organisation et suivi de l’activité de production (de biens ou de services)</w:t>
            </w:r>
          </w:p>
        </w:tc>
      </w:tr>
      <w:tr w:rsidR="00CA1189" w:rsidRPr="002076DD" w14:paraId="2BC564AD" w14:textId="77777777" w:rsidTr="00301BE1">
        <w:tc>
          <w:tcPr>
            <w:tcW w:w="6232" w:type="dxa"/>
            <w:shd w:val="clear" w:color="auto" w:fill="B8CCE4"/>
            <w:vAlign w:val="center"/>
          </w:tcPr>
          <w:p w14:paraId="29A6CB18" w14:textId="77777777" w:rsidR="00CA1189" w:rsidRPr="002076DD" w:rsidRDefault="00CA1189" w:rsidP="00301BE1">
            <w:pPr>
              <w:jc w:val="center"/>
              <w:rPr>
                <w:rFonts w:eastAsia="Yu Gothic" w:cs="Calibri Light"/>
                <w:b/>
              </w:rPr>
            </w:pPr>
            <w:r w:rsidRPr="002076DD">
              <w:rPr>
                <w:rFonts w:eastAsia="Yu Gothic" w:cs="Calibri Light"/>
                <w:b/>
              </w:rPr>
              <w:t>Activités</w:t>
            </w:r>
          </w:p>
        </w:tc>
        <w:tc>
          <w:tcPr>
            <w:tcW w:w="4253" w:type="dxa"/>
            <w:shd w:val="clear" w:color="auto" w:fill="B8CCE4"/>
            <w:vAlign w:val="center"/>
          </w:tcPr>
          <w:p w14:paraId="7ECA239E" w14:textId="77777777" w:rsidR="00CA1189" w:rsidRPr="002076DD" w:rsidRDefault="00CA1189" w:rsidP="00301BE1">
            <w:pPr>
              <w:jc w:val="center"/>
              <w:rPr>
                <w:rFonts w:eastAsia="Yu Gothic" w:cs="Calibri Light"/>
                <w:b/>
              </w:rPr>
            </w:pPr>
            <w:r w:rsidRPr="002076DD">
              <w:rPr>
                <w:rFonts w:eastAsia="Yu Gothic" w:cs="Calibri Light"/>
                <w:b/>
              </w:rPr>
              <w:t>Compétences</w:t>
            </w:r>
          </w:p>
        </w:tc>
      </w:tr>
      <w:tr w:rsidR="00CA1189" w:rsidRPr="002076DD" w14:paraId="3D9BF341" w14:textId="77777777" w:rsidTr="00301BE1">
        <w:trPr>
          <w:trHeight w:val="1399"/>
        </w:trPr>
        <w:tc>
          <w:tcPr>
            <w:tcW w:w="6232" w:type="dxa"/>
            <w:vAlign w:val="center"/>
          </w:tcPr>
          <w:p w14:paraId="4EB4197D" w14:textId="77777777" w:rsidR="00CA1189" w:rsidRPr="000A6766" w:rsidRDefault="00CA1189" w:rsidP="00301BE1">
            <w:pPr>
              <w:widowControl w:val="0"/>
              <w:spacing w:line="240" w:lineRule="auto"/>
              <w:rPr>
                <w:rFonts w:eastAsia="Yu Gothic" w:cs="Calibri Light"/>
                <w:b/>
                <w:bCs/>
                <w:color w:val="000000" w:themeColor="text1"/>
              </w:rPr>
            </w:pPr>
            <w:r w:rsidRPr="000A6766">
              <w:rPr>
                <w:rFonts w:eastAsia="Yu Gothic" w:cs="Calibri Light"/>
                <w:b/>
                <w:bCs/>
                <w:color w:val="000000" w:themeColor="text1"/>
              </w:rPr>
              <w:t>2.1 Suivi administratif de l’activité de production</w:t>
            </w:r>
          </w:p>
          <w:p w14:paraId="6E42A5AD" w14:textId="77777777" w:rsidR="00CA1189" w:rsidRDefault="00CA1189" w:rsidP="00301BE1">
            <w:pPr>
              <w:rPr>
                <w:rFonts w:eastAsia="Yu Gothic" w:cs="Calibri Light"/>
                <w:sz w:val="20"/>
                <w:szCs w:val="20"/>
              </w:rPr>
            </w:pPr>
            <w:r w:rsidRPr="002076DD">
              <w:rPr>
                <w:rFonts w:eastAsia="Yu Gothic" w:cs="Calibri Light"/>
                <w:sz w:val="20"/>
                <w:szCs w:val="20"/>
              </w:rPr>
              <w:t>Tenue des dossiers fournisseurs, sous-traitants et prestataires de service Suivi des approvisionnements et des stocks</w:t>
            </w:r>
          </w:p>
          <w:p w14:paraId="0DDAD2D0" w14:textId="77777777" w:rsidR="00CA1189" w:rsidRDefault="00CA1189" w:rsidP="00301BE1">
            <w:pPr>
              <w:widowControl w:val="0"/>
              <w:rPr>
                <w:rFonts w:eastAsia="Yu Gothic" w:cs="Calibri Light"/>
                <w:b/>
                <w:bCs/>
                <w:color w:val="000000" w:themeColor="text1"/>
              </w:rPr>
            </w:pPr>
            <w:r w:rsidRPr="000A6766">
              <w:rPr>
                <w:rFonts w:eastAsia="Yu Gothic" w:cs="Calibri Light"/>
                <w:b/>
                <w:bCs/>
                <w:color w:val="000000" w:themeColor="text1"/>
              </w:rPr>
              <w:t>2.2 Suivi financier de l’activité de production</w:t>
            </w:r>
          </w:p>
          <w:p w14:paraId="1ED63DDF" w14:textId="77777777" w:rsidR="00CA1189" w:rsidRPr="002076DD" w:rsidRDefault="00CA1189" w:rsidP="00301BE1">
            <w:pPr>
              <w:widowControl w:val="0"/>
              <w:rPr>
                <w:rFonts w:eastAsia="Yu Gothic" w:cs="Calibri Light"/>
                <w:sz w:val="20"/>
                <w:szCs w:val="20"/>
              </w:rPr>
            </w:pPr>
            <w:r w:rsidRPr="00125F1A">
              <w:rPr>
                <w:rFonts w:eastAsia="Yu Gothic" w:cs="Calibri Light"/>
                <w:sz w:val="20"/>
                <w:szCs w:val="20"/>
              </w:rPr>
              <w:t>Suivi des décaissements</w:t>
            </w:r>
          </w:p>
        </w:tc>
        <w:tc>
          <w:tcPr>
            <w:tcW w:w="4253" w:type="dxa"/>
            <w:vAlign w:val="center"/>
          </w:tcPr>
          <w:p w14:paraId="1C10525B"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Appliquer les procédures internes de gestion des approvisionnements et des stocks</w:t>
            </w:r>
          </w:p>
          <w:p w14:paraId="39342555"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Assurer le suivi des enregistrements des factures d’achats à l’aide d’un PGI</w:t>
            </w:r>
          </w:p>
          <w:p w14:paraId="2088F12B"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Actualiser les bases de données internes nécessaires à l’activité de production</w:t>
            </w:r>
          </w:p>
          <w:p w14:paraId="4098B671" w14:textId="77777777" w:rsidR="00CA1189" w:rsidRPr="002076DD" w:rsidRDefault="00CA1189" w:rsidP="00301BE1">
            <w:pPr>
              <w:rPr>
                <w:rFonts w:eastAsia="Yu Gothic" w:cs="Calibri Light"/>
                <w:sz w:val="16"/>
                <w:szCs w:val="16"/>
              </w:rPr>
            </w:pPr>
            <w:r w:rsidRPr="000A6766">
              <w:rPr>
                <w:rFonts w:eastAsia="Yu Gothic" w:cs="Calibri Light"/>
                <w:sz w:val="16"/>
                <w:szCs w:val="16"/>
              </w:rPr>
              <w:t>Assurer le règlement des fournisseurs</w:t>
            </w:r>
          </w:p>
        </w:tc>
      </w:tr>
      <w:tr w:rsidR="00CA1189" w:rsidRPr="002076DD" w14:paraId="780E87A6" w14:textId="77777777" w:rsidTr="00301BE1">
        <w:trPr>
          <w:trHeight w:val="853"/>
        </w:trPr>
        <w:tc>
          <w:tcPr>
            <w:tcW w:w="6232" w:type="dxa"/>
            <w:shd w:val="clear" w:color="auto" w:fill="F2F2F2" w:themeFill="background1" w:themeFillShade="F2"/>
          </w:tcPr>
          <w:p w14:paraId="22CFD52A" w14:textId="77777777" w:rsidR="00CA1189" w:rsidRPr="00503394" w:rsidRDefault="00CA1189" w:rsidP="00301BE1">
            <w:pPr>
              <w:widowControl w:val="0"/>
              <w:jc w:val="left"/>
              <w:rPr>
                <w:rFonts w:eastAsia="Yu Gothic" w:cs="Calibri Light"/>
                <w:b/>
                <w:bCs/>
                <w:color w:val="000000" w:themeColor="text1"/>
                <w:sz w:val="20"/>
                <w:szCs w:val="20"/>
              </w:rPr>
            </w:pPr>
            <w:r w:rsidRPr="00503394">
              <w:rPr>
                <w:rFonts w:eastAsia="Yu Gothic" w:cs="Calibri Light"/>
                <w:b/>
                <w:bCs/>
                <w:color w:val="000000" w:themeColor="text1"/>
                <w:sz w:val="20"/>
                <w:szCs w:val="20"/>
              </w:rPr>
              <w:t>Savoirs associés</w:t>
            </w:r>
          </w:p>
          <w:p w14:paraId="1A3169DA"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L’approvisionnement et la gestion des stocks</w:t>
            </w:r>
          </w:p>
          <w:p w14:paraId="74B68F82"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Les fournisseurs et les règlements / Les décaissements</w:t>
            </w:r>
          </w:p>
          <w:p w14:paraId="1AAC5ABA"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 chaîne des documents liés aux achats</w:t>
            </w:r>
          </w:p>
          <w:p w14:paraId="612145A5"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 communication avec les fournisseurs et les autres partenaires</w:t>
            </w:r>
          </w:p>
        </w:tc>
        <w:tc>
          <w:tcPr>
            <w:tcW w:w="4253" w:type="dxa"/>
            <w:shd w:val="clear" w:color="auto" w:fill="F2F2F2" w:themeFill="background1" w:themeFillShade="F2"/>
          </w:tcPr>
          <w:p w14:paraId="5479ADFF" w14:textId="77777777" w:rsidR="00CA1189" w:rsidRPr="00503394" w:rsidRDefault="00CA1189" w:rsidP="00301BE1">
            <w:pPr>
              <w:jc w:val="left"/>
              <w:rPr>
                <w:rFonts w:eastAsia="Yu Gothic" w:cs="Calibri Light"/>
                <w:b/>
                <w:bCs/>
                <w:sz w:val="20"/>
                <w:szCs w:val="20"/>
              </w:rPr>
            </w:pPr>
            <w:r w:rsidRPr="00503394">
              <w:rPr>
                <w:rFonts w:eastAsia="Yu Gothic" w:cs="Calibri Light"/>
                <w:b/>
                <w:bCs/>
                <w:sz w:val="20"/>
                <w:szCs w:val="20"/>
              </w:rPr>
              <w:t>Résultats attendus</w:t>
            </w:r>
          </w:p>
          <w:p w14:paraId="5B14EE6B"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Conformité des enregistrements</w:t>
            </w:r>
          </w:p>
          <w:p w14:paraId="4D0B7675" w14:textId="77777777" w:rsidR="00CA1189" w:rsidRPr="00503394" w:rsidRDefault="00CA1189" w:rsidP="00301BE1">
            <w:pPr>
              <w:jc w:val="left"/>
              <w:rPr>
                <w:rFonts w:eastAsia="Yu Gothic" w:cs="Calibri Light"/>
                <w:sz w:val="20"/>
                <w:szCs w:val="20"/>
              </w:rPr>
            </w:pPr>
            <w:r w:rsidRPr="00503394">
              <w:rPr>
                <w:rFonts w:eastAsia="Yu Gothic" w:cs="Calibri Light"/>
                <w:sz w:val="20"/>
                <w:szCs w:val="20"/>
              </w:rPr>
              <w:t>Respect des procédures et des normes</w:t>
            </w:r>
          </w:p>
          <w:p w14:paraId="4BCC3C72"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Respect des délais impartis</w:t>
            </w:r>
          </w:p>
          <w:p w14:paraId="7537C85D"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Exactitude de la situation de trésorerie</w:t>
            </w:r>
          </w:p>
        </w:tc>
      </w:tr>
    </w:tbl>
    <w:p w14:paraId="6076F2D9" w14:textId="77777777" w:rsidR="00CA1189" w:rsidRDefault="00CA1189" w:rsidP="00CA1189">
      <w:pPr>
        <w:spacing w:line="240" w:lineRule="auto"/>
        <w:rPr>
          <w:rFonts w:eastAsia="Yu Gothic" w:cs="Calibri Light"/>
          <w:b/>
        </w:rPr>
      </w:pPr>
    </w:p>
    <w:p w14:paraId="4E4F5F4D" w14:textId="77777777" w:rsidR="00CA1189" w:rsidRPr="002076DD" w:rsidRDefault="00CA1189" w:rsidP="00CA1189">
      <w:pPr>
        <w:spacing w:line="240" w:lineRule="auto"/>
        <w:rPr>
          <w:rFonts w:eastAsia="Yu Gothic" w:cs="Calibri Light"/>
          <w:b/>
        </w:rPr>
      </w:pPr>
    </w:p>
    <w:p w14:paraId="5607D919" w14:textId="77777777" w:rsidR="00CA1189" w:rsidRDefault="00CA1189" w:rsidP="00CA1189">
      <w:pPr>
        <w:spacing w:line="240" w:lineRule="auto"/>
        <w:jc w:val="center"/>
        <w:rPr>
          <w:rFonts w:eastAsia="Yu Gothic" w:cs="Calibri Light"/>
          <w:b/>
          <w:sz w:val="36"/>
          <w:szCs w:val="36"/>
        </w:rPr>
      </w:pPr>
      <w:r w:rsidRPr="002076DD">
        <w:rPr>
          <w:rFonts w:eastAsia="Yu Gothic" w:cs="Calibri Light"/>
          <w:b/>
          <w:sz w:val="36"/>
          <w:szCs w:val="36"/>
        </w:rPr>
        <w:t>L</w:t>
      </w:r>
      <w:r>
        <w:rPr>
          <w:rFonts w:eastAsia="Yu Gothic" w:cs="Calibri Light"/>
          <w:b/>
          <w:sz w:val="36"/>
          <w:szCs w:val="36"/>
        </w:rPr>
        <w:t>a gestion des commandes fournisseurs</w:t>
      </w:r>
    </w:p>
    <w:p w14:paraId="062082E8" w14:textId="77777777" w:rsidR="00CA1189" w:rsidRPr="002076DD" w:rsidRDefault="00CA1189" w:rsidP="00CA1189">
      <w:pPr>
        <w:spacing w:line="240" w:lineRule="auto"/>
        <w:jc w:val="center"/>
        <w:rPr>
          <w:rFonts w:eastAsia="Yu Gothic" w:cs="Calibri Light"/>
          <w:b/>
          <w:sz w:val="36"/>
          <w:szCs w:val="36"/>
        </w:rPr>
      </w:pPr>
      <w:r>
        <w:rPr>
          <w:rFonts w:eastAsia="Yu Gothic" w:cs="Calibri Light"/>
          <w:b/>
          <w:sz w:val="36"/>
          <w:szCs w:val="36"/>
        </w:rPr>
        <w:t>et l’optimisation des stocks</w:t>
      </w:r>
    </w:p>
    <w:p w14:paraId="284AA432" w14:textId="77777777" w:rsidR="00CA1189" w:rsidRDefault="00CA1189" w:rsidP="00CA1189">
      <w:pPr>
        <w:spacing w:line="240" w:lineRule="auto"/>
        <w:rPr>
          <w:rFonts w:eastAsia="Yu Gothic" w:cs="Calibri Light"/>
          <w:b/>
        </w:rPr>
      </w:pPr>
    </w:p>
    <w:p w14:paraId="5289E88E" w14:textId="77777777" w:rsidR="00CA1189" w:rsidRPr="002076DD" w:rsidRDefault="00CA1189" w:rsidP="00CA1189">
      <w:pPr>
        <w:spacing w:line="240" w:lineRule="auto"/>
        <w:rPr>
          <w:rFonts w:eastAsia="Yu Gothic" w:cs="Calibri Light"/>
          <w:b/>
        </w:rPr>
      </w:pPr>
    </w:p>
    <w:p w14:paraId="0FAB79FD" w14:textId="77777777" w:rsidR="00CA1189" w:rsidRPr="002076DD" w:rsidRDefault="00CA1189" w:rsidP="00CA1189">
      <w:pPr>
        <w:pBdr>
          <w:top w:val="single" w:sz="4" w:space="1" w:color="000000"/>
        </w:pBdr>
        <w:rPr>
          <w:rFonts w:eastAsia="Yu Gothic" w:cs="Calibri Light"/>
          <w:b/>
          <w:sz w:val="36"/>
          <w:szCs w:val="36"/>
        </w:rPr>
      </w:pPr>
      <w:r w:rsidRPr="002076DD">
        <w:rPr>
          <w:rFonts w:cs="Calibri Light"/>
          <w:noProof/>
        </w:rPr>
        <w:drawing>
          <wp:anchor distT="0" distB="0" distL="114300" distR="114300" simplePos="0" relativeHeight="251660288" behindDoc="0" locked="0" layoutInCell="1" hidden="0" allowOverlap="1" wp14:anchorId="5BC3C606" wp14:editId="0090BE5B">
            <wp:simplePos x="0" y="0"/>
            <wp:positionH relativeFrom="column">
              <wp:posOffset>5017662</wp:posOffset>
            </wp:positionH>
            <wp:positionV relativeFrom="paragraph">
              <wp:posOffset>85495</wp:posOffset>
            </wp:positionV>
            <wp:extent cx="888365" cy="8883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8365" cy="888365"/>
                    </a:xfrm>
                    <a:prstGeom prst="rect">
                      <a:avLst/>
                    </a:prstGeom>
                    <a:ln/>
                  </pic:spPr>
                </pic:pic>
              </a:graphicData>
            </a:graphic>
          </wp:anchor>
        </w:drawing>
      </w:r>
      <w:proofErr w:type="spellStart"/>
      <w:r w:rsidRPr="002076DD">
        <w:rPr>
          <w:rFonts w:eastAsia="Yu Gothic" w:cs="Calibri Light"/>
          <w:b/>
          <w:sz w:val="36"/>
          <w:szCs w:val="36"/>
        </w:rPr>
        <w:t>Sweety</w:t>
      </w:r>
      <w:proofErr w:type="spellEnd"/>
      <w:r w:rsidRPr="002076DD">
        <w:rPr>
          <w:rFonts w:eastAsia="Yu Gothic" w:cs="Calibri Light"/>
          <w:b/>
          <w:sz w:val="36"/>
          <w:szCs w:val="36"/>
        </w:rPr>
        <w:t xml:space="preserve"> Bio</w:t>
      </w:r>
    </w:p>
    <w:p w14:paraId="40738FB0" w14:textId="77777777" w:rsidR="00CA1189" w:rsidRPr="002076DD" w:rsidRDefault="00CA1189" w:rsidP="00CA1189">
      <w:pPr>
        <w:rPr>
          <w:rFonts w:eastAsia="Yu Gothic" w:cs="Calibri Light"/>
        </w:rPr>
      </w:pPr>
      <w:r w:rsidRPr="002076DD">
        <w:rPr>
          <w:rFonts w:eastAsia="Yu Gothic" w:cs="Calibri Light"/>
        </w:rPr>
        <w:t>Grossiste en produits bio</w:t>
      </w:r>
    </w:p>
    <w:p w14:paraId="2C5C364B" w14:textId="77777777" w:rsidR="00CA1189" w:rsidRPr="002076DD" w:rsidRDefault="00CA1189" w:rsidP="00CA1189">
      <w:pPr>
        <w:rPr>
          <w:rFonts w:eastAsia="Yu Gothic" w:cs="Calibri Light"/>
        </w:rPr>
      </w:pPr>
      <w:r w:rsidRPr="002076DD">
        <w:rPr>
          <w:rFonts w:eastAsia="Yu Gothic" w:cs="Calibri Light"/>
        </w:rPr>
        <w:t>Zone Industrielle La Ballastière - 33500 Libourne</w:t>
      </w:r>
    </w:p>
    <w:p w14:paraId="689BAF8A" w14:textId="77777777" w:rsidR="00CA1189" w:rsidRPr="002076DD" w:rsidRDefault="00CA1189" w:rsidP="00CA1189">
      <w:pPr>
        <w:rPr>
          <w:rFonts w:eastAsia="Yu Gothic" w:cs="Calibri Light"/>
          <w:sz w:val="20"/>
          <w:szCs w:val="20"/>
        </w:rPr>
      </w:pPr>
      <w:r w:rsidRPr="002076DD">
        <w:rPr>
          <w:rFonts w:eastAsia="Yu Gothic" w:cs="Calibri Light"/>
          <w:sz w:val="20"/>
          <w:szCs w:val="20"/>
        </w:rPr>
        <w:t>FR3 8 126 562 925 – SIRET 12656292500092</w:t>
      </w:r>
    </w:p>
    <w:p w14:paraId="37AA283C" w14:textId="77777777" w:rsidR="00CA1189" w:rsidRPr="002076DD" w:rsidRDefault="00CA1189" w:rsidP="00CA1189">
      <w:pPr>
        <w:pBdr>
          <w:bottom w:val="single" w:sz="4" w:space="1" w:color="000000"/>
        </w:pBdr>
        <w:rPr>
          <w:rFonts w:eastAsia="Yu Gothic" w:cs="Calibri Light"/>
          <w:sz w:val="20"/>
          <w:szCs w:val="20"/>
        </w:rPr>
      </w:pPr>
      <w:r w:rsidRPr="002076DD">
        <w:rPr>
          <w:rFonts w:eastAsia="Yu Gothic" w:cs="Calibri Light"/>
          <w:sz w:val="20"/>
          <w:szCs w:val="20"/>
        </w:rPr>
        <w:t>Crédit Agricole IBAN FR761695900001778886976243 – BIC AGRIFRPPAGN</w:t>
      </w:r>
    </w:p>
    <w:p w14:paraId="15D65D3E" w14:textId="77777777" w:rsidR="00CA1189" w:rsidRPr="002076DD" w:rsidRDefault="00CA1189" w:rsidP="00CA1189">
      <w:pPr>
        <w:pBdr>
          <w:bottom w:val="single" w:sz="4" w:space="1" w:color="000000"/>
        </w:pBdr>
        <w:rPr>
          <w:rFonts w:eastAsia="Yu Gothic" w:cs="Calibri Light"/>
          <w:sz w:val="20"/>
          <w:szCs w:val="20"/>
        </w:rPr>
      </w:pPr>
      <w:r w:rsidRPr="002076DD">
        <w:rPr>
          <w:rFonts w:eastAsia="Yu Gothic" w:cs="Calibri Light"/>
          <w:sz w:val="20"/>
          <w:szCs w:val="20"/>
        </w:rPr>
        <w:t>contact@sweetybio.fr – www.sweetybio.fr</w:t>
      </w:r>
    </w:p>
    <w:p w14:paraId="4AB9D693" w14:textId="77777777" w:rsidR="000A6766" w:rsidRDefault="000A6766">
      <w:pPr>
        <w:rPr>
          <w:rFonts w:eastAsia="Yu Gothic" w:cs="Calibri Light"/>
        </w:rPr>
      </w:pPr>
    </w:p>
    <w:p w14:paraId="34AEB6E0" w14:textId="77777777" w:rsidR="00D41AD5" w:rsidRPr="002076DD" w:rsidRDefault="00D41AD5">
      <w:pPr>
        <w:rPr>
          <w:rFonts w:eastAsia="Yu Gothic" w:cs="Calibri Light"/>
        </w:rPr>
      </w:pPr>
    </w:p>
    <w:p w14:paraId="0C10D217" w14:textId="6AC6D0CD" w:rsidR="00E80BFF" w:rsidRPr="002076DD" w:rsidRDefault="00E80BFF" w:rsidP="00E80BFF">
      <w:pPr>
        <w:rPr>
          <w:rFonts w:eastAsia="Yu Gothic" w:cs="Calibri Light"/>
        </w:rPr>
      </w:pPr>
      <w:r w:rsidRPr="000A6766">
        <w:rPr>
          <w:rFonts w:eastAsia="Yu Gothic" w:cs="Calibri Light"/>
          <w:sz w:val="24"/>
          <w:szCs w:val="24"/>
        </w:rPr>
        <w:t>La gestion des commande</w:t>
      </w:r>
      <w:r w:rsidR="00AB4667">
        <w:rPr>
          <w:rFonts w:eastAsia="Yu Gothic" w:cs="Calibri Light"/>
          <w:sz w:val="24"/>
          <w:szCs w:val="24"/>
        </w:rPr>
        <w:t>s</w:t>
      </w:r>
      <w:r w:rsidRPr="000A6766">
        <w:rPr>
          <w:rFonts w:eastAsia="Yu Gothic" w:cs="Calibri Light"/>
          <w:sz w:val="24"/>
          <w:szCs w:val="24"/>
        </w:rPr>
        <w:t xml:space="preserve"> fournisseurs est au cœur du processus des achats. Elle comprend l'évaluation du besoin en marchandises, la sélection du fournisseur, l'émission du bon de commande, ainsi que le suivi de la livraison, y compris la gestion des reliquats (livraison partielle). Il s'agit de garantir l'approvisionnement du stock tout en contrôlant son coût.</w:t>
      </w:r>
    </w:p>
    <w:p w14:paraId="5E55213B" w14:textId="77777777" w:rsidR="00D41AD5" w:rsidRDefault="00D41AD5">
      <w:pPr>
        <w:rPr>
          <w:rFonts w:eastAsia="Yu Gothic" w:cs="Calibri Light"/>
        </w:rPr>
      </w:pPr>
    </w:p>
    <w:p w14:paraId="035BE047" w14:textId="77777777" w:rsidR="00D41AD5" w:rsidRDefault="00D41AD5">
      <w:pPr>
        <w:rPr>
          <w:rFonts w:eastAsia="Yu Gothic" w:cs="Calibri Light"/>
        </w:rPr>
      </w:pPr>
    </w:p>
    <w:p w14:paraId="633C24E2" w14:textId="77777777" w:rsidR="00D41AD5" w:rsidRPr="00D41AD5" w:rsidRDefault="00D41AD5">
      <w:pPr>
        <w:rPr>
          <w:rFonts w:eastAsia="Yu Gothic" w:cs="Calibri Light"/>
          <w:b/>
          <w:bCs/>
          <w:sz w:val="24"/>
          <w:szCs w:val="24"/>
        </w:rPr>
      </w:pPr>
      <w:r w:rsidRPr="00D41AD5">
        <w:rPr>
          <w:rFonts w:eastAsia="Yu Gothic" w:cs="Calibri Light"/>
          <w:b/>
          <w:bCs/>
          <w:sz w:val="24"/>
          <w:szCs w:val="24"/>
        </w:rPr>
        <w:t>Ressources</w:t>
      </w:r>
    </w:p>
    <w:p w14:paraId="17F74487" w14:textId="5BD224FF" w:rsidR="00D41AD5" w:rsidRPr="00D41AD5" w:rsidRDefault="00D41AD5" w:rsidP="00D41AD5">
      <w:pPr>
        <w:pStyle w:val="Paragraphedeliste"/>
        <w:numPr>
          <w:ilvl w:val="0"/>
          <w:numId w:val="4"/>
        </w:numPr>
        <w:rPr>
          <w:rFonts w:eastAsia="Yu Gothic" w:cs="Calibri Light"/>
          <w:sz w:val="24"/>
          <w:szCs w:val="24"/>
        </w:rPr>
      </w:pPr>
      <w:r w:rsidRPr="00D41AD5">
        <w:rPr>
          <w:rFonts w:eastAsia="Yu Gothic" w:cs="Calibri Light"/>
          <w:sz w:val="24"/>
          <w:szCs w:val="24"/>
        </w:rPr>
        <w:t>PGI Odoo</w:t>
      </w:r>
    </w:p>
    <w:p w14:paraId="2DC5BE25" w14:textId="3DCAE58B" w:rsidR="00D41AD5" w:rsidRPr="00D41AD5" w:rsidRDefault="00D41AD5" w:rsidP="00D41AD5">
      <w:pPr>
        <w:pStyle w:val="Paragraphedeliste"/>
        <w:numPr>
          <w:ilvl w:val="0"/>
          <w:numId w:val="4"/>
        </w:numPr>
        <w:rPr>
          <w:rFonts w:eastAsia="Yu Gothic" w:cs="Calibri Light"/>
          <w:sz w:val="24"/>
          <w:szCs w:val="24"/>
        </w:rPr>
      </w:pPr>
      <w:r w:rsidRPr="00D41AD5">
        <w:rPr>
          <w:rFonts w:eastAsia="Yu Gothic" w:cs="Calibri Light"/>
          <w:sz w:val="24"/>
          <w:szCs w:val="24"/>
        </w:rPr>
        <w:t>Espace collaboratif de travail</w:t>
      </w:r>
    </w:p>
    <w:p w14:paraId="49110206" w14:textId="691E8751" w:rsidR="00D41AD5" w:rsidRDefault="00D41AD5" w:rsidP="00D41AD5">
      <w:pPr>
        <w:pStyle w:val="Paragraphedeliste"/>
        <w:numPr>
          <w:ilvl w:val="0"/>
          <w:numId w:val="4"/>
        </w:numPr>
        <w:ind w:right="-709"/>
        <w:jc w:val="left"/>
        <w:rPr>
          <w:rFonts w:eastAsia="Yu Gothic" w:cs="Calibri Light"/>
          <w:sz w:val="24"/>
          <w:szCs w:val="24"/>
        </w:rPr>
      </w:pPr>
      <w:r w:rsidRPr="00D41AD5">
        <w:rPr>
          <w:rFonts w:eastAsia="Yu Gothic" w:cs="Calibri Light"/>
          <w:sz w:val="24"/>
          <w:szCs w:val="24"/>
        </w:rPr>
        <w:t xml:space="preserve">Messagerie professionnelle </w:t>
      </w:r>
      <w:proofErr w:type="spellStart"/>
      <w:r w:rsidRPr="00D41AD5">
        <w:rPr>
          <w:rFonts w:eastAsia="Yu Gothic" w:cs="Calibri Light"/>
          <w:sz w:val="24"/>
          <w:szCs w:val="24"/>
        </w:rPr>
        <w:t>indiviuelle</w:t>
      </w:r>
      <w:proofErr w:type="spellEnd"/>
      <w:r w:rsidRPr="00D41AD5">
        <w:rPr>
          <w:rFonts w:eastAsia="Yu Gothic" w:cs="Calibri Light"/>
          <w:sz w:val="24"/>
          <w:szCs w:val="24"/>
        </w:rPr>
        <w:t>-entreprise</w:t>
      </w:r>
      <w:r>
        <w:rPr>
          <w:rFonts w:eastAsia="Yu Gothic" w:cs="Calibri Light"/>
          <w:sz w:val="24"/>
          <w:szCs w:val="24"/>
        </w:rPr>
        <w:t> : contact.ag1entreprise01@messagerie.fr</w:t>
      </w:r>
    </w:p>
    <w:p w14:paraId="1A878101" w14:textId="256FB173" w:rsidR="00D41AD5" w:rsidRDefault="00D41AD5" w:rsidP="00D41AD5">
      <w:pPr>
        <w:pStyle w:val="Paragraphedeliste"/>
        <w:numPr>
          <w:ilvl w:val="0"/>
          <w:numId w:val="4"/>
        </w:numPr>
        <w:rPr>
          <w:rFonts w:eastAsia="Yu Gothic" w:cs="Calibri Light"/>
          <w:sz w:val="24"/>
          <w:szCs w:val="24"/>
        </w:rPr>
      </w:pPr>
      <w:r>
        <w:rPr>
          <w:rFonts w:eastAsia="Yu Gothic" w:cs="Calibri Light"/>
          <w:sz w:val="24"/>
          <w:szCs w:val="24"/>
        </w:rPr>
        <w:t xml:space="preserve">Messagerie </w:t>
      </w:r>
      <w:r w:rsidRPr="00D41AD5">
        <w:rPr>
          <w:rFonts w:eastAsia="Yu Gothic" w:cs="Calibri Light"/>
          <w:sz w:val="24"/>
          <w:szCs w:val="24"/>
        </w:rPr>
        <w:t>fournisseur</w:t>
      </w:r>
      <w:r>
        <w:rPr>
          <w:rFonts w:eastAsia="Yu Gothic" w:cs="Calibri Light"/>
          <w:sz w:val="24"/>
          <w:szCs w:val="24"/>
        </w:rPr>
        <w:t xml:space="preserve"> : </w:t>
      </w:r>
      <w:hyperlink r:id="rId8" w:history="1">
        <w:r w:rsidR="00CF37CC" w:rsidRPr="004479D3">
          <w:rPr>
            <w:rStyle w:val="Lienhypertexte"/>
            <w:rFonts w:eastAsia="Yu Gothic" w:cs="Calibri Light"/>
            <w:sz w:val="24"/>
            <w:szCs w:val="24"/>
          </w:rPr>
          <w:t>fournisseurs@messagerie.fr</w:t>
        </w:r>
      </w:hyperlink>
    </w:p>
    <w:p w14:paraId="765F7FFB" w14:textId="3DFDB070" w:rsidR="00CF37CC" w:rsidRPr="003F7619" w:rsidRDefault="00CF37CC" w:rsidP="00D41AD5">
      <w:pPr>
        <w:pStyle w:val="Paragraphedeliste"/>
        <w:numPr>
          <w:ilvl w:val="0"/>
          <w:numId w:val="4"/>
        </w:numPr>
        <w:rPr>
          <w:rFonts w:eastAsia="Yu Gothic" w:cs="Calibri Light"/>
          <w:sz w:val="24"/>
          <w:szCs w:val="24"/>
        </w:rPr>
      </w:pPr>
      <w:r>
        <w:rPr>
          <w:rFonts w:eastAsia="Yu Gothic" w:cs="Calibri Light"/>
          <w:sz w:val="24"/>
          <w:szCs w:val="24"/>
        </w:rPr>
        <w:t xml:space="preserve">Dossier papier « FOURNISSEURS » </w:t>
      </w:r>
      <w:r w:rsidR="002F0CD9">
        <w:rPr>
          <w:rFonts w:eastAsia="Yu Gothic" w:cs="Calibri Light"/>
          <w:sz w:val="24"/>
          <w:szCs w:val="24"/>
        </w:rPr>
        <w:t xml:space="preserve">de l’entreprise </w:t>
      </w:r>
      <w:r w:rsidR="002F0CD9" w:rsidRPr="002F0CD9">
        <w:rPr>
          <w:rFonts w:eastAsia="Yu Gothic" w:cs="Calibri Light"/>
          <w:color w:val="FF0000"/>
          <w:sz w:val="24"/>
          <w:szCs w:val="24"/>
        </w:rPr>
        <w:t>(</w:t>
      </w:r>
    </w:p>
    <w:p w14:paraId="310280F8" w14:textId="69E83A87" w:rsidR="003F7619" w:rsidRPr="00D41AD5" w:rsidRDefault="003F7619" w:rsidP="00D41AD5">
      <w:pPr>
        <w:pStyle w:val="Paragraphedeliste"/>
        <w:numPr>
          <w:ilvl w:val="0"/>
          <w:numId w:val="4"/>
        </w:numPr>
        <w:rPr>
          <w:rFonts w:eastAsia="Yu Gothic" w:cs="Calibri Light"/>
          <w:sz w:val="24"/>
          <w:szCs w:val="24"/>
        </w:rPr>
      </w:pPr>
      <w:r w:rsidRPr="003F7619">
        <w:rPr>
          <w:rFonts w:eastAsia="Yu Gothic" w:cs="Calibri Light"/>
          <w:sz w:val="24"/>
          <w:szCs w:val="24"/>
        </w:rPr>
        <w:t>BIO107_Nommage-Fichiers.pdf</w:t>
      </w:r>
    </w:p>
    <w:p w14:paraId="755F9DFA" w14:textId="34DB7C4B" w:rsidR="002B653E" w:rsidRPr="002076DD" w:rsidRDefault="002B653E">
      <w:pPr>
        <w:rPr>
          <w:rFonts w:eastAsia="Yu Gothic" w:cs="Calibri Light"/>
        </w:rPr>
      </w:pPr>
      <w:r w:rsidRPr="002076DD">
        <w:rPr>
          <w:rFonts w:eastAsia="Yu Gothic" w:cs="Calibri Light"/>
        </w:rPr>
        <w:br w:type="page"/>
      </w:r>
    </w:p>
    <w:p w14:paraId="5C757303" w14:textId="55016416" w:rsidR="002B653E" w:rsidRPr="00E34C03" w:rsidRDefault="002B653E" w:rsidP="00EA0F85">
      <w:pPr>
        <w:pStyle w:val="Titre2"/>
      </w:pPr>
      <w:r w:rsidRPr="002076DD">
        <w:lastRenderedPageBreak/>
        <w:t xml:space="preserve">Mission 1 – </w:t>
      </w:r>
      <w:r w:rsidR="00CD2323">
        <w:t xml:space="preserve">La passation des commande </w:t>
      </w:r>
      <w:r w:rsidR="00AC290B">
        <w:tab/>
      </w:r>
    </w:p>
    <w:p w14:paraId="038B3DBA" w14:textId="77777777" w:rsidR="00892649" w:rsidRDefault="00892649" w:rsidP="0051648F">
      <w:pPr>
        <w:rPr>
          <w:rFonts w:eastAsia="Yu Gothic" w:cs="Calibri Light"/>
        </w:rPr>
      </w:pPr>
    </w:p>
    <w:p w14:paraId="56F493E3" w14:textId="57200C78" w:rsidR="000F69B1" w:rsidRDefault="0051648F" w:rsidP="0051648F">
      <w:pPr>
        <w:rPr>
          <w:rFonts w:eastAsia="Yu Gothic" w:cs="Calibri Light"/>
        </w:rPr>
      </w:pPr>
      <w:r w:rsidRPr="0051648F">
        <w:rPr>
          <w:rFonts w:eastAsia="Yu Gothic" w:cs="Calibri Light"/>
        </w:rPr>
        <w:t>Les niveaux de stock de certains produits sont actuellement insuffisants, ce qui nécessite un réapprovisionnement urgent. Dans ce contexte, le responsable des achats vous a transmis des demandes spécifiques de réapprovisionnement pour ces articles. Il est essentiel de traiter ces demandes rapidement afin de garantir la continuité des ventes et de répondre aux besoins de nos clients.</w:t>
      </w:r>
    </w:p>
    <w:p w14:paraId="580D455F" w14:textId="77777777" w:rsidR="00202310" w:rsidRDefault="00202310" w:rsidP="0051648F"/>
    <w:p w14:paraId="138A2619" w14:textId="77777777" w:rsidR="00892649" w:rsidRPr="00EC021F" w:rsidRDefault="00892649" w:rsidP="0051648F"/>
    <w:p w14:paraId="08102720" w14:textId="77777777" w:rsidR="0051648F" w:rsidRPr="00C267B2" w:rsidRDefault="0051648F" w:rsidP="0051648F">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6EB9A501" w14:textId="388FCD78" w:rsidR="0051648F" w:rsidRDefault="0051648F" w:rsidP="0051648F">
      <w:pPr>
        <w:pStyle w:val="Paragraphedeliste"/>
        <w:numPr>
          <w:ilvl w:val="0"/>
          <w:numId w:val="5"/>
        </w:numPr>
        <w:spacing w:line="240" w:lineRule="auto"/>
        <w:jc w:val="left"/>
      </w:pPr>
      <w:r>
        <w:t>Créer la commande fournisseur à partir des demandes de réapprovisionnement</w:t>
      </w:r>
    </w:p>
    <w:p w14:paraId="427D194E" w14:textId="0BBFCE88" w:rsidR="003F7619" w:rsidRDefault="003F7619" w:rsidP="0051648F">
      <w:pPr>
        <w:pStyle w:val="Paragraphedeliste"/>
        <w:numPr>
          <w:ilvl w:val="0"/>
          <w:numId w:val="5"/>
        </w:numPr>
        <w:spacing w:line="240" w:lineRule="auto"/>
        <w:jc w:val="left"/>
      </w:pPr>
      <w:r>
        <w:t>Rattacher en PJ la demande d’achat à la commande en renommant le fichier</w:t>
      </w:r>
    </w:p>
    <w:p w14:paraId="3B4A2196" w14:textId="77777777" w:rsidR="0051648F" w:rsidRDefault="0051648F" w:rsidP="0051648F"/>
    <w:p w14:paraId="25F73CCE" w14:textId="77777777" w:rsidR="0051648F" w:rsidRDefault="0051648F" w:rsidP="0051648F">
      <w:pPr>
        <w:rPr>
          <w:b/>
          <w:bCs/>
          <w:color w:val="E5DFEC" w:themeColor="accent4" w:themeTint="33"/>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18E45EFD" w14:textId="77777777" w:rsidR="0051648F" w:rsidRDefault="0051648F" w:rsidP="0051648F">
      <w:pPr>
        <w:pStyle w:val="Paragraphedeliste"/>
        <w:numPr>
          <w:ilvl w:val="0"/>
          <w:numId w:val="5"/>
        </w:numPr>
        <w:spacing w:line="259" w:lineRule="auto"/>
        <w:jc w:val="left"/>
      </w:pPr>
      <w:r>
        <w:t>Imprimer les commandes fournisseurs / tampon « COPIE »</w:t>
      </w:r>
    </w:p>
    <w:p w14:paraId="0F38727D" w14:textId="03014292" w:rsidR="00820C73" w:rsidRDefault="00820C73" w:rsidP="0051648F">
      <w:pPr>
        <w:pStyle w:val="Paragraphedeliste"/>
        <w:numPr>
          <w:ilvl w:val="0"/>
          <w:numId w:val="5"/>
        </w:numPr>
        <w:spacing w:line="259" w:lineRule="auto"/>
        <w:jc w:val="left"/>
      </w:pPr>
      <w:r>
        <w:t>Contrôler par pointage la demande d’achat avec le BC imprimé</w:t>
      </w:r>
    </w:p>
    <w:p w14:paraId="0C1CD393" w14:textId="77777777" w:rsidR="0051648F" w:rsidRDefault="0051648F" w:rsidP="0051648F">
      <w:pPr>
        <w:pStyle w:val="Paragraphedeliste"/>
        <w:numPr>
          <w:ilvl w:val="0"/>
          <w:numId w:val="6"/>
        </w:numPr>
        <w:spacing w:line="259" w:lineRule="auto"/>
        <w:jc w:val="left"/>
      </w:pPr>
      <w:r>
        <w:t>Archiver les documents dans le dossier « FOURNISSEURS »</w:t>
      </w:r>
    </w:p>
    <w:p w14:paraId="460F5BEB" w14:textId="77777777" w:rsidR="00820C73" w:rsidRDefault="00820C73" w:rsidP="00820C73">
      <w:pPr>
        <w:spacing w:line="240" w:lineRule="auto"/>
      </w:pPr>
    </w:p>
    <w:p w14:paraId="564623BB" w14:textId="77777777" w:rsidR="00820C73" w:rsidRPr="00AF6D52" w:rsidRDefault="00820C73" w:rsidP="00820C73">
      <w:pPr>
        <w:rPr>
          <w:b/>
          <w:bCs/>
          <w:color w:val="E5DFEC" w:themeColor="accent4" w:themeTint="33"/>
          <w:highlight w:val="darkBlue"/>
        </w:rPr>
      </w:pPr>
      <w:r w:rsidRPr="00AF6D52">
        <w:rPr>
          <w:b/>
          <w:bCs/>
          <w:color w:val="E5DFEC" w:themeColor="accent4" w:themeTint="33"/>
          <w:highlight w:val="darkBlue"/>
        </w:rPr>
        <w:t>Messagerie pro</w:t>
      </w:r>
    </w:p>
    <w:p w14:paraId="5BD5A336" w14:textId="77777777" w:rsidR="00820C73" w:rsidRDefault="00820C73" w:rsidP="00820C73">
      <w:pPr>
        <w:pStyle w:val="Paragraphedeliste"/>
        <w:numPr>
          <w:ilvl w:val="0"/>
          <w:numId w:val="5"/>
        </w:numPr>
        <w:spacing w:line="240" w:lineRule="auto"/>
        <w:ind w:right="-284"/>
        <w:jc w:val="left"/>
      </w:pPr>
      <w:r>
        <w:t xml:space="preserve">Envoyer par courriel les commandes aux fournisseurs </w:t>
      </w:r>
      <w:r>
        <w:rPr>
          <w:b/>
          <w:bCs/>
        </w:rPr>
        <w:br/>
      </w:r>
      <w:r w:rsidRPr="00820C73">
        <w:rPr>
          <w:b/>
          <w:bCs/>
          <w:i/>
          <w:iCs/>
        </w:rPr>
        <w:t>Le courriel doit être rédigé professionnellement (1 seul courriel pour les 2 commandes)</w:t>
      </w:r>
    </w:p>
    <w:p w14:paraId="7D1ED0A6" w14:textId="77777777" w:rsidR="00D908CB" w:rsidRDefault="00D908CB" w:rsidP="0051648F">
      <w:pPr>
        <w:spacing w:line="240" w:lineRule="auto"/>
      </w:pPr>
    </w:p>
    <w:p w14:paraId="33256D55" w14:textId="77777777" w:rsidR="00E34C03" w:rsidRDefault="00E34C03" w:rsidP="0051648F">
      <w:pPr>
        <w:spacing w:line="240" w:lineRule="auto"/>
      </w:pPr>
    </w:p>
    <w:p w14:paraId="12454BD6" w14:textId="77777777" w:rsidR="00892649" w:rsidRDefault="00892649" w:rsidP="0051648F">
      <w:pPr>
        <w:spacing w:line="240" w:lineRule="auto"/>
      </w:pPr>
    </w:p>
    <w:p w14:paraId="025F1056" w14:textId="77777777" w:rsidR="0051648F" w:rsidRPr="000C425D" w:rsidRDefault="0051648F" w:rsidP="0051648F">
      <w:pPr>
        <w:rPr>
          <w:b/>
          <w:bCs/>
          <w:color w:val="17365D" w:themeColor="text2" w:themeShade="BF"/>
        </w:rPr>
      </w:pPr>
      <w:r w:rsidRPr="000C425D">
        <w:rPr>
          <w:b/>
          <w:bCs/>
          <w:color w:val="17365D" w:themeColor="text2" w:themeShade="BF"/>
        </w:rPr>
        <w:t>RESSOURCES</w:t>
      </w:r>
    </w:p>
    <w:p w14:paraId="27B8D636" w14:textId="479E1CD5" w:rsidR="0051648F" w:rsidRDefault="0051648F" w:rsidP="0051648F">
      <w:pPr>
        <w:pStyle w:val="Paragraphedeliste"/>
        <w:numPr>
          <w:ilvl w:val="0"/>
          <w:numId w:val="7"/>
        </w:numPr>
        <w:spacing w:line="259" w:lineRule="auto"/>
        <w:jc w:val="left"/>
        <w:rPr>
          <w:color w:val="17365D" w:themeColor="text2" w:themeShade="BF"/>
        </w:rPr>
      </w:pPr>
      <w:r w:rsidRPr="000C425D">
        <w:rPr>
          <w:color w:val="17365D" w:themeColor="text2" w:themeShade="BF"/>
        </w:rPr>
        <w:t>BIO107-CommandesFournisseurs-AG3.pdf</w:t>
      </w:r>
    </w:p>
    <w:p w14:paraId="3AFDC790" w14:textId="77777777" w:rsidR="0089578B" w:rsidRPr="00D41AD5" w:rsidRDefault="0089578B" w:rsidP="0089578B">
      <w:pPr>
        <w:pStyle w:val="Paragraphedeliste"/>
        <w:numPr>
          <w:ilvl w:val="0"/>
          <w:numId w:val="7"/>
        </w:numPr>
        <w:rPr>
          <w:rFonts w:eastAsia="Yu Gothic" w:cs="Calibri Light"/>
          <w:sz w:val="24"/>
          <w:szCs w:val="24"/>
        </w:rPr>
      </w:pPr>
      <w:r w:rsidRPr="003F7619">
        <w:rPr>
          <w:rFonts w:eastAsia="Yu Gothic" w:cs="Calibri Light"/>
          <w:sz w:val="24"/>
          <w:szCs w:val="24"/>
        </w:rPr>
        <w:t>BIO107_Nommage-Fichiers.pdf</w:t>
      </w:r>
    </w:p>
    <w:p w14:paraId="2410FE70" w14:textId="77777777" w:rsidR="0089578B" w:rsidRPr="00E34C03" w:rsidRDefault="0089578B" w:rsidP="0089578B">
      <w:pPr>
        <w:pStyle w:val="Paragraphedeliste"/>
        <w:spacing w:line="259" w:lineRule="auto"/>
        <w:jc w:val="left"/>
        <w:rPr>
          <w:color w:val="17365D" w:themeColor="text2" w:themeShade="BF"/>
        </w:rPr>
      </w:pPr>
    </w:p>
    <w:p w14:paraId="3995ADF8" w14:textId="0CBCEC6C" w:rsidR="00E34C03" w:rsidRDefault="00E34C03" w:rsidP="00EA0F85">
      <w:pPr>
        <w:jc w:val="left"/>
        <w:rPr>
          <w:rFonts w:eastAsia="Yu Gothic" w:cs="Calibri Light"/>
        </w:rPr>
      </w:pPr>
      <w:r>
        <w:rPr>
          <w:rFonts w:eastAsia="Yu Gothic" w:cs="Calibri Light"/>
        </w:rPr>
        <w:br w:type="page"/>
      </w:r>
    </w:p>
    <w:p w14:paraId="4A065BE4" w14:textId="4C50DB7F" w:rsidR="00202310" w:rsidRPr="00EA0F85" w:rsidRDefault="00202310" w:rsidP="00EA0F85">
      <w:pPr>
        <w:pStyle w:val="Titre2"/>
      </w:pPr>
      <w:r w:rsidRPr="00EA0F85">
        <w:lastRenderedPageBreak/>
        <w:t xml:space="preserve">Mission 2 – La </w:t>
      </w:r>
      <w:r w:rsidR="00AC290B" w:rsidRPr="00EA0F85">
        <w:t>réception des marchandises</w:t>
      </w:r>
      <w:r w:rsidR="00AC290B" w:rsidRPr="00EA0F85">
        <w:tab/>
      </w:r>
    </w:p>
    <w:p w14:paraId="2666531A" w14:textId="77777777" w:rsidR="00EA0F85" w:rsidRDefault="00EA0F85" w:rsidP="0051648F">
      <w:pPr>
        <w:rPr>
          <w:rFonts w:eastAsia="Yu Gothic" w:cs="Calibri Light"/>
        </w:rPr>
      </w:pPr>
    </w:p>
    <w:p w14:paraId="6538E0F9" w14:textId="064BD63B" w:rsidR="00235150" w:rsidRDefault="00AC290B" w:rsidP="0051648F">
      <w:pPr>
        <w:rPr>
          <w:rFonts w:eastAsia="Yu Gothic" w:cs="Calibri Light"/>
        </w:rPr>
      </w:pPr>
      <w:r w:rsidRPr="00AC290B">
        <w:rPr>
          <w:rFonts w:eastAsia="Yu Gothic" w:cs="Calibri Light"/>
        </w:rPr>
        <w:t xml:space="preserve">Les marchandises ont été réceptionnées avec succès dans notre entrepôt. Le magasinier a effectué un contrôle minutieux de l'état des colis ainsi que du contenu de chacun d'eux, afin de s'assurer de leur conformité et de leur intégrité. </w:t>
      </w:r>
    </w:p>
    <w:p w14:paraId="1CC48BE9" w14:textId="409668A2" w:rsidR="0051648F" w:rsidRDefault="00AC290B" w:rsidP="0051648F">
      <w:pPr>
        <w:rPr>
          <w:rFonts w:eastAsia="Yu Gothic" w:cs="Calibri Light"/>
        </w:rPr>
      </w:pPr>
      <w:r w:rsidRPr="00AC290B">
        <w:rPr>
          <w:rFonts w:eastAsia="Yu Gothic" w:cs="Calibri Light"/>
        </w:rPr>
        <w:t>Vous avez à votre disposition les bons de livraison, attestant du contrôle réalisé par le magasinier, ainsi que la facture fournisseur correspondante.</w:t>
      </w:r>
    </w:p>
    <w:p w14:paraId="5600AF34" w14:textId="77777777" w:rsidR="00AC290B" w:rsidRDefault="00AC290B" w:rsidP="0051648F">
      <w:pPr>
        <w:rPr>
          <w:rFonts w:eastAsia="Yu Gothic" w:cs="Calibri Light"/>
        </w:rPr>
      </w:pPr>
    </w:p>
    <w:p w14:paraId="5664BA13" w14:textId="77777777" w:rsidR="00892649" w:rsidRDefault="00892649" w:rsidP="0051648F">
      <w:pPr>
        <w:rPr>
          <w:rFonts w:eastAsia="Yu Gothic" w:cs="Calibri Light"/>
        </w:rPr>
      </w:pPr>
    </w:p>
    <w:p w14:paraId="00734CD3" w14:textId="77777777" w:rsidR="00235150" w:rsidRPr="007A7515" w:rsidRDefault="00235150" w:rsidP="00235150">
      <w:pPr>
        <w:rPr>
          <w:b/>
          <w:bCs/>
          <w:color w:val="E5DFEC" w:themeColor="accent4" w:themeTint="33"/>
          <w:highlight w:val="darkBlue"/>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6256F64B" w14:textId="77777777" w:rsidR="00235150" w:rsidRDefault="00235150" w:rsidP="00235150">
      <w:pPr>
        <w:pStyle w:val="Paragraphedeliste"/>
        <w:numPr>
          <w:ilvl w:val="0"/>
          <w:numId w:val="6"/>
        </w:numPr>
        <w:spacing w:line="259" w:lineRule="auto"/>
        <w:jc w:val="left"/>
      </w:pPr>
      <w:r>
        <w:t>Contrôler par pointage le BL et la facture fournisseur</w:t>
      </w:r>
    </w:p>
    <w:p w14:paraId="3D338B91" w14:textId="45ED09B2" w:rsidR="00235150" w:rsidRDefault="00235150" w:rsidP="00235150">
      <w:pPr>
        <w:pStyle w:val="Paragraphedeliste"/>
        <w:numPr>
          <w:ilvl w:val="0"/>
          <w:numId w:val="6"/>
        </w:numPr>
        <w:spacing w:line="259" w:lineRule="auto"/>
        <w:jc w:val="left"/>
      </w:pPr>
      <w:r>
        <w:t>Indiquer les anomalies sur le document correspondant</w:t>
      </w:r>
    </w:p>
    <w:p w14:paraId="7D7E0354" w14:textId="77777777" w:rsidR="00235150" w:rsidRDefault="00235150" w:rsidP="00235150">
      <w:pPr>
        <w:pStyle w:val="Paragraphedeliste"/>
        <w:numPr>
          <w:ilvl w:val="0"/>
          <w:numId w:val="6"/>
        </w:numPr>
        <w:spacing w:line="259" w:lineRule="auto"/>
        <w:jc w:val="left"/>
      </w:pPr>
      <w:r>
        <w:t>Archiver les documents dans le dossier « FOURNISSEURS »</w:t>
      </w:r>
    </w:p>
    <w:p w14:paraId="66529C8F" w14:textId="77777777" w:rsidR="00235150" w:rsidRPr="00EC021F" w:rsidRDefault="00235150" w:rsidP="00235150"/>
    <w:p w14:paraId="0A4CFB49" w14:textId="77777777" w:rsidR="00235150" w:rsidRPr="00C267B2" w:rsidRDefault="00235150" w:rsidP="00235150">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4650D11F" w14:textId="09625701" w:rsidR="00235150" w:rsidRDefault="00235150" w:rsidP="00235150">
      <w:pPr>
        <w:pStyle w:val="Paragraphedeliste"/>
        <w:numPr>
          <w:ilvl w:val="0"/>
          <w:numId w:val="5"/>
        </w:numPr>
        <w:spacing w:line="240" w:lineRule="auto"/>
        <w:jc w:val="left"/>
      </w:pPr>
      <w:r>
        <w:t xml:space="preserve">Réceptionner la livraison en renseignant les quantités reçues. En cas de manque, </w:t>
      </w:r>
      <w:r w:rsidR="00BE07A1">
        <w:br/>
      </w:r>
      <w:r>
        <w:t>créer un reliquat (reste à livrer)</w:t>
      </w:r>
    </w:p>
    <w:p w14:paraId="2573758B" w14:textId="77777777" w:rsidR="00235150" w:rsidRDefault="00235150" w:rsidP="00235150">
      <w:pPr>
        <w:pStyle w:val="Paragraphedeliste"/>
        <w:numPr>
          <w:ilvl w:val="0"/>
          <w:numId w:val="5"/>
        </w:numPr>
        <w:spacing w:line="240" w:lineRule="auto"/>
        <w:jc w:val="left"/>
      </w:pPr>
      <w:r>
        <w:t xml:space="preserve">Créer la facture fournisseur et la confirmer. </w:t>
      </w:r>
    </w:p>
    <w:p w14:paraId="597122D2" w14:textId="6845271B" w:rsidR="00235150" w:rsidRDefault="00235150" w:rsidP="00235150">
      <w:pPr>
        <w:pStyle w:val="Paragraphedeliste"/>
        <w:numPr>
          <w:ilvl w:val="0"/>
          <w:numId w:val="5"/>
        </w:numPr>
        <w:spacing w:line="240" w:lineRule="auto"/>
        <w:jc w:val="left"/>
      </w:pPr>
      <w:r>
        <w:t>Renommer le fichier du BL et de la FACTURE numérisés</w:t>
      </w:r>
      <w:r w:rsidRPr="008204D2">
        <w:t xml:space="preserve"> </w:t>
      </w:r>
      <w:r w:rsidRPr="00BE5EC7">
        <w:t>dans le respect du plan de nommage</w:t>
      </w:r>
    </w:p>
    <w:p w14:paraId="2EE021A8" w14:textId="20D952F9" w:rsidR="00235150" w:rsidRDefault="00235150" w:rsidP="00235150">
      <w:pPr>
        <w:pStyle w:val="Paragraphedeliste"/>
        <w:numPr>
          <w:ilvl w:val="0"/>
          <w:numId w:val="5"/>
        </w:numPr>
        <w:spacing w:line="240" w:lineRule="auto"/>
        <w:jc w:val="left"/>
      </w:pPr>
      <w:r>
        <w:t xml:space="preserve">Rattacher le BL et la FACTURE au document dans le PGI </w:t>
      </w:r>
    </w:p>
    <w:p w14:paraId="6778066A" w14:textId="225D1B15" w:rsidR="00235150" w:rsidRDefault="00235150" w:rsidP="00235150">
      <w:pPr>
        <w:pStyle w:val="Paragraphedeliste"/>
        <w:numPr>
          <w:ilvl w:val="0"/>
          <w:numId w:val="5"/>
        </w:numPr>
        <w:spacing w:line="240" w:lineRule="auto"/>
        <w:jc w:val="left"/>
      </w:pPr>
      <w:r>
        <w:t>Vérifier les informations relatives aux fournisseurs, et mettre à jour si nécessaire</w:t>
      </w:r>
    </w:p>
    <w:p w14:paraId="029B0F4A" w14:textId="77777777" w:rsidR="00235150" w:rsidRDefault="00235150" w:rsidP="00235150">
      <w:pPr>
        <w:spacing w:line="240" w:lineRule="auto"/>
      </w:pPr>
    </w:p>
    <w:p w14:paraId="11A64A40" w14:textId="77777777" w:rsidR="00235150" w:rsidRPr="00AF6D52" w:rsidRDefault="00235150" w:rsidP="00235150">
      <w:pPr>
        <w:rPr>
          <w:b/>
          <w:bCs/>
          <w:color w:val="E5DFEC" w:themeColor="accent4" w:themeTint="33"/>
          <w:highlight w:val="darkBlue"/>
        </w:rPr>
      </w:pPr>
      <w:r w:rsidRPr="00AF6D52">
        <w:rPr>
          <w:b/>
          <w:bCs/>
          <w:color w:val="E5DFEC" w:themeColor="accent4" w:themeTint="33"/>
          <w:highlight w:val="darkBlue"/>
        </w:rPr>
        <w:t>Messagerie pro</w:t>
      </w:r>
    </w:p>
    <w:p w14:paraId="337B2DDA" w14:textId="68E4B1B1" w:rsidR="00235150" w:rsidRDefault="00235150" w:rsidP="00235150">
      <w:pPr>
        <w:pStyle w:val="Paragraphedeliste"/>
        <w:numPr>
          <w:ilvl w:val="0"/>
          <w:numId w:val="5"/>
        </w:numPr>
        <w:spacing w:line="240" w:lineRule="auto"/>
        <w:jc w:val="left"/>
      </w:pPr>
      <w:r>
        <w:t xml:space="preserve">Envoyer par courriel votre réclamation au fournisseur </w:t>
      </w:r>
    </w:p>
    <w:p w14:paraId="179AE24F" w14:textId="77777777" w:rsidR="00235150" w:rsidRDefault="00235150" w:rsidP="00235150">
      <w:pPr>
        <w:spacing w:line="240" w:lineRule="auto"/>
      </w:pPr>
    </w:p>
    <w:p w14:paraId="2BE8A992" w14:textId="77777777" w:rsidR="00235150" w:rsidRPr="007A7515" w:rsidRDefault="00235150" w:rsidP="00235150">
      <w:pPr>
        <w:rPr>
          <w:b/>
          <w:bCs/>
          <w:color w:val="E5DFEC" w:themeColor="accent4" w:themeTint="33"/>
          <w:highlight w:val="darkBlue"/>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17BE1AB6" w14:textId="3402995D" w:rsidR="00235150" w:rsidRPr="00235150" w:rsidRDefault="00235150" w:rsidP="00235150">
      <w:pPr>
        <w:pStyle w:val="Paragraphedeliste"/>
        <w:numPr>
          <w:ilvl w:val="0"/>
          <w:numId w:val="9"/>
        </w:numPr>
        <w:rPr>
          <w:color w:val="5F497A" w:themeColor="accent4" w:themeShade="BF"/>
        </w:rPr>
      </w:pPr>
      <w:r>
        <w:t xml:space="preserve">Inscrire sur le bon de livraison et la facture fournisseur « Reçu le … » et le n° de traitement PGI  </w:t>
      </w:r>
    </w:p>
    <w:p w14:paraId="73137555" w14:textId="7C168FB6" w:rsidR="00235150" w:rsidRPr="00235150" w:rsidRDefault="00235150" w:rsidP="00235150">
      <w:pPr>
        <w:pStyle w:val="Paragraphedeliste"/>
        <w:numPr>
          <w:ilvl w:val="0"/>
          <w:numId w:val="9"/>
        </w:numPr>
        <w:rPr>
          <w:rFonts w:eastAsia="Yu Gothic" w:cs="Calibri Light"/>
        </w:rPr>
      </w:pPr>
      <w:r>
        <w:t xml:space="preserve">Inscrire sur la facture l’écriture comptable </w:t>
      </w:r>
    </w:p>
    <w:p w14:paraId="4C892714" w14:textId="53D6AAFF" w:rsidR="00235150" w:rsidRDefault="00235150" w:rsidP="00235150">
      <w:pPr>
        <w:pStyle w:val="Paragraphedeliste"/>
        <w:numPr>
          <w:ilvl w:val="0"/>
          <w:numId w:val="6"/>
        </w:numPr>
        <w:spacing w:line="259" w:lineRule="auto"/>
        <w:jc w:val="left"/>
      </w:pPr>
      <w:r>
        <w:t xml:space="preserve">Archiver les documents dans </w:t>
      </w:r>
      <w:r w:rsidR="00A60C90">
        <w:t>votre</w:t>
      </w:r>
      <w:r>
        <w:t xml:space="preserve"> dossier « FOURNISSEURS »</w:t>
      </w:r>
    </w:p>
    <w:p w14:paraId="44AD0501" w14:textId="77777777" w:rsidR="00235150" w:rsidRDefault="00235150" w:rsidP="00235150">
      <w:pPr>
        <w:spacing w:line="240" w:lineRule="auto"/>
      </w:pPr>
    </w:p>
    <w:p w14:paraId="7CFB7E0F" w14:textId="77777777" w:rsidR="00892649" w:rsidRDefault="00892649" w:rsidP="00235150">
      <w:pPr>
        <w:spacing w:line="240" w:lineRule="auto"/>
      </w:pPr>
    </w:p>
    <w:p w14:paraId="3CA5CFEE" w14:textId="77777777" w:rsidR="00235150" w:rsidRPr="000C425D" w:rsidRDefault="00235150" w:rsidP="00235150">
      <w:pPr>
        <w:rPr>
          <w:b/>
          <w:bCs/>
          <w:color w:val="17365D" w:themeColor="text2" w:themeShade="BF"/>
        </w:rPr>
      </w:pPr>
      <w:r w:rsidRPr="000C425D">
        <w:rPr>
          <w:b/>
          <w:bCs/>
          <w:color w:val="17365D" w:themeColor="text2" w:themeShade="BF"/>
        </w:rPr>
        <w:t>RESSOURCES</w:t>
      </w:r>
    </w:p>
    <w:p w14:paraId="55EFC722" w14:textId="646B43C5" w:rsidR="00235150" w:rsidRPr="000C425D" w:rsidRDefault="00235150" w:rsidP="00235150">
      <w:pPr>
        <w:pStyle w:val="Paragraphedeliste"/>
        <w:numPr>
          <w:ilvl w:val="0"/>
          <w:numId w:val="9"/>
        </w:numPr>
        <w:rPr>
          <w:color w:val="17365D" w:themeColor="text2" w:themeShade="BF"/>
        </w:rPr>
      </w:pPr>
      <w:r w:rsidRPr="000C425D">
        <w:rPr>
          <w:color w:val="17365D" w:themeColor="text2" w:themeShade="BF"/>
        </w:rPr>
        <w:t>BIO107-CouleurCaramel-BonDeLivraison.pdf / BIO107-CouleurCaramel-facture.pdf</w:t>
      </w:r>
    </w:p>
    <w:p w14:paraId="14E3D942" w14:textId="0252AD61" w:rsidR="00235150" w:rsidRPr="004541F3" w:rsidRDefault="00235150" w:rsidP="00235150">
      <w:pPr>
        <w:pStyle w:val="Paragraphedeliste"/>
        <w:numPr>
          <w:ilvl w:val="0"/>
          <w:numId w:val="9"/>
        </w:numPr>
        <w:rPr>
          <w:color w:val="17365D" w:themeColor="text2" w:themeShade="BF"/>
        </w:rPr>
      </w:pPr>
      <w:r w:rsidRPr="000C425D">
        <w:rPr>
          <w:color w:val="17365D" w:themeColor="text2" w:themeShade="BF"/>
        </w:rPr>
        <w:t>BIO107-RAPUNZEL-BonDeLivraison.pdf / BIO107-RAPUNZEL-facture.pdf</w:t>
      </w:r>
    </w:p>
    <w:p w14:paraId="04126E08" w14:textId="77777777" w:rsidR="00235150" w:rsidRPr="000C425D" w:rsidRDefault="00235150" w:rsidP="00235150">
      <w:pPr>
        <w:pStyle w:val="Paragraphedeliste"/>
        <w:numPr>
          <w:ilvl w:val="0"/>
          <w:numId w:val="9"/>
        </w:numPr>
        <w:rPr>
          <w:color w:val="17365D" w:themeColor="text2" w:themeShade="BF"/>
        </w:rPr>
      </w:pPr>
      <w:r w:rsidRPr="000C425D">
        <w:rPr>
          <w:color w:val="17365D" w:themeColor="text2" w:themeShade="BF"/>
          <w:shd w:val="clear" w:color="auto" w:fill="D9D9D9" w:themeFill="background1" w:themeFillShade="D9"/>
        </w:rPr>
        <w:t>ATTENDU-BonDeLivraison.pdf</w:t>
      </w:r>
    </w:p>
    <w:p w14:paraId="1AF65006" w14:textId="5213CD19" w:rsidR="00AC290B" w:rsidRPr="000C425D" w:rsidRDefault="00235150" w:rsidP="00235150">
      <w:pPr>
        <w:pStyle w:val="Paragraphedeliste"/>
        <w:numPr>
          <w:ilvl w:val="0"/>
          <w:numId w:val="9"/>
        </w:numPr>
        <w:rPr>
          <w:rFonts w:eastAsia="Yu Gothic" w:cs="Calibri Light"/>
          <w:color w:val="17365D" w:themeColor="text2" w:themeShade="BF"/>
        </w:rPr>
      </w:pPr>
      <w:r w:rsidRPr="000C425D">
        <w:rPr>
          <w:color w:val="17365D" w:themeColor="text2" w:themeShade="BF"/>
          <w:shd w:val="clear" w:color="auto" w:fill="D9D9D9" w:themeFill="background1" w:themeFillShade="D9"/>
        </w:rPr>
        <w:t>ATTENDU-Facture.pd</w:t>
      </w:r>
      <w:r w:rsidRPr="000C425D">
        <w:rPr>
          <w:color w:val="17365D" w:themeColor="text2" w:themeShade="BF"/>
        </w:rPr>
        <w:t>f</w:t>
      </w:r>
    </w:p>
    <w:p w14:paraId="26C6C80D" w14:textId="48757438" w:rsidR="00283077" w:rsidRDefault="00283077">
      <w:pPr>
        <w:jc w:val="left"/>
        <w:rPr>
          <w:rFonts w:eastAsia="Yu Gothic" w:cs="Calibri Light"/>
        </w:rPr>
      </w:pPr>
      <w:r>
        <w:rPr>
          <w:rFonts w:eastAsia="Yu Gothic" w:cs="Calibri Light"/>
        </w:rPr>
        <w:br w:type="page"/>
      </w:r>
    </w:p>
    <w:p w14:paraId="6174380B" w14:textId="314B2CB9" w:rsidR="00283077" w:rsidRPr="002076DD" w:rsidRDefault="00283077" w:rsidP="00EA0F85">
      <w:pPr>
        <w:pStyle w:val="Titre2"/>
      </w:pPr>
      <w:r w:rsidRPr="002076DD">
        <w:lastRenderedPageBreak/>
        <w:t xml:space="preserve">Mission </w:t>
      </w:r>
      <w:r>
        <w:t>3</w:t>
      </w:r>
      <w:r w:rsidRPr="002076DD">
        <w:t xml:space="preserve"> – </w:t>
      </w:r>
      <w:r>
        <w:t>L’optimisation du réapprovisionnement</w:t>
      </w:r>
      <w:r>
        <w:tab/>
      </w:r>
    </w:p>
    <w:p w14:paraId="4296F20F" w14:textId="77777777" w:rsidR="00283077" w:rsidRPr="002076DD" w:rsidRDefault="00283077" w:rsidP="00283077">
      <w:pPr>
        <w:rPr>
          <w:rFonts w:eastAsia="Yu Gothic" w:cs="Calibri Light"/>
        </w:rPr>
      </w:pPr>
    </w:p>
    <w:p w14:paraId="072674E4" w14:textId="77777777" w:rsidR="00283077" w:rsidRDefault="00283077" w:rsidP="00283077">
      <w:r w:rsidRPr="00605609">
        <w:t xml:space="preserve">Certains produits doivent intégrer un deuxième fournisseur afin d'assurer une meilleure flexibilité et réactivité dans notre chaîne d'approvisionnement. En sélectionnant un fournisseur qui offre à la fois des tarifs compétitifs et des délais de livraison rapides, nous pouvons minimiser le risque de ruptures de stock. Cela permettra de garantir la satisfaction de nos clients en leur offrant </w:t>
      </w:r>
      <w:r>
        <w:t>une disponibilité sans faille de</w:t>
      </w:r>
      <w:r w:rsidRPr="00605609">
        <w:t xml:space="preserve"> nos produits. </w:t>
      </w:r>
    </w:p>
    <w:p w14:paraId="695F06B9" w14:textId="77777777" w:rsidR="00283077" w:rsidRDefault="00283077" w:rsidP="00283077">
      <w:r>
        <w:t xml:space="preserve">La demande de réapprovisionnement vous a été transmise. Les prix d’achat indiqués ont été négociés auprès du fournisseur. Il doivent être appliqués lors de la commande. </w:t>
      </w:r>
    </w:p>
    <w:p w14:paraId="62D6DA25" w14:textId="77777777" w:rsidR="009711AE" w:rsidRDefault="009711AE" w:rsidP="009711AE"/>
    <w:p w14:paraId="188B256B" w14:textId="77777777" w:rsidR="00892649" w:rsidRPr="00EC021F" w:rsidRDefault="00892649" w:rsidP="009711AE"/>
    <w:p w14:paraId="677BB33A" w14:textId="77777777" w:rsidR="009711AE" w:rsidRPr="00C267B2" w:rsidRDefault="009711AE" w:rsidP="009711AE">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0F97A698" w14:textId="77777777" w:rsidR="009711AE" w:rsidRDefault="009711AE" w:rsidP="009711AE">
      <w:pPr>
        <w:pStyle w:val="Paragraphedeliste"/>
        <w:numPr>
          <w:ilvl w:val="0"/>
          <w:numId w:val="5"/>
        </w:numPr>
        <w:spacing w:line="240" w:lineRule="auto"/>
        <w:jc w:val="left"/>
      </w:pPr>
      <w:r>
        <w:t>Créer le nouveau fournisseur</w:t>
      </w:r>
    </w:p>
    <w:p w14:paraId="47DEC59F" w14:textId="77777777" w:rsidR="009711AE" w:rsidRDefault="009711AE" w:rsidP="009711AE">
      <w:pPr>
        <w:pStyle w:val="Paragraphedeliste"/>
        <w:numPr>
          <w:ilvl w:val="0"/>
          <w:numId w:val="5"/>
        </w:numPr>
        <w:spacing w:line="240" w:lineRule="auto"/>
        <w:jc w:val="left"/>
      </w:pPr>
      <w:r>
        <w:t>Mettre à jour la fiche de chaque produit en renseignant le 2</w:t>
      </w:r>
      <w:r w:rsidRPr="0017794E">
        <w:rPr>
          <w:vertAlign w:val="superscript"/>
        </w:rPr>
        <w:t>ème</w:t>
      </w:r>
      <w:r>
        <w:t xml:space="preserve"> fournisseur </w:t>
      </w:r>
    </w:p>
    <w:p w14:paraId="48504BA3" w14:textId="77777777" w:rsidR="009711AE" w:rsidRDefault="009711AE" w:rsidP="009711AE">
      <w:pPr>
        <w:pStyle w:val="Paragraphedeliste"/>
        <w:numPr>
          <w:ilvl w:val="0"/>
          <w:numId w:val="5"/>
        </w:numPr>
        <w:spacing w:line="240" w:lineRule="auto"/>
        <w:jc w:val="left"/>
      </w:pPr>
      <w:r>
        <w:t>Préparer la commande fournisseur</w:t>
      </w:r>
    </w:p>
    <w:p w14:paraId="4B72951D" w14:textId="4EC516DF" w:rsidR="009711AE" w:rsidRDefault="009711AE" w:rsidP="009711AE">
      <w:pPr>
        <w:pStyle w:val="Paragraphedeliste"/>
        <w:numPr>
          <w:ilvl w:val="0"/>
          <w:numId w:val="5"/>
        </w:numPr>
        <w:spacing w:line="240" w:lineRule="auto"/>
        <w:jc w:val="left"/>
      </w:pPr>
      <w:r>
        <w:t>Rattacher la demande d’achat à la commande dans le PGI dans le respect du nommage des fichiers</w:t>
      </w:r>
    </w:p>
    <w:p w14:paraId="05CF5EC4" w14:textId="77777777" w:rsidR="009711AE" w:rsidRDefault="009711AE" w:rsidP="009711AE">
      <w:pPr>
        <w:spacing w:line="240" w:lineRule="auto"/>
      </w:pPr>
    </w:p>
    <w:p w14:paraId="7F7347E3" w14:textId="77777777" w:rsidR="009711AE" w:rsidRPr="00AF6D52" w:rsidRDefault="009711AE" w:rsidP="009711AE">
      <w:pPr>
        <w:rPr>
          <w:b/>
          <w:bCs/>
          <w:color w:val="E5DFEC" w:themeColor="accent4" w:themeTint="33"/>
          <w:highlight w:val="darkBlue"/>
        </w:rPr>
      </w:pPr>
      <w:r w:rsidRPr="00AF6D52">
        <w:rPr>
          <w:b/>
          <w:bCs/>
          <w:color w:val="E5DFEC" w:themeColor="accent4" w:themeTint="33"/>
          <w:highlight w:val="darkBlue"/>
        </w:rPr>
        <w:t>Messagerie pro</w:t>
      </w:r>
    </w:p>
    <w:p w14:paraId="0499C2A2" w14:textId="07601706" w:rsidR="009711AE" w:rsidRDefault="009711AE" w:rsidP="009711AE">
      <w:pPr>
        <w:pStyle w:val="Paragraphedeliste"/>
        <w:numPr>
          <w:ilvl w:val="0"/>
          <w:numId w:val="5"/>
        </w:numPr>
        <w:spacing w:line="240" w:lineRule="auto"/>
        <w:ind w:right="-284"/>
        <w:jc w:val="left"/>
      </w:pPr>
      <w:r>
        <w:t>Envoyer par courriel la commande au fournisseur</w:t>
      </w:r>
    </w:p>
    <w:p w14:paraId="19CC7B60" w14:textId="77777777" w:rsidR="009711AE" w:rsidRDefault="009711AE" w:rsidP="009711AE"/>
    <w:p w14:paraId="54A5C008" w14:textId="77777777" w:rsidR="009711AE" w:rsidRDefault="009711AE" w:rsidP="009711AE">
      <w:pPr>
        <w:rPr>
          <w:b/>
          <w:bCs/>
          <w:color w:val="E5DFEC" w:themeColor="accent4" w:themeTint="33"/>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75C4C88C" w14:textId="3FFA2088" w:rsidR="009711AE" w:rsidRDefault="009711AE" w:rsidP="009711AE">
      <w:pPr>
        <w:pStyle w:val="Paragraphedeliste"/>
        <w:numPr>
          <w:ilvl w:val="0"/>
          <w:numId w:val="5"/>
        </w:numPr>
        <w:spacing w:line="259" w:lineRule="auto"/>
        <w:jc w:val="left"/>
      </w:pPr>
      <w:r>
        <w:t>Imprimer la commande fournisseur / tampon « COPIE »</w:t>
      </w:r>
    </w:p>
    <w:p w14:paraId="194E944E" w14:textId="77777777" w:rsidR="009711AE" w:rsidRDefault="009711AE" w:rsidP="009711AE">
      <w:pPr>
        <w:pStyle w:val="Paragraphedeliste"/>
        <w:numPr>
          <w:ilvl w:val="0"/>
          <w:numId w:val="6"/>
        </w:numPr>
        <w:spacing w:line="259" w:lineRule="auto"/>
        <w:jc w:val="left"/>
      </w:pPr>
      <w:r>
        <w:t>Archiver les documents dans le dossier « FOURNISSEURS »</w:t>
      </w:r>
    </w:p>
    <w:p w14:paraId="769C281C" w14:textId="77777777" w:rsidR="009711AE" w:rsidRDefault="009711AE" w:rsidP="009711AE">
      <w:pPr>
        <w:spacing w:line="240" w:lineRule="auto"/>
      </w:pPr>
    </w:p>
    <w:p w14:paraId="34360F95" w14:textId="77777777" w:rsidR="009711AE" w:rsidRDefault="009711AE" w:rsidP="009711AE">
      <w:pPr>
        <w:spacing w:line="240" w:lineRule="auto"/>
      </w:pPr>
    </w:p>
    <w:p w14:paraId="5FBBA7B7" w14:textId="77777777" w:rsidR="009711AE" w:rsidRPr="000C425D" w:rsidRDefault="009711AE" w:rsidP="009711AE">
      <w:pPr>
        <w:rPr>
          <w:b/>
          <w:bCs/>
          <w:color w:val="17365D" w:themeColor="text2" w:themeShade="BF"/>
        </w:rPr>
      </w:pPr>
      <w:r w:rsidRPr="000C425D">
        <w:rPr>
          <w:b/>
          <w:bCs/>
          <w:color w:val="17365D" w:themeColor="text2" w:themeShade="BF"/>
        </w:rPr>
        <w:t>RESSOURCES</w:t>
      </w:r>
    </w:p>
    <w:p w14:paraId="60BB3C99" w14:textId="6FEA7F49" w:rsidR="009711AE" w:rsidRDefault="009711AE" w:rsidP="009711AE">
      <w:pPr>
        <w:pStyle w:val="Paragraphedeliste"/>
        <w:numPr>
          <w:ilvl w:val="0"/>
          <w:numId w:val="7"/>
        </w:numPr>
        <w:spacing w:line="259" w:lineRule="auto"/>
        <w:jc w:val="left"/>
        <w:rPr>
          <w:color w:val="17365D" w:themeColor="text2" w:themeShade="BF"/>
        </w:rPr>
      </w:pPr>
      <w:r w:rsidRPr="000C425D">
        <w:rPr>
          <w:color w:val="17365D" w:themeColor="text2" w:themeShade="BF"/>
        </w:rPr>
        <w:t>BIO107-CommandeFournisseur-BioDuTerroir-AG3.pdf</w:t>
      </w:r>
    </w:p>
    <w:p w14:paraId="221031A2" w14:textId="07210A55" w:rsidR="00773247" w:rsidRPr="00773247" w:rsidRDefault="00773247" w:rsidP="00773247">
      <w:pPr>
        <w:pStyle w:val="Paragraphedeliste"/>
        <w:numPr>
          <w:ilvl w:val="0"/>
          <w:numId w:val="7"/>
        </w:numPr>
        <w:spacing w:line="259" w:lineRule="auto"/>
        <w:jc w:val="left"/>
        <w:rPr>
          <w:color w:val="17365D" w:themeColor="text2" w:themeShade="BF"/>
        </w:rPr>
      </w:pPr>
      <w:r w:rsidRPr="000C425D">
        <w:rPr>
          <w:b/>
          <w:bCs/>
          <w:color w:val="17365D" w:themeColor="text2" w:themeShade="BF"/>
          <w:shd w:val="clear" w:color="auto" w:fill="D9D9D9" w:themeFill="background1" w:themeFillShade="D9"/>
        </w:rPr>
        <w:t>GED</w:t>
      </w:r>
      <w:r w:rsidRPr="000C425D">
        <w:rPr>
          <w:color w:val="17365D" w:themeColor="text2" w:themeShade="BF"/>
          <w:shd w:val="clear" w:color="auto" w:fill="D9D9D9" w:themeFill="background1" w:themeFillShade="D9"/>
        </w:rPr>
        <w:t xml:space="preserve"> plan de nommage</w:t>
      </w:r>
      <w:r w:rsidRPr="000C425D">
        <w:rPr>
          <w:color w:val="17365D" w:themeColor="text2" w:themeShade="BF"/>
        </w:rPr>
        <w:t xml:space="preserve"> des fichiers </w:t>
      </w:r>
      <w:proofErr w:type="spellStart"/>
      <w:r w:rsidRPr="000C425D">
        <w:rPr>
          <w:color w:val="17365D" w:themeColor="text2" w:themeShade="BF"/>
        </w:rPr>
        <w:t>SweetyBio</w:t>
      </w:r>
      <w:proofErr w:type="spellEnd"/>
    </w:p>
    <w:p w14:paraId="284B2A07" w14:textId="77777777" w:rsidR="009711AE" w:rsidRDefault="009711AE" w:rsidP="00235150">
      <w:pPr>
        <w:rPr>
          <w:rFonts w:eastAsia="Yu Gothic" w:cs="Calibri Light"/>
        </w:rPr>
      </w:pPr>
    </w:p>
    <w:p w14:paraId="7490A729" w14:textId="6C69C59B" w:rsidR="003F7619" w:rsidRDefault="003F7619">
      <w:pPr>
        <w:jc w:val="left"/>
        <w:rPr>
          <w:rFonts w:eastAsia="Yu Gothic" w:cs="Calibri Light"/>
        </w:rPr>
      </w:pPr>
      <w:r>
        <w:rPr>
          <w:rFonts w:eastAsia="Yu Gothic" w:cs="Calibri Light"/>
        </w:rPr>
        <w:br w:type="page"/>
      </w:r>
    </w:p>
    <w:p w14:paraId="6EAE348A" w14:textId="11FAAC57" w:rsidR="003F7619" w:rsidRPr="002076DD" w:rsidRDefault="003F7619" w:rsidP="00EA0F85">
      <w:pPr>
        <w:pStyle w:val="Titre2"/>
      </w:pPr>
      <w:r w:rsidRPr="002076DD">
        <w:lastRenderedPageBreak/>
        <w:t xml:space="preserve">Mission </w:t>
      </w:r>
      <w:r>
        <w:t>4</w:t>
      </w:r>
      <w:r w:rsidRPr="002076DD">
        <w:t xml:space="preserve"> – </w:t>
      </w:r>
      <w:r>
        <w:t>Le paiement des factures fournisseurs</w:t>
      </w:r>
      <w:r>
        <w:tab/>
      </w:r>
    </w:p>
    <w:p w14:paraId="2C2288E5" w14:textId="77777777" w:rsidR="003F7619" w:rsidRPr="002076DD" w:rsidRDefault="003F7619" w:rsidP="003F7619">
      <w:pPr>
        <w:rPr>
          <w:rFonts w:eastAsia="Yu Gothic" w:cs="Calibri Light"/>
        </w:rPr>
      </w:pPr>
    </w:p>
    <w:p w14:paraId="6549005F" w14:textId="77777777" w:rsidR="003F7619" w:rsidRDefault="003F7619" w:rsidP="003F7619">
      <w:r w:rsidRPr="00ED3178">
        <w:t>Dans la gestion quotidienne d’une entreprise, payer ses fournisseurs dans les délais n’est pas seulement une question de règles, mais bien de respect et de confiance.</w:t>
      </w:r>
      <w:r>
        <w:t xml:space="preserve"> </w:t>
      </w:r>
      <w:r w:rsidRPr="00ED3178">
        <w:t>En honorant ces échéances, une entreprise assure la solidité de ses relations</w:t>
      </w:r>
      <w:r>
        <w:t xml:space="preserve"> avec son fournisseur. </w:t>
      </w:r>
      <w:r w:rsidRPr="00C95021">
        <w:t>À l’inverse, un retard peut fragiliser la relation et engendrer des tensions</w:t>
      </w:r>
      <w:r>
        <w:t xml:space="preserve">. </w:t>
      </w:r>
    </w:p>
    <w:p w14:paraId="3CA03273" w14:textId="77777777" w:rsidR="003F7619" w:rsidRPr="00C95021" w:rsidRDefault="003F7619" w:rsidP="003F7619">
      <w:r>
        <w:t>Vous devez effectuer les paiements aux fournisseurs par chèque ou par virement bancaire selon les conditions de règlement définies sur la facture.</w:t>
      </w:r>
    </w:p>
    <w:p w14:paraId="68BC3BDE" w14:textId="77777777" w:rsidR="003F7619" w:rsidRDefault="003F7619" w:rsidP="003F7619">
      <w:pPr>
        <w:rPr>
          <w:b/>
          <w:bCs/>
          <w:color w:val="0070C0"/>
          <w:sz w:val="20"/>
          <w:szCs w:val="20"/>
        </w:rPr>
      </w:pPr>
    </w:p>
    <w:p w14:paraId="4073F35F" w14:textId="77777777" w:rsidR="00892649" w:rsidRPr="00AC6093" w:rsidRDefault="00892649" w:rsidP="003F7619">
      <w:pPr>
        <w:rPr>
          <w:b/>
          <w:bCs/>
          <w:color w:val="0070C0"/>
          <w:sz w:val="20"/>
          <w:szCs w:val="20"/>
        </w:rPr>
      </w:pPr>
    </w:p>
    <w:p w14:paraId="1851A88A" w14:textId="77A21145" w:rsidR="003F7619" w:rsidRPr="00F76204" w:rsidRDefault="003F7619" w:rsidP="003F7619">
      <w:pPr>
        <w:rPr>
          <w:b/>
          <w:bCs/>
          <w:color w:val="E5DFEC" w:themeColor="accent4" w:themeTint="33"/>
          <w:highlight w:val="darkBlue"/>
        </w:rPr>
      </w:pPr>
      <w:r>
        <w:rPr>
          <w:b/>
          <w:bCs/>
          <w:color w:val="E5DFEC" w:themeColor="accent4" w:themeTint="33"/>
          <w:highlight w:val="darkBlue"/>
        </w:rPr>
        <w:t>Virement</w:t>
      </w:r>
      <w:r w:rsidRPr="00F76204">
        <w:rPr>
          <w:b/>
          <w:bCs/>
          <w:color w:val="E5DFEC" w:themeColor="accent4" w:themeTint="33"/>
          <w:highlight w:val="darkBlue"/>
        </w:rPr>
        <w:t xml:space="preserve"> et chèque</w:t>
      </w:r>
    </w:p>
    <w:p w14:paraId="0FBB7766" w14:textId="29C2C529" w:rsidR="003F7619" w:rsidRDefault="003F7619" w:rsidP="003F7619">
      <w:pPr>
        <w:pStyle w:val="Paragraphedeliste"/>
        <w:numPr>
          <w:ilvl w:val="0"/>
          <w:numId w:val="5"/>
        </w:numPr>
        <w:spacing w:line="240" w:lineRule="auto"/>
        <w:jc w:val="left"/>
      </w:pPr>
      <w:r>
        <w:t xml:space="preserve">Établir le chèque en règlement de la facture correspondante </w:t>
      </w:r>
    </w:p>
    <w:p w14:paraId="25E03F8D" w14:textId="34C8B45D" w:rsidR="003F7619" w:rsidRDefault="003F7619" w:rsidP="003F7619">
      <w:pPr>
        <w:pStyle w:val="Paragraphedeliste"/>
        <w:numPr>
          <w:ilvl w:val="0"/>
          <w:numId w:val="5"/>
        </w:numPr>
        <w:spacing w:line="240" w:lineRule="auto"/>
        <w:jc w:val="left"/>
      </w:pPr>
      <w:r>
        <w:t xml:space="preserve">Procéder au paiement par virement bancaire </w:t>
      </w:r>
      <w:r w:rsidR="0012244B">
        <w:t xml:space="preserve">(VIR n° = </w:t>
      </w:r>
      <w:proofErr w:type="spellStart"/>
      <w:r w:rsidR="0012244B">
        <w:t>aaaammjj+n°facture</w:t>
      </w:r>
      <w:proofErr w:type="spellEnd"/>
      <w:r w:rsidR="0012244B">
        <w:t>)</w:t>
      </w:r>
    </w:p>
    <w:p w14:paraId="26F2C03E" w14:textId="77777777" w:rsidR="003F7619" w:rsidRPr="00EC021F" w:rsidRDefault="003F7619" w:rsidP="003F7619"/>
    <w:p w14:paraId="49C5D0F5" w14:textId="77777777" w:rsidR="003F7619" w:rsidRPr="00C267B2" w:rsidRDefault="003F7619" w:rsidP="003F7619">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44EE16F4" w14:textId="77777777" w:rsidR="003F7619" w:rsidRDefault="003F7619" w:rsidP="003F7619">
      <w:pPr>
        <w:pStyle w:val="Paragraphedeliste"/>
        <w:numPr>
          <w:ilvl w:val="0"/>
          <w:numId w:val="5"/>
        </w:numPr>
        <w:spacing w:line="240" w:lineRule="auto"/>
        <w:jc w:val="left"/>
      </w:pPr>
      <w:r>
        <w:t>Enregistrer les paiements fournisseurs</w:t>
      </w:r>
    </w:p>
    <w:p w14:paraId="7CF36135" w14:textId="77777777" w:rsidR="003F7619" w:rsidRDefault="003F7619" w:rsidP="003F7619">
      <w:pPr>
        <w:spacing w:line="240" w:lineRule="auto"/>
      </w:pPr>
    </w:p>
    <w:p w14:paraId="1FE534E7" w14:textId="77777777" w:rsidR="003F7619" w:rsidRPr="00C267B2" w:rsidRDefault="003F7619" w:rsidP="003F7619">
      <w:pPr>
        <w:rPr>
          <w:b/>
          <w:bCs/>
          <w:color w:val="E5DFEC" w:themeColor="accent4" w:themeTint="33"/>
        </w:rPr>
      </w:pPr>
      <w:r>
        <w:rPr>
          <w:b/>
          <w:bCs/>
          <w:color w:val="E5DFEC" w:themeColor="accent4" w:themeTint="33"/>
          <w:highlight w:val="darkBlue"/>
        </w:rPr>
        <w:t>Document « papier »</w:t>
      </w:r>
      <w:r w:rsidRPr="00C267B2">
        <w:rPr>
          <w:b/>
          <w:bCs/>
          <w:color w:val="E5DFEC" w:themeColor="accent4" w:themeTint="33"/>
          <w:highlight w:val="darkBlue"/>
        </w:rPr>
        <w:t xml:space="preserve"> </w:t>
      </w:r>
    </w:p>
    <w:p w14:paraId="372B4521" w14:textId="31634191" w:rsidR="003F7619" w:rsidRDefault="003F7619" w:rsidP="003F7619">
      <w:pPr>
        <w:pStyle w:val="Paragraphedeliste"/>
        <w:numPr>
          <w:ilvl w:val="0"/>
          <w:numId w:val="5"/>
        </w:numPr>
        <w:spacing w:line="240" w:lineRule="auto"/>
        <w:jc w:val="left"/>
      </w:pPr>
      <w:r>
        <w:t xml:space="preserve">Inscrire sur la facture « Payé le….. + référence PGI + n° CHQ ou </w:t>
      </w:r>
      <w:r w:rsidR="0053711A">
        <w:t>VIR</w:t>
      </w:r>
      <w:r>
        <w:t> »</w:t>
      </w:r>
    </w:p>
    <w:p w14:paraId="1207DA35" w14:textId="7AD09063" w:rsidR="003F7619" w:rsidRDefault="003F7619" w:rsidP="003F7619">
      <w:pPr>
        <w:pStyle w:val="Paragraphedeliste"/>
        <w:numPr>
          <w:ilvl w:val="0"/>
          <w:numId w:val="5"/>
        </w:numPr>
        <w:spacing w:line="240" w:lineRule="auto"/>
        <w:jc w:val="left"/>
      </w:pPr>
      <w:r>
        <w:t>Inscrire l’écriture comptable de paiement sur la facture</w:t>
      </w:r>
    </w:p>
    <w:p w14:paraId="524AE737" w14:textId="77777777" w:rsidR="003F7619" w:rsidRDefault="003F7619" w:rsidP="003F7619">
      <w:pPr>
        <w:spacing w:line="240" w:lineRule="auto"/>
      </w:pPr>
    </w:p>
    <w:p w14:paraId="1E94F928" w14:textId="77777777" w:rsidR="003F7619" w:rsidRDefault="003F7619" w:rsidP="003F7619">
      <w:pPr>
        <w:spacing w:line="240" w:lineRule="auto"/>
      </w:pPr>
    </w:p>
    <w:p w14:paraId="0CF5C5F2" w14:textId="3E8ED2BA" w:rsidR="003F7619" w:rsidRPr="00EA0F85" w:rsidRDefault="003F7619" w:rsidP="003F7619">
      <w:pPr>
        <w:rPr>
          <w:b/>
          <w:bCs/>
          <w:color w:val="17365D" w:themeColor="text2" w:themeShade="BF"/>
        </w:rPr>
      </w:pPr>
      <w:r w:rsidRPr="003F7619">
        <w:rPr>
          <w:b/>
          <w:bCs/>
          <w:color w:val="17365D" w:themeColor="text2" w:themeShade="BF"/>
        </w:rPr>
        <w:t>RESSOURCES</w:t>
      </w:r>
    </w:p>
    <w:p w14:paraId="4BB79ECB" w14:textId="4093BA29" w:rsidR="003F7619" w:rsidRP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-CouleurCaramel-facture.pdf</w:t>
      </w:r>
    </w:p>
    <w:p w14:paraId="5E53AF54" w14:textId="33F4758A" w:rsid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-RAPUNZEL-facture.pdf</w:t>
      </w:r>
    </w:p>
    <w:p w14:paraId="640F179A" w14:textId="61897E03" w:rsidR="00A86D1D" w:rsidRPr="003F7619" w:rsidRDefault="00A86D1D" w:rsidP="003F7619">
      <w:pPr>
        <w:pStyle w:val="Paragraphedeliste"/>
        <w:numPr>
          <w:ilvl w:val="0"/>
          <w:numId w:val="10"/>
        </w:numPr>
        <w:rPr>
          <w:color w:val="17365D" w:themeColor="text2" w:themeShade="BF"/>
        </w:rPr>
      </w:pPr>
      <w:r w:rsidRPr="00A86D1D">
        <w:rPr>
          <w:color w:val="17365D" w:themeColor="text2" w:themeShade="BF"/>
        </w:rPr>
        <w:t>BIO107-AG1-CHEQUE-VIREMENT.pdf</w:t>
      </w:r>
    </w:p>
    <w:p w14:paraId="4B7A24B3" w14:textId="77777777" w:rsidR="003F7619" w:rsidRPr="003F7619" w:rsidRDefault="003F7619" w:rsidP="003F7619">
      <w:pPr>
        <w:rPr>
          <w:color w:val="17365D" w:themeColor="text2" w:themeShade="BF"/>
        </w:rPr>
      </w:pPr>
    </w:p>
    <w:p w14:paraId="27DEB22F" w14:textId="77777777" w:rsidR="003F7619" w:rsidRPr="003F7619" w:rsidRDefault="003F7619" w:rsidP="003F7619">
      <w:pPr>
        <w:pStyle w:val="Paragraphedeliste"/>
        <w:numPr>
          <w:ilvl w:val="0"/>
          <w:numId w:val="10"/>
        </w:numPr>
        <w:rPr>
          <w:color w:val="17365D" w:themeColor="text2" w:themeShade="BF"/>
        </w:rPr>
      </w:pPr>
      <w:r w:rsidRPr="003F7619">
        <w:rPr>
          <w:color w:val="17365D" w:themeColor="text2" w:themeShade="BF"/>
        </w:rPr>
        <w:t>ATTENDU-Facture.pdf</w:t>
      </w:r>
    </w:p>
    <w:p w14:paraId="680E6CB5" w14:textId="1B407322" w:rsidR="00BE07A1" w:rsidRPr="00235150" w:rsidRDefault="00BE07A1" w:rsidP="00721C23">
      <w:pPr>
        <w:jc w:val="left"/>
        <w:rPr>
          <w:rFonts w:eastAsia="Yu Gothic" w:cs="Calibri Light"/>
        </w:rPr>
      </w:pPr>
    </w:p>
    <w:sectPr w:rsidR="00BE07A1" w:rsidRPr="00235150">
      <w:footerReference w:type="default" r:id="rId9"/>
      <w:pgSz w:w="11906" w:h="16838"/>
      <w:pgMar w:top="709" w:right="1417" w:bottom="85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411A" w14:textId="77777777" w:rsidR="00FB36E4" w:rsidRDefault="00FB36E4">
      <w:pPr>
        <w:spacing w:line="240" w:lineRule="auto"/>
      </w:pPr>
      <w:r>
        <w:separator/>
      </w:r>
    </w:p>
  </w:endnote>
  <w:endnote w:type="continuationSeparator" w:id="0">
    <w:p w14:paraId="501A9B2E" w14:textId="77777777" w:rsidR="00FB36E4" w:rsidRDefault="00FB3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A361" w14:textId="279F709B" w:rsidR="00111BF2" w:rsidRPr="002B653E" w:rsidRDefault="002B653E" w:rsidP="002B653E">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59264" behindDoc="0" locked="0" layoutInCell="1" allowOverlap="1" wp14:anchorId="0B720308" wp14:editId="2FEB0BC5">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w:t>
    </w:r>
    <w:r w:rsidR="000A6766">
      <w:rPr>
        <w:rFonts w:cstheme="minorHAnsi"/>
        <w:sz w:val="16"/>
        <w:szCs w:val="16"/>
      </w:rPr>
      <w:t>5</w:t>
    </w:r>
    <w:r>
      <w:rPr>
        <w:rFonts w:cstheme="minorHAnsi"/>
        <w:sz w:val="16"/>
        <w:szCs w:val="16"/>
      </w:rPr>
      <w:t xml:space="preserve"> | </w:t>
    </w: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020645">
      <w:rPr>
        <w:rFonts w:cstheme="minorHAnsi"/>
        <w:noProof/>
        <w:sz w:val="16"/>
        <w:szCs w:val="16"/>
      </w:rPr>
      <w:t>BIO107_CdeFournisseurs_DossierELEVE-AG3.docx</w:t>
    </w:r>
    <w:r>
      <w:rPr>
        <w:rFonts w:cstheme="minorHAnsi"/>
        <w:sz w:val="16"/>
        <w:szCs w:val="16"/>
      </w:rPr>
      <w:fldChar w:fldCharType="end"/>
    </w:r>
    <w:r>
      <w:rPr>
        <w:rFonts w:cstheme="minorHAnsi"/>
        <w:sz w:val="16"/>
        <w:szCs w:val="16"/>
      </w:rPr>
      <w:t>–Fabienne MAURI académie Bordeaux</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2</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9599" w14:textId="77777777" w:rsidR="00FB36E4" w:rsidRDefault="00FB36E4">
      <w:pPr>
        <w:spacing w:line="240" w:lineRule="auto"/>
      </w:pPr>
      <w:r>
        <w:separator/>
      </w:r>
    </w:p>
  </w:footnote>
  <w:footnote w:type="continuationSeparator" w:id="0">
    <w:p w14:paraId="1F685D7D" w14:textId="77777777" w:rsidR="00FB36E4" w:rsidRDefault="00FB36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46A"/>
    <w:multiLevelType w:val="multilevel"/>
    <w:tmpl w:val="B080C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232CA"/>
    <w:multiLevelType w:val="multilevel"/>
    <w:tmpl w:val="78A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73288"/>
    <w:multiLevelType w:val="hybridMultilevel"/>
    <w:tmpl w:val="AC002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320C1F"/>
    <w:multiLevelType w:val="hybridMultilevel"/>
    <w:tmpl w:val="8564C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4D3E8A"/>
    <w:multiLevelType w:val="hybridMultilevel"/>
    <w:tmpl w:val="FCEA5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622A3"/>
    <w:multiLevelType w:val="hybridMultilevel"/>
    <w:tmpl w:val="1EEA3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9B72D1"/>
    <w:multiLevelType w:val="multilevel"/>
    <w:tmpl w:val="0B82E5C6"/>
    <w:lvl w:ilvl="0">
      <w:start w:val="1"/>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60D768A4"/>
    <w:multiLevelType w:val="hybridMultilevel"/>
    <w:tmpl w:val="E6669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1D2892"/>
    <w:multiLevelType w:val="hybridMultilevel"/>
    <w:tmpl w:val="57769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E27085"/>
    <w:multiLevelType w:val="hybridMultilevel"/>
    <w:tmpl w:val="E5847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5A61FD"/>
    <w:multiLevelType w:val="multilevel"/>
    <w:tmpl w:val="0B82E5C6"/>
    <w:lvl w:ilvl="0">
      <w:start w:val="1"/>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96911915">
    <w:abstractNumId w:val="6"/>
  </w:num>
  <w:num w:numId="2" w16cid:durableId="1961182188">
    <w:abstractNumId w:val="10"/>
  </w:num>
  <w:num w:numId="3" w16cid:durableId="2021882877">
    <w:abstractNumId w:val="0"/>
  </w:num>
  <w:num w:numId="4" w16cid:durableId="1162040211">
    <w:abstractNumId w:val="8"/>
  </w:num>
  <w:num w:numId="5" w16cid:durableId="583614053">
    <w:abstractNumId w:val="7"/>
  </w:num>
  <w:num w:numId="6" w16cid:durableId="122619564">
    <w:abstractNumId w:val="4"/>
  </w:num>
  <w:num w:numId="7" w16cid:durableId="1204832171">
    <w:abstractNumId w:val="2"/>
  </w:num>
  <w:num w:numId="8" w16cid:durableId="662969333">
    <w:abstractNumId w:val="5"/>
  </w:num>
  <w:num w:numId="9" w16cid:durableId="820273072">
    <w:abstractNumId w:val="3"/>
  </w:num>
  <w:num w:numId="10" w16cid:durableId="256867045">
    <w:abstractNumId w:val="9"/>
  </w:num>
  <w:num w:numId="11" w16cid:durableId="191955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F2"/>
    <w:rsid w:val="0000179F"/>
    <w:rsid w:val="0001456A"/>
    <w:rsid w:val="00020645"/>
    <w:rsid w:val="000237FD"/>
    <w:rsid w:val="000258F3"/>
    <w:rsid w:val="00026370"/>
    <w:rsid w:val="0002720C"/>
    <w:rsid w:val="0002797F"/>
    <w:rsid w:val="00091DD8"/>
    <w:rsid w:val="000A6766"/>
    <w:rsid w:val="000B446C"/>
    <w:rsid w:val="000B4D81"/>
    <w:rsid w:val="000C425D"/>
    <w:rsid w:val="000D230A"/>
    <w:rsid w:val="000F69B1"/>
    <w:rsid w:val="00111349"/>
    <w:rsid w:val="00111BF2"/>
    <w:rsid w:val="0012244B"/>
    <w:rsid w:val="00125F1A"/>
    <w:rsid w:val="0013674D"/>
    <w:rsid w:val="00141C7F"/>
    <w:rsid w:val="00154F0D"/>
    <w:rsid w:val="001D09A1"/>
    <w:rsid w:val="001D238E"/>
    <w:rsid w:val="001D6534"/>
    <w:rsid w:val="001E216B"/>
    <w:rsid w:val="001E2C7F"/>
    <w:rsid w:val="00202310"/>
    <w:rsid w:val="00205DD9"/>
    <w:rsid w:val="002076DD"/>
    <w:rsid w:val="00235150"/>
    <w:rsid w:val="00277B88"/>
    <w:rsid w:val="00283077"/>
    <w:rsid w:val="002842EA"/>
    <w:rsid w:val="0029788B"/>
    <w:rsid w:val="002B653E"/>
    <w:rsid w:val="002C0F89"/>
    <w:rsid w:val="002F0CD9"/>
    <w:rsid w:val="00302062"/>
    <w:rsid w:val="00341D71"/>
    <w:rsid w:val="00355F00"/>
    <w:rsid w:val="003578F0"/>
    <w:rsid w:val="00370683"/>
    <w:rsid w:val="00373A8C"/>
    <w:rsid w:val="003827DF"/>
    <w:rsid w:val="00387355"/>
    <w:rsid w:val="003E3ED1"/>
    <w:rsid w:val="003E6CB1"/>
    <w:rsid w:val="003F449D"/>
    <w:rsid w:val="003F7619"/>
    <w:rsid w:val="00422D36"/>
    <w:rsid w:val="004311AB"/>
    <w:rsid w:val="00444131"/>
    <w:rsid w:val="00445015"/>
    <w:rsid w:val="004541F3"/>
    <w:rsid w:val="004A340F"/>
    <w:rsid w:val="004B0900"/>
    <w:rsid w:val="004B341E"/>
    <w:rsid w:val="004C0D95"/>
    <w:rsid w:val="004C359E"/>
    <w:rsid w:val="004C444C"/>
    <w:rsid w:val="004C67CA"/>
    <w:rsid w:val="004E3E9C"/>
    <w:rsid w:val="00503394"/>
    <w:rsid w:val="00504A28"/>
    <w:rsid w:val="005127EF"/>
    <w:rsid w:val="0051648F"/>
    <w:rsid w:val="0053711A"/>
    <w:rsid w:val="00581840"/>
    <w:rsid w:val="005B27FB"/>
    <w:rsid w:val="005C1DD2"/>
    <w:rsid w:val="006001A6"/>
    <w:rsid w:val="00637AA4"/>
    <w:rsid w:val="006409A2"/>
    <w:rsid w:val="0065399F"/>
    <w:rsid w:val="0066352E"/>
    <w:rsid w:val="006962BC"/>
    <w:rsid w:val="00696A45"/>
    <w:rsid w:val="006C0B64"/>
    <w:rsid w:val="006E734D"/>
    <w:rsid w:val="006F461B"/>
    <w:rsid w:val="00721C23"/>
    <w:rsid w:val="00740939"/>
    <w:rsid w:val="00743F10"/>
    <w:rsid w:val="007551E3"/>
    <w:rsid w:val="00773247"/>
    <w:rsid w:val="00775164"/>
    <w:rsid w:val="007757CC"/>
    <w:rsid w:val="00780D9A"/>
    <w:rsid w:val="00792564"/>
    <w:rsid w:val="00796DF1"/>
    <w:rsid w:val="007B530E"/>
    <w:rsid w:val="007C43D5"/>
    <w:rsid w:val="007D0E0A"/>
    <w:rsid w:val="007E3A98"/>
    <w:rsid w:val="00820C73"/>
    <w:rsid w:val="0082697F"/>
    <w:rsid w:val="008431A3"/>
    <w:rsid w:val="00844722"/>
    <w:rsid w:val="00850EB1"/>
    <w:rsid w:val="00852FD4"/>
    <w:rsid w:val="0086796B"/>
    <w:rsid w:val="00873B5A"/>
    <w:rsid w:val="00890E44"/>
    <w:rsid w:val="0089214A"/>
    <w:rsid w:val="00892649"/>
    <w:rsid w:val="008929A6"/>
    <w:rsid w:val="0089578B"/>
    <w:rsid w:val="00896F96"/>
    <w:rsid w:val="0089798B"/>
    <w:rsid w:val="008C4636"/>
    <w:rsid w:val="008D3F9F"/>
    <w:rsid w:val="008F2F04"/>
    <w:rsid w:val="00903296"/>
    <w:rsid w:val="009102B6"/>
    <w:rsid w:val="00912893"/>
    <w:rsid w:val="00935728"/>
    <w:rsid w:val="009711AE"/>
    <w:rsid w:val="00994EE9"/>
    <w:rsid w:val="009A5276"/>
    <w:rsid w:val="009B330B"/>
    <w:rsid w:val="009B37EE"/>
    <w:rsid w:val="00A05A28"/>
    <w:rsid w:val="00A313B2"/>
    <w:rsid w:val="00A60C90"/>
    <w:rsid w:val="00A611AF"/>
    <w:rsid w:val="00A86D1D"/>
    <w:rsid w:val="00A870FC"/>
    <w:rsid w:val="00A9535F"/>
    <w:rsid w:val="00A9712E"/>
    <w:rsid w:val="00AB4667"/>
    <w:rsid w:val="00AB5DD3"/>
    <w:rsid w:val="00AC290B"/>
    <w:rsid w:val="00AD3EC5"/>
    <w:rsid w:val="00B15880"/>
    <w:rsid w:val="00B41C04"/>
    <w:rsid w:val="00B440F3"/>
    <w:rsid w:val="00B5289D"/>
    <w:rsid w:val="00B62BE3"/>
    <w:rsid w:val="00B641BB"/>
    <w:rsid w:val="00B8355B"/>
    <w:rsid w:val="00B83905"/>
    <w:rsid w:val="00BA7F4A"/>
    <w:rsid w:val="00BC16C2"/>
    <w:rsid w:val="00BE07A1"/>
    <w:rsid w:val="00BE5EC7"/>
    <w:rsid w:val="00BF311E"/>
    <w:rsid w:val="00C00FAC"/>
    <w:rsid w:val="00C24B34"/>
    <w:rsid w:val="00C44420"/>
    <w:rsid w:val="00C65062"/>
    <w:rsid w:val="00CA1189"/>
    <w:rsid w:val="00CA1F57"/>
    <w:rsid w:val="00CA32DD"/>
    <w:rsid w:val="00CD2323"/>
    <w:rsid w:val="00CE34A8"/>
    <w:rsid w:val="00CF37CC"/>
    <w:rsid w:val="00D0265E"/>
    <w:rsid w:val="00D06685"/>
    <w:rsid w:val="00D22E60"/>
    <w:rsid w:val="00D41AD5"/>
    <w:rsid w:val="00D4635F"/>
    <w:rsid w:val="00D62383"/>
    <w:rsid w:val="00D908CB"/>
    <w:rsid w:val="00DB7DEB"/>
    <w:rsid w:val="00DF2BF6"/>
    <w:rsid w:val="00DF7891"/>
    <w:rsid w:val="00E26288"/>
    <w:rsid w:val="00E34C03"/>
    <w:rsid w:val="00E50CBC"/>
    <w:rsid w:val="00E80BFF"/>
    <w:rsid w:val="00E87B95"/>
    <w:rsid w:val="00E905DD"/>
    <w:rsid w:val="00EA0F85"/>
    <w:rsid w:val="00EC79F8"/>
    <w:rsid w:val="00EF0036"/>
    <w:rsid w:val="00F01CD6"/>
    <w:rsid w:val="00F0445E"/>
    <w:rsid w:val="00F52BB3"/>
    <w:rsid w:val="00F52EE9"/>
    <w:rsid w:val="00F97353"/>
    <w:rsid w:val="00FB36E4"/>
    <w:rsid w:val="00FB43D7"/>
    <w:rsid w:val="00FB5051"/>
    <w:rsid w:val="00FB5FDE"/>
    <w:rsid w:val="00FD791C"/>
    <w:rsid w:val="00FF37FE"/>
    <w:rsid w:val="00FF6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50D2"/>
  <w15:docId w15:val="{BEF796C2-9156-4C91-95C2-3A67E715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5A"/>
    <w:pPr>
      <w:jc w:val="both"/>
    </w:pPr>
    <w:rPr>
      <w:rFonts w:ascii="Calibri Light" w:hAnsi="Calibri Light"/>
    </w:rPr>
  </w:style>
  <w:style w:type="paragraph" w:styleId="Titre1">
    <w:name w:val="heading 1"/>
    <w:basedOn w:val="Normal"/>
    <w:next w:val="Normal"/>
    <w:autoRedefine/>
    <w:uiPriority w:val="9"/>
    <w:qFormat/>
    <w:rsid w:val="002B653E"/>
    <w:pPr>
      <w:keepNext/>
      <w:keepLines/>
      <w:spacing w:before="480" w:after="120"/>
      <w:outlineLvl w:val="0"/>
    </w:pPr>
    <w:rPr>
      <w:b/>
      <w:sz w:val="24"/>
      <w:szCs w:val="48"/>
    </w:rPr>
  </w:style>
  <w:style w:type="paragraph" w:styleId="Titre2">
    <w:name w:val="heading 2"/>
    <w:basedOn w:val="Normal"/>
    <w:next w:val="Normal"/>
    <w:link w:val="Titre2Car"/>
    <w:autoRedefine/>
    <w:uiPriority w:val="9"/>
    <w:unhideWhenUsed/>
    <w:qFormat/>
    <w:rsid w:val="00EA0F85"/>
    <w:pPr>
      <w:keepNext/>
      <w:keepLines/>
      <w:shd w:val="clear" w:color="auto" w:fill="F2F2F2" w:themeFill="background1" w:themeFillShade="F2"/>
      <w:spacing w:before="40"/>
      <w:outlineLvl w:val="1"/>
    </w:pPr>
    <w:rPr>
      <w:rFonts w:eastAsia="Yu Gothic" w:cs="Calibri Light"/>
      <w:b/>
      <w:bCs/>
      <w:color w:val="365F91" w:themeColor="accent1" w:themeShade="BF"/>
      <w:sz w:val="32"/>
      <w:szCs w:val="32"/>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tabs>
        <w:tab w:val="right" w:pos="7644"/>
      </w:tabs>
      <w:spacing w:line="240" w:lineRule="auto"/>
    </w:pPr>
    <w:rPr>
      <w:b/>
      <w:color w:val="17365D"/>
      <w:sz w:val="24"/>
      <w:szCs w:val="24"/>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141C7F"/>
    <w:pPr>
      <w:tabs>
        <w:tab w:val="center" w:pos="4536"/>
        <w:tab w:val="right" w:pos="9072"/>
      </w:tabs>
      <w:spacing w:line="240" w:lineRule="auto"/>
    </w:pPr>
  </w:style>
  <w:style w:type="character" w:customStyle="1" w:styleId="En-tteCar">
    <w:name w:val="En-tête Car"/>
    <w:basedOn w:val="Policepardfaut"/>
    <w:link w:val="En-tte"/>
    <w:uiPriority w:val="99"/>
    <w:rsid w:val="00141C7F"/>
  </w:style>
  <w:style w:type="paragraph" w:styleId="Pieddepage">
    <w:name w:val="footer"/>
    <w:basedOn w:val="Normal"/>
    <w:link w:val="PieddepageCar"/>
    <w:uiPriority w:val="99"/>
    <w:unhideWhenUsed/>
    <w:rsid w:val="00141C7F"/>
    <w:pPr>
      <w:tabs>
        <w:tab w:val="center" w:pos="4536"/>
        <w:tab w:val="right" w:pos="9072"/>
      </w:tabs>
      <w:spacing w:line="240" w:lineRule="auto"/>
    </w:pPr>
  </w:style>
  <w:style w:type="character" w:customStyle="1" w:styleId="PieddepageCar">
    <w:name w:val="Pied de page Car"/>
    <w:basedOn w:val="Policepardfaut"/>
    <w:link w:val="Pieddepage"/>
    <w:uiPriority w:val="99"/>
    <w:rsid w:val="00141C7F"/>
  </w:style>
  <w:style w:type="character" w:customStyle="1" w:styleId="Titre2Car">
    <w:name w:val="Titre 2 Car"/>
    <w:basedOn w:val="Policepardfaut"/>
    <w:link w:val="Titre2"/>
    <w:uiPriority w:val="9"/>
    <w:rsid w:val="00EA0F85"/>
    <w:rPr>
      <w:rFonts w:ascii="Calibri Light" w:eastAsia="Yu Gothic" w:hAnsi="Calibri Light" w:cs="Calibri Light"/>
      <w:b/>
      <w:bCs/>
      <w:color w:val="365F91" w:themeColor="accent1" w:themeShade="BF"/>
      <w:sz w:val="32"/>
      <w:szCs w:val="32"/>
      <w:shd w:val="clear" w:color="auto" w:fill="F2F2F2" w:themeFill="background1" w:themeFillShade="F2"/>
    </w:rPr>
  </w:style>
  <w:style w:type="table" w:styleId="Grilledutableau">
    <w:name w:val="Table Grid"/>
    <w:basedOn w:val="TableauNormal"/>
    <w:uiPriority w:val="39"/>
    <w:rsid w:val="002076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1AD5"/>
    <w:pPr>
      <w:ind w:left="720"/>
      <w:contextualSpacing/>
    </w:pPr>
  </w:style>
  <w:style w:type="character" w:styleId="Lienhypertexte">
    <w:name w:val="Hyperlink"/>
    <w:basedOn w:val="Policepardfaut"/>
    <w:uiPriority w:val="99"/>
    <w:unhideWhenUsed/>
    <w:rsid w:val="0051648F"/>
    <w:rPr>
      <w:color w:val="0000FF" w:themeColor="hyperlink"/>
      <w:u w:val="single"/>
    </w:rPr>
  </w:style>
  <w:style w:type="character" w:styleId="Mentionnonrsolue">
    <w:name w:val="Unresolved Mention"/>
    <w:basedOn w:val="Policepardfaut"/>
    <w:uiPriority w:val="99"/>
    <w:semiHidden/>
    <w:unhideWhenUsed/>
    <w:rsid w:val="00CF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rnisseurs@messager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5763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fabienne</dc:creator>
  <cp:lastModifiedBy>fabienne fabienne</cp:lastModifiedBy>
  <cp:revision>11</cp:revision>
  <cp:lastPrinted>2025-03-17T19:23:00Z</cp:lastPrinted>
  <dcterms:created xsi:type="dcterms:W3CDTF">2025-03-17T17:09:00Z</dcterms:created>
  <dcterms:modified xsi:type="dcterms:W3CDTF">2025-03-17T19:23:00Z</dcterms:modified>
</cp:coreProperties>
</file>