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4E3D" w14:textId="77777777" w:rsidR="00C00776" w:rsidRDefault="00C00776" w:rsidP="00C00776">
      <w:pPr>
        <w:pStyle w:val="Titre3"/>
        <w:rPr>
          <w:sz w:val="24"/>
          <w:szCs w:val="24"/>
        </w:rPr>
      </w:pPr>
      <w:r w:rsidRPr="0026492A">
        <w:rPr>
          <w:sz w:val="24"/>
          <w:szCs w:val="24"/>
        </w:rPr>
        <w:t>Annexe 1 – Calcul de la dette fournisseur</w:t>
      </w:r>
      <w:r>
        <w:rPr>
          <w:sz w:val="24"/>
          <w:szCs w:val="24"/>
        </w:rPr>
        <w:t xml:space="preserve"> et du solde en banque après règlement</w:t>
      </w:r>
    </w:p>
    <w:p w14:paraId="782B1C69" w14:textId="77777777" w:rsidR="007C7615" w:rsidRPr="007C7615" w:rsidRDefault="007C7615" w:rsidP="007C7615">
      <w:pPr>
        <w:rPr>
          <w:lang w:eastAsia="en-US"/>
        </w:rPr>
      </w:pP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00"/>
        <w:gridCol w:w="1200"/>
        <w:gridCol w:w="1560"/>
      </w:tblGrid>
      <w:tr w:rsidR="00C00776" w:rsidRPr="009F0898" w14:paraId="5D592CB6" w14:textId="77777777" w:rsidTr="006B2ACE">
        <w:trPr>
          <w:trHeight w:val="25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7D95" w14:textId="77777777" w:rsidR="00C00776" w:rsidRPr="009F0898" w:rsidRDefault="00C00776" w:rsidP="006B2AC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2C7FCE" w:themeFill="text2" w:themeFillTint="99"/>
            <w:vAlign w:val="center"/>
            <w:hideMark/>
          </w:tcPr>
          <w:p w14:paraId="6D65AE0B" w14:textId="77777777" w:rsidR="00C00776" w:rsidRPr="009F0898" w:rsidRDefault="00C00776" w:rsidP="006B2ACE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  <w:t>BONNETERRE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2C7FCE" w:themeFill="text2" w:themeFillTint="99"/>
            <w:vAlign w:val="center"/>
            <w:hideMark/>
          </w:tcPr>
          <w:p w14:paraId="70D2D1EE" w14:textId="77777777" w:rsidR="00C00776" w:rsidRPr="009F0898" w:rsidRDefault="00C00776" w:rsidP="006B2ACE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  <w:t>DANIVAL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2C7FCE" w:themeFill="text2" w:themeFillTint="99"/>
            <w:vAlign w:val="center"/>
            <w:hideMark/>
          </w:tcPr>
          <w:p w14:paraId="62CC9411" w14:textId="77777777" w:rsidR="00C00776" w:rsidRPr="009F0898" w:rsidRDefault="00C00776" w:rsidP="006B2ACE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  <w:t>EMILE NOEL</w:t>
            </w:r>
          </w:p>
        </w:tc>
      </w:tr>
      <w:tr w:rsidR="00C00776" w:rsidRPr="009F0898" w14:paraId="04DC3358" w14:textId="77777777" w:rsidTr="006B2ACE">
        <w:trPr>
          <w:trHeight w:val="3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B7D4EF" w:themeFill="text2" w:themeFillTint="33"/>
            <w:vAlign w:val="center"/>
            <w:hideMark/>
          </w:tcPr>
          <w:p w14:paraId="41152878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  <w:t>FACTURE</w:t>
            </w:r>
          </w:p>
        </w:tc>
        <w:tc>
          <w:tcPr>
            <w:tcW w:w="1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6214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74FB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725813F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C00776" w:rsidRPr="009F0898" w14:paraId="66CC616C" w14:textId="77777777" w:rsidTr="006B2ACE">
        <w:trPr>
          <w:trHeight w:val="340"/>
        </w:trPr>
        <w:tc>
          <w:tcPr>
            <w:tcW w:w="2400" w:type="dxa"/>
            <w:vMerge w:val="restart"/>
            <w:tcBorders>
              <w:top w:val="nil"/>
              <w:left w:val="nil"/>
              <w:right w:val="nil"/>
            </w:tcBorders>
            <w:shd w:val="clear" w:color="auto" w:fill="B7D4EF" w:themeFill="text2" w:themeFillTint="33"/>
            <w:vAlign w:val="center"/>
            <w:hideMark/>
          </w:tcPr>
          <w:p w14:paraId="0EAA6833" w14:textId="77777777" w:rsidR="00C00776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color w:val="000000"/>
                <w:sz w:val="20"/>
                <w:szCs w:val="20"/>
              </w:rPr>
              <w:t xml:space="preserve">AVOIR à déduire </w:t>
            </w:r>
          </w:p>
          <w:p w14:paraId="3A6C2CF7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i/>
                <w:iCs/>
                <w:color w:val="000000"/>
                <w:sz w:val="20"/>
                <w:szCs w:val="20"/>
              </w:rPr>
              <w:t>Produits facturés en trop</w:t>
            </w:r>
          </w:p>
        </w:tc>
        <w:tc>
          <w:tcPr>
            <w:tcW w:w="15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E1A9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F9BE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AAFD6B3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</w:tr>
      <w:tr w:rsidR="00C00776" w:rsidRPr="009F0898" w14:paraId="05A4FE52" w14:textId="77777777" w:rsidTr="006B2ACE">
        <w:trPr>
          <w:trHeight w:val="132"/>
        </w:trPr>
        <w:tc>
          <w:tcPr>
            <w:tcW w:w="24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B7D4EF" w:themeFill="text2" w:themeFillTint="33"/>
            <w:vAlign w:val="center"/>
          </w:tcPr>
          <w:p w14:paraId="49C2689D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3CF5" w14:textId="77777777" w:rsidR="00C00776" w:rsidRPr="00AA4C22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4863" w14:textId="77777777" w:rsidR="00C00776" w:rsidRPr="00AA4C22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C00000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CDF73" w14:textId="77777777" w:rsidR="00C00776" w:rsidRPr="00AA4C22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6"/>
                <w:szCs w:val="6"/>
              </w:rPr>
            </w:pPr>
          </w:p>
        </w:tc>
      </w:tr>
      <w:tr w:rsidR="00C00776" w:rsidRPr="009F0898" w14:paraId="6A760B1D" w14:textId="77777777" w:rsidTr="006B2ACE">
        <w:trPr>
          <w:trHeight w:val="417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7D4EF" w:themeFill="text2" w:themeFillTint="33"/>
            <w:vAlign w:val="center"/>
            <w:hideMark/>
          </w:tcPr>
          <w:p w14:paraId="25BD4477" w14:textId="77777777" w:rsidR="00C00776" w:rsidRPr="009F0898" w:rsidRDefault="00C00776" w:rsidP="006B2ACE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8574E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A2F85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DAF2C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0776" w:rsidRPr="009F0898" w14:paraId="3421547D" w14:textId="77777777" w:rsidTr="006B2ACE">
        <w:trPr>
          <w:trHeight w:val="417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7D4EF" w:themeFill="text2" w:themeFillTint="33"/>
            <w:vAlign w:val="center"/>
          </w:tcPr>
          <w:p w14:paraId="4D955976" w14:textId="77777777" w:rsidR="00C00776" w:rsidRPr="009F0898" w:rsidRDefault="00C00776" w:rsidP="006B2ACE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  <w:t>Type de règlement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5DC5B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37CC2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5CEF4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0776" w:rsidRPr="009F0898" w14:paraId="068F456B" w14:textId="77777777" w:rsidTr="00C00776">
        <w:trPr>
          <w:trHeight w:val="739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FDF9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2CFF" w14:textId="77777777" w:rsidR="00C00776" w:rsidRPr="009F0898" w:rsidRDefault="00C00776" w:rsidP="006B2AC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1013" w14:textId="77777777" w:rsidR="00C00776" w:rsidRPr="009F0898" w:rsidRDefault="00C00776" w:rsidP="006B2AC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FC9" w14:textId="77777777" w:rsidR="00C00776" w:rsidRPr="009F0898" w:rsidRDefault="00C00776" w:rsidP="006B2AC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776" w:rsidRPr="009F0898" w14:paraId="44E845B9" w14:textId="77777777" w:rsidTr="006B2ACE">
        <w:trPr>
          <w:trHeight w:val="5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D3B7" w14:textId="77777777" w:rsidR="00C00776" w:rsidRPr="009F0898" w:rsidRDefault="00C00776" w:rsidP="006B2AC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2C7FCE" w:themeFill="text2" w:themeFillTint="99"/>
            <w:vAlign w:val="center"/>
            <w:hideMark/>
          </w:tcPr>
          <w:p w14:paraId="20D4F603" w14:textId="77777777" w:rsidR="00C00776" w:rsidRPr="009F0898" w:rsidRDefault="00C00776" w:rsidP="006B2ACE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  <w:t>BIO PAR CŒUR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2C7FCE" w:themeFill="text2" w:themeFillTint="99"/>
            <w:vAlign w:val="center"/>
            <w:hideMark/>
          </w:tcPr>
          <w:p w14:paraId="24EEA576" w14:textId="77777777" w:rsidR="00C00776" w:rsidRPr="009F0898" w:rsidRDefault="00C00776" w:rsidP="006B2ACE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  <w:t>SOY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2C7FCE" w:themeFill="text2" w:themeFillTint="99"/>
            <w:vAlign w:val="center"/>
            <w:hideMark/>
          </w:tcPr>
          <w:p w14:paraId="724E6792" w14:textId="77777777" w:rsidR="00C00776" w:rsidRPr="009F0898" w:rsidRDefault="00C00776" w:rsidP="006B2ACE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FFFFFF"/>
                <w:sz w:val="20"/>
                <w:szCs w:val="20"/>
              </w:rPr>
              <w:t>PRONATURA</w:t>
            </w:r>
          </w:p>
        </w:tc>
      </w:tr>
      <w:tr w:rsidR="00C00776" w:rsidRPr="009F0898" w14:paraId="35CB558B" w14:textId="77777777" w:rsidTr="006B2ACE">
        <w:trPr>
          <w:trHeight w:val="3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B7D4EF" w:themeFill="text2" w:themeFillTint="33"/>
            <w:vAlign w:val="center"/>
            <w:hideMark/>
          </w:tcPr>
          <w:p w14:paraId="1DC7A373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  <w:t>FACTURE</w:t>
            </w:r>
          </w:p>
        </w:tc>
        <w:tc>
          <w:tcPr>
            <w:tcW w:w="15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312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72C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EBE4E37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</w:tr>
      <w:tr w:rsidR="00C00776" w:rsidRPr="009F0898" w14:paraId="64A62ABB" w14:textId="77777777" w:rsidTr="006B2ACE">
        <w:trPr>
          <w:trHeight w:val="3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B7D4EF" w:themeFill="text2" w:themeFillTint="33"/>
            <w:vAlign w:val="center"/>
            <w:hideMark/>
          </w:tcPr>
          <w:p w14:paraId="549D8CDD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color w:val="000000"/>
                <w:sz w:val="20"/>
                <w:szCs w:val="20"/>
              </w:rPr>
              <w:t>AVOIR retour produits</w:t>
            </w:r>
          </w:p>
        </w:tc>
        <w:tc>
          <w:tcPr>
            <w:tcW w:w="15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CC2F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EF02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447E196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</w:tr>
      <w:tr w:rsidR="00C00776" w:rsidRPr="009F0898" w14:paraId="3225BD70" w14:textId="77777777" w:rsidTr="006B2ACE">
        <w:trPr>
          <w:trHeight w:val="340"/>
        </w:trPr>
        <w:tc>
          <w:tcPr>
            <w:tcW w:w="2400" w:type="dxa"/>
            <w:vMerge w:val="restart"/>
            <w:tcBorders>
              <w:top w:val="nil"/>
              <w:left w:val="nil"/>
              <w:right w:val="nil"/>
            </w:tcBorders>
            <w:shd w:val="clear" w:color="auto" w:fill="B7D4EF" w:themeFill="text2" w:themeFillTint="33"/>
            <w:vAlign w:val="center"/>
            <w:hideMark/>
          </w:tcPr>
          <w:p w14:paraId="55C23B2C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color w:val="000000"/>
                <w:sz w:val="20"/>
                <w:szCs w:val="20"/>
              </w:rPr>
              <w:t>AVOIR Ristourne</w:t>
            </w:r>
          </w:p>
        </w:tc>
        <w:tc>
          <w:tcPr>
            <w:tcW w:w="150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EEC3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7846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99AC935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</w:tr>
      <w:tr w:rsidR="00C00776" w:rsidRPr="009F0898" w14:paraId="2C082785" w14:textId="77777777" w:rsidTr="006B2ACE">
        <w:trPr>
          <w:trHeight w:val="137"/>
        </w:trPr>
        <w:tc>
          <w:tcPr>
            <w:tcW w:w="24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B7D4EF" w:themeFill="text2" w:themeFillTint="33"/>
            <w:vAlign w:val="center"/>
          </w:tcPr>
          <w:p w14:paraId="6CE13A97" w14:textId="77777777" w:rsidR="00C00776" w:rsidRPr="009F0898" w:rsidRDefault="00C00776" w:rsidP="006B2ACE">
            <w:pPr>
              <w:spacing w:line="240" w:lineRule="auto"/>
              <w:jc w:val="left"/>
              <w:rPr>
                <w:rFonts w:eastAsia="Times New Roman" w:cs="Calibri Light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A8F2" w14:textId="77777777" w:rsidR="00C00776" w:rsidRPr="002052CC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0994" w14:textId="77777777" w:rsidR="00C00776" w:rsidRPr="002052CC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B5F6A" w14:textId="77777777" w:rsidR="00C00776" w:rsidRPr="002052CC" w:rsidRDefault="00C00776" w:rsidP="006B2ACE">
            <w:pPr>
              <w:spacing w:line="240" w:lineRule="auto"/>
              <w:rPr>
                <w:rFonts w:eastAsia="Times New Roman" w:cs="Calibri Light"/>
                <w:color w:val="000000"/>
                <w:sz w:val="10"/>
                <w:szCs w:val="10"/>
              </w:rPr>
            </w:pPr>
          </w:p>
        </w:tc>
      </w:tr>
      <w:tr w:rsidR="00C00776" w:rsidRPr="009F0898" w14:paraId="67FADA39" w14:textId="77777777" w:rsidTr="006B2ACE">
        <w:trPr>
          <w:trHeight w:val="421"/>
        </w:trPr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7D4EF" w:themeFill="text2" w:themeFillTint="33"/>
            <w:vAlign w:val="center"/>
            <w:hideMark/>
          </w:tcPr>
          <w:p w14:paraId="4FE0F421" w14:textId="77777777" w:rsidR="00C00776" w:rsidRPr="009F0898" w:rsidRDefault="00C00776" w:rsidP="006B2ACE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  <w:r w:rsidRPr="009F0898"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7587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5FDB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14E05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0776" w:rsidRPr="009F0898" w14:paraId="129C744C" w14:textId="77777777" w:rsidTr="006B2ACE">
        <w:trPr>
          <w:trHeight w:val="421"/>
        </w:trPr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7D4EF" w:themeFill="text2" w:themeFillTint="33"/>
            <w:vAlign w:val="center"/>
          </w:tcPr>
          <w:p w14:paraId="1D92B6B1" w14:textId="77777777" w:rsidR="00C00776" w:rsidRPr="009F0898" w:rsidRDefault="00C00776" w:rsidP="006B2ACE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  <w:t>Type de règlement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7730D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58FE4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EDF353" w14:textId="77777777" w:rsidR="00C00776" w:rsidRPr="009F0898" w:rsidRDefault="00C00776" w:rsidP="006B2ACE">
            <w:pPr>
              <w:spacing w:line="240" w:lineRule="auto"/>
              <w:rPr>
                <w:rFonts w:eastAsia="Times New Roman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726437B" w14:textId="77777777" w:rsidR="00C00776" w:rsidRDefault="00C00776" w:rsidP="00C00776"/>
    <w:p w14:paraId="31F77E2E" w14:textId="77777777" w:rsidR="00C00776" w:rsidRDefault="00C00776" w:rsidP="00C00776">
      <w:r w:rsidRPr="000F305B">
        <w:rPr>
          <w:b/>
          <w:bCs/>
        </w:rPr>
        <w:t>CALCUL du SOLDE en banque</w:t>
      </w:r>
      <w:r>
        <w:t xml:space="preserve"> après paiement de l’ensemble des fournisseurs</w:t>
      </w:r>
    </w:p>
    <w:p w14:paraId="7EB082E6" w14:textId="77777777" w:rsidR="00C00776" w:rsidRDefault="00C00776" w:rsidP="00C00776">
      <w:r>
        <w:t>……………………………………………………………………………………………………………………………………………………………….</w:t>
      </w:r>
    </w:p>
    <w:p w14:paraId="47FBE056" w14:textId="77777777" w:rsidR="00C00776" w:rsidRDefault="00C00776"/>
    <w:sectPr w:rsidR="00C007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92DA" w14:textId="77777777" w:rsidR="0052491E" w:rsidRDefault="0052491E" w:rsidP="00C00776">
      <w:pPr>
        <w:spacing w:line="240" w:lineRule="auto"/>
      </w:pPr>
      <w:r>
        <w:separator/>
      </w:r>
    </w:p>
  </w:endnote>
  <w:endnote w:type="continuationSeparator" w:id="0">
    <w:p w14:paraId="59D9A6F1" w14:textId="77777777" w:rsidR="0052491E" w:rsidRDefault="0052491E" w:rsidP="00C00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56F5" w14:textId="10023E4D" w:rsidR="00C00776" w:rsidRPr="00C00776" w:rsidRDefault="00C00776" w:rsidP="00C00776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58FB64" wp14:editId="16B10BD7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2025 | </w:t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FILENAME   \* MERGEFORMAT </w:instrText>
    </w:r>
    <w:r>
      <w:rPr>
        <w:rFonts w:cstheme="minorHAnsi"/>
        <w:sz w:val="16"/>
        <w:szCs w:val="16"/>
      </w:rPr>
      <w:fldChar w:fldCharType="separate"/>
    </w:r>
    <w:r w:rsidR="007521D7">
      <w:rPr>
        <w:rFonts w:cstheme="minorHAnsi"/>
        <w:noProof/>
        <w:sz w:val="16"/>
        <w:szCs w:val="16"/>
      </w:rPr>
      <w:t>BIO104-2_Annexe1.docx</w:t>
    </w:r>
    <w:r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–Fabienne MAURI académie Bordeaux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7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9D4D" w14:textId="77777777" w:rsidR="0052491E" w:rsidRDefault="0052491E" w:rsidP="00C00776">
      <w:pPr>
        <w:spacing w:line="240" w:lineRule="auto"/>
      </w:pPr>
      <w:r>
        <w:separator/>
      </w:r>
    </w:p>
  </w:footnote>
  <w:footnote w:type="continuationSeparator" w:id="0">
    <w:p w14:paraId="77A2EA7D" w14:textId="77777777" w:rsidR="0052491E" w:rsidRDefault="0052491E" w:rsidP="00C007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76"/>
    <w:rsid w:val="0052491E"/>
    <w:rsid w:val="007521D7"/>
    <w:rsid w:val="007C7615"/>
    <w:rsid w:val="00A61C97"/>
    <w:rsid w:val="00C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5EC3"/>
  <w15:chartTrackingRefBased/>
  <w15:docId w15:val="{60622E14-8157-4BDD-A282-58B4086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76"/>
    <w:pPr>
      <w:spacing w:after="0" w:line="276" w:lineRule="auto"/>
      <w:jc w:val="both"/>
    </w:pPr>
    <w:rPr>
      <w:rFonts w:ascii="Calibri Light" w:eastAsia="Arial" w:hAnsi="Calibri Light" w:cs="Arial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00776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77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776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776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776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776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776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776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77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0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0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07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07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07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07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07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07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077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0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776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00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07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007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0776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007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7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077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007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776"/>
    <w:rPr>
      <w:rFonts w:ascii="Calibri Light" w:eastAsia="Arial" w:hAnsi="Calibri Light" w:cs="Arial"/>
      <w:kern w:val="0"/>
      <w:sz w:val="22"/>
      <w:szCs w:val="22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07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776"/>
    <w:rPr>
      <w:rFonts w:ascii="Calibri Light" w:eastAsia="Arial" w:hAnsi="Calibri Light" w:cs="Arial"/>
      <w:kern w:val="0"/>
      <w:sz w:val="22"/>
      <w:szCs w:val="2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fabienne</dc:creator>
  <cp:keywords/>
  <dc:description/>
  <cp:lastModifiedBy>fabienne fabienne</cp:lastModifiedBy>
  <cp:revision>3</cp:revision>
  <cp:lastPrinted>2025-05-01T13:21:00Z</cp:lastPrinted>
  <dcterms:created xsi:type="dcterms:W3CDTF">2025-05-01T13:20:00Z</dcterms:created>
  <dcterms:modified xsi:type="dcterms:W3CDTF">2025-05-01T13:22:00Z</dcterms:modified>
</cp:coreProperties>
</file>